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510E8" w14:textId="77777777" w:rsidR="00380F28" w:rsidRDefault="00380F28" w:rsidP="009C62E6">
      <w:pPr>
        <w:autoSpaceDE w:val="0"/>
        <w:autoSpaceDN w:val="0"/>
        <w:adjustRightInd w:val="0"/>
        <w:spacing w:after="0" w:line="240" w:lineRule="auto"/>
        <w:ind w:left="278" w:hanging="278"/>
        <w:jc w:val="center"/>
        <w:outlineLvl w:val="0"/>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DISCIPLINÁRNÍ ŘÁD PRO STUDENTY </w:t>
      </w:r>
    </w:p>
    <w:p w14:paraId="46A68F2A" w14:textId="77777777" w:rsidR="00380F28" w:rsidRDefault="00380F28" w:rsidP="00C42882">
      <w:pPr>
        <w:autoSpaceDE w:val="0"/>
        <w:autoSpaceDN w:val="0"/>
        <w:adjustRightInd w:val="0"/>
        <w:spacing w:after="0" w:line="240" w:lineRule="auto"/>
        <w:ind w:left="278" w:hanging="278"/>
        <w:jc w:val="center"/>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UNIVERZITY TOMÁŠE BATI VE ZLÍNĚ </w:t>
      </w:r>
    </w:p>
    <w:p w14:paraId="693B4FFE" w14:textId="53D91632" w:rsidR="00380F28" w:rsidRPr="006121A2" w:rsidRDefault="00380F28" w:rsidP="00C42882">
      <w:pPr>
        <w:autoSpaceDE w:val="0"/>
        <w:autoSpaceDN w:val="0"/>
        <w:adjustRightInd w:val="0"/>
        <w:spacing w:before="240" w:after="0" w:line="240" w:lineRule="auto"/>
        <w:jc w:val="center"/>
        <w:rPr>
          <w:rFonts w:ascii="Times New Roman" w:hAnsi="Times New Roman" w:cs="Times New Roman"/>
          <w:color w:val="000000"/>
          <w:lang w:eastAsia="cs-CZ"/>
        </w:rPr>
      </w:pPr>
      <w:r w:rsidRPr="006121A2">
        <w:rPr>
          <w:rFonts w:ascii="Times New Roman" w:hAnsi="Times New Roman" w:cs="Times New Roman"/>
          <w:i/>
          <w:iCs/>
          <w:color w:val="000000"/>
          <w:lang w:eastAsia="cs-CZ"/>
        </w:rPr>
        <w:t xml:space="preserve">Akademický senát Univerzity Tomáše Bati ve Zlíně </w:t>
      </w:r>
    </w:p>
    <w:p w14:paraId="2378C3C7" w14:textId="4A354D03" w:rsidR="00380F28" w:rsidRPr="006121A2" w:rsidRDefault="00380F28" w:rsidP="00C42882">
      <w:pPr>
        <w:autoSpaceDE w:val="0"/>
        <w:autoSpaceDN w:val="0"/>
        <w:adjustRightInd w:val="0"/>
        <w:spacing w:after="0" w:line="240" w:lineRule="auto"/>
        <w:jc w:val="center"/>
        <w:rPr>
          <w:rFonts w:ascii="Times New Roman" w:hAnsi="Times New Roman" w:cs="Times New Roman"/>
          <w:color w:val="000000"/>
          <w:lang w:eastAsia="cs-CZ"/>
        </w:rPr>
      </w:pPr>
      <w:proofErr w:type="gramStart"/>
      <w:r w:rsidRPr="006121A2">
        <w:rPr>
          <w:rFonts w:ascii="Times New Roman" w:hAnsi="Times New Roman" w:cs="Times New Roman"/>
          <w:i/>
          <w:iCs/>
          <w:color w:val="000000"/>
          <w:lang w:eastAsia="cs-CZ"/>
        </w:rPr>
        <w:t>se</w:t>
      </w:r>
      <w:proofErr w:type="gramEnd"/>
      <w:r w:rsidRPr="006121A2">
        <w:rPr>
          <w:rFonts w:ascii="Times New Roman" w:hAnsi="Times New Roman" w:cs="Times New Roman"/>
          <w:i/>
          <w:iCs/>
          <w:color w:val="000000"/>
          <w:lang w:eastAsia="cs-CZ"/>
        </w:rPr>
        <w:t xml:space="preserve"> podle § 9 odst. 1 písm. b) </w:t>
      </w:r>
      <w:r w:rsidR="00015096">
        <w:rPr>
          <w:rFonts w:ascii="Times New Roman" w:hAnsi="Times New Roman" w:cs="Times New Roman"/>
          <w:i/>
          <w:iCs/>
          <w:color w:val="000000"/>
          <w:lang w:eastAsia="cs-CZ"/>
        </w:rPr>
        <w:t>bodu 3</w:t>
      </w:r>
      <w:r w:rsidR="00085D94">
        <w:rPr>
          <w:rFonts w:ascii="Times New Roman" w:hAnsi="Times New Roman" w:cs="Times New Roman"/>
          <w:i/>
          <w:iCs/>
          <w:color w:val="000000"/>
          <w:lang w:eastAsia="cs-CZ"/>
        </w:rPr>
        <w:t xml:space="preserve"> </w:t>
      </w:r>
      <w:r w:rsidRPr="006121A2">
        <w:rPr>
          <w:rFonts w:ascii="Times New Roman" w:hAnsi="Times New Roman" w:cs="Times New Roman"/>
          <w:i/>
          <w:iCs/>
          <w:color w:val="000000"/>
          <w:lang w:eastAsia="cs-CZ"/>
        </w:rPr>
        <w:t xml:space="preserve">a § 17 odst. 1 písm. </w:t>
      </w:r>
      <w:r w:rsidR="008C2FEF">
        <w:rPr>
          <w:rFonts w:ascii="Times New Roman" w:hAnsi="Times New Roman" w:cs="Times New Roman"/>
          <w:i/>
          <w:iCs/>
          <w:color w:val="000000"/>
          <w:lang w:eastAsia="cs-CZ"/>
        </w:rPr>
        <w:t>i</w:t>
      </w:r>
      <w:r w:rsidRPr="006121A2">
        <w:rPr>
          <w:rFonts w:ascii="Times New Roman" w:hAnsi="Times New Roman" w:cs="Times New Roman"/>
          <w:i/>
          <w:iCs/>
          <w:color w:val="000000"/>
          <w:lang w:eastAsia="cs-CZ"/>
        </w:rPr>
        <w:t>) zákona č. 111/1998 Sb., o vysokých školách a o</w:t>
      </w:r>
      <w:r>
        <w:rPr>
          <w:rFonts w:ascii="Times New Roman" w:hAnsi="Times New Roman" w:cs="Times New Roman"/>
          <w:i/>
          <w:iCs/>
          <w:color w:val="000000"/>
          <w:lang w:eastAsia="cs-CZ"/>
        </w:rPr>
        <w:t> </w:t>
      </w:r>
      <w:r w:rsidRPr="006121A2">
        <w:rPr>
          <w:rFonts w:ascii="Times New Roman" w:hAnsi="Times New Roman" w:cs="Times New Roman"/>
          <w:i/>
          <w:iCs/>
          <w:color w:val="000000"/>
          <w:lang w:eastAsia="cs-CZ"/>
        </w:rPr>
        <w:t xml:space="preserve">změně a doplnění dalších zákonů (zákon o vysokých školách), </w:t>
      </w:r>
    </w:p>
    <w:p w14:paraId="6AFB7079" w14:textId="77777777" w:rsidR="00380F28" w:rsidRPr="006121A2" w:rsidRDefault="00380F28" w:rsidP="00C42882">
      <w:pPr>
        <w:autoSpaceDE w:val="0"/>
        <w:autoSpaceDN w:val="0"/>
        <w:adjustRightInd w:val="0"/>
        <w:spacing w:after="0" w:line="240" w:lineRule="auto"/>
        <w:jc w:val="center"/>
        <w:rPr>
          <w:rFonts w:ascii="Times New Roman" w:hAnsi="Times New Roman" w:cs="Times New Roman"/>
          <w:color w:val="000000"/>
          <w:lang w:eastAsia="cs-CZ"/>
        </w:rPr>
      </w:pPr>
      <w:r w:rsidRPr="006121A2">
        <w:rPr>
          <w:rFonts w:ascii="Times New Roman" w:hAnsi="Times New Roman" w:cs="Times New Roman"/>
          <w:i/>
          <w:iCs/>
          <w:color w:val="000000"/>
          <w:lang w:eastAsia="cs-CZ"/>
        </w:rPr>
        <w:t xml:space="preserve">ve znění pozdějších předpisů, </w:t>
      </w:r>
    </w:p>
    <w:p w14:paraId="4B16C13A" w14:textId="77777777" w:rsidR="00380F28" w:rsidRPr="006121A2" w:rsidRDefault="00380F28" w:rsidP="00C42882">
      <w:pPr>
        <w:autoSpaceDE w:val="0"/>
        <w:autoSpaceDN w:val="0"/>
        <w:adjustRightInd w:val="0"/>
        <w:spacing w:before="240" w:after="0" w:line="240" w:lineRule="auto"/>
        <w:jc w:val="center"/>
        <w:rPr>
          <w:rFonts w:ascii="Times New Roman" w:hAnsi="Times New Roman" w:cs="Times New Roman"/>
          <w:b/>
          <w:bCs/>
          <w:color w:val="000000"/>
        </w:rPr>
      </w:pPr>
      <w:proofErr w:type="gramStart"/>
      <w:r w:rsidRPr="006121A2">
        <w:rPr>
          <w:rFonts w:ascii="Times New Roman" w:hAnsi="Times New Roman" w:cs="Times New Roman"/>
          <w:i/>
          <w:iCs/>
          <w:color w:val="000000"/>
          <w:lang w:eastAsia="cs-CZ"/>
        </w:rPr>
        <w:t>usnesl</w:t>
      </w:r>
      <w:r>
        <w:rPr>
          <w:rFonts w:ascii="Times New Roman" w:hAnsi="Times New Roman" w:cs="Times New Roman"/>
          <w:i/>
          <w:iCs/>
          <w:color w:val="000000"/>
          <w:lang w:eastAsia="cs-CZ"/>
        </w:rPr>
        <w:t xml:space="preserve"> </w:t>
      </w:r>
      <w:r w:rsidRPr="006121A2">
        <w:rPr>
          <w:rFonts w:ascii="Times New Roman" w:hAnsi="Times New Roman" w:cs="Times New Roman"/>
          <w:i/>
          <w:iCs/>
          <w:color w:val="000000"/>
          <w:lang w:eastAsia="cs-CZ"/>
        </w:rPr>
        <w:t>na</w:t>
      </w:r>
      <w:proofErr w:type="gramEnd"/>
      <w:r w:rsidRPr="006121A2">
        <w:rPr>
          <w:rFonts w:ascii="Times New Roman" w:hAnsi="Times New Roman" w:cs="Times New Roman"/>
          <w:i/>
          <w:iCs/>
          <w:color w:val="000000"/>
          <w:lang w:eastAsia="cs-CZ"/>
        </w:rPr>
        <w:t xml:space="preserve"> tomto Disciplinárním řádu pro studenty Univerzity Tomáše Bati ve Zlíně:</w:t>
      </w:r>
    </w:p>
    <w:p w14:paraId="42FF9DDE" w14:textId="77777777" w:rsidR="00380F28" w:rsidRDefault="00380F28" w:rsidP="00C42882">
      <w:pPr>
        <w:autoSpaceDE w:val="0"/>
        <w:autoSpaceDN w:val="0"/>
        <w:adjustRightInd w:val="0"/>
        <w:spacing w:before="240" w:after="0" w:line="240" w:lineRule="auto"/>
        <w:jc w:val="center"/>
        <w:rPr>
          <w:rFonts w:ascii="Times New Roman" w:hAnsi="Times New Roman" w:cs="Times New Roman"/>
          <w:b/>
          <w:bCs/>
          <w:color w:val="000000"/>
          <w:sz w:val="23"/>
          <w:szCs w:val="23"/>
        </w:rPr>
      </w:pPr>
    </w:p>
    <w:p w14:paraId="635838A5" w14:textId="77777777" w:rsidR="00380F28" w:rsidRDefault="00380F28" w:rsidP="009C62E6">
      <w:pPr>
        <w:autoSpaceDE w:val="0"/>
        <w:autoSpaceDN w:val="0"/>
        <w:adjustRightInd w:val="0"/>
        <w:spacing w:before="240" w:after="0" w:line="240" w:lineRule="auto"/>
        <w:jc w:val="center"/>
        <w:outlineLvl w:val="0"/>
        <w:rPr>
          <w:rFonts w:ascii="Times New Roman" w:hAnsi="Times New Roman" w:cs="Times New Roman"/>
          <w:color w:val="000000"/>
        </w:rPr>
      </w:pPr>
      <w:r>
        <w:rPr>
          <w:rFonts w:ascii="Times New Roman" w:hAnsi="Times New Roman" w:cs="Times New Roman"/>
          <w:b/>
          <w:bCs/>
          <w:color w:val="000000"/>
        </w:rPr>
        <w:t xml:space="preserve">Článek 1 </w:t>
      </w:r>
    </w:p>
    <w:p w14:paraId="4A81FA77" w14:textId="77777777" w:rsidR="00380F28" w:rsidRDefault="00380F28" w:rsidP="00C42882">
      <w:pPr>
        <w:autoSpaceDE w:val="0"/>
        <w:autoSpaceDN w:val="0"/>
        <w:adjustRightInd w:val="0"/>
        <w:spacing w:after="120" w:line="240" w:lineRule="auto"/>
        <w:jc w:val="center"/>
        <w:rPr>
          <w:rFonts w:ascii="Times New Roman" w:hAnsi="Times New Roman" w:cs="Times New Roman"/>
          <w:color w:val="000000"/>
        </w:rPr>
      </w:pPr>
      <w:r>
        <w:rPr>
          <w:rFonts w:ascii="Times New Roman" w:hAnsi="Times New Roman" w:cs="Times New Roman"/>
          <w:b/>
          <w:bCs/>
          <w:color w:val="000000"/>
        </w:rPr>
        <w:t xml:space="preserve">Úvodní ustanovení </w:t>
      </w:r>
    </w:p>
    <w:p w14:paraId="77728FFA" w14:textId="79D8458D" w:rsidR="00380F28" w:rsidRDefault="00380F28" w:rsidP="00825B57">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Disciplinární řád pro studenty Univerzity Tomáše Bati ve Zlíně (dále jen „řád“) je podle § 17 odst. 1 písm. </w:t>
      </w:r>
      <w:r w:rsidR="008C2FEF">
        <w:rPr>
          <w:rFonts w:ascii="Times New Roman" w:hAnsi="Times New Roman" w:cs="Times New Roman"/>
          <w:color w:val="000000"/>
        </w:rPr>
        <w:t>i</w:t>
      </w:r>
      <w:r>
        <w:rPr>
          <w:rFonts w:ascii="Times New Roman" w:hAnsi="Times New Roman" w:cs="Times New Roman"/>
          <w:color w:val="000000"/>
        </w:rPr>
        <w:t xml:space="preserve">) zákona č. 111/1998 Sb., o vysokých školách a o změně a doplnění dalších zákonů (zákon o vysokých školách), ve znění pozdějších předpisů, (dále jen „zákon“) vnitřním předpisem Univerzity Tomáše Bati ve Zlíně (dále jen „UTB“) a upravuje pravidla disciplinárního řízení vůči studentům bakalářských, magisterských i doktorských studijních programů uskutečňovaných fakultami UTB nebo přímo UTB. </w:t>
      </w:r>
    </w:p>
    <w:p w14:paraId="010A677B" w14:textId="77777777" w:rsidR="00380F28" w:rsidRDefault="00380F28" w:rsidP="009C62E6">
      <w:pPr>
        <w:autoSpaceDE w:val="0"/>
        <w:autoSpaceDN w:val="0"/>
        <w:adjustRightInd w:val="0"/>
        <w:spacing w:before="240" w:after="0" w:line="240" w:lineRule="auto"/>
        <w:jc w:val="center"/>
        <w:outlineLvl w:val="0"/>
        <w:rPr>
          <w:rFonts w:ascii="Times New Roman" w:hAnsi="Times New Roman" w:cs="Times New Roman"/>
          <w:color w:val="000000"/>
        </w:rPr>
      </w:pPr>
      <w:r>
        <w:rPr>
          <w:rFonts w:ascii="Times New Roman" w:hAnsi="Times New Roman" w:cs="Times New Roman"/>
          <w:b/>
          <w:bCs/>
          <w:color w:val="000000"/>
        </w:rPr>
        <w:t xml:space="preserve">Článek 2 </w:t>
      </w:r>
    </w:p>
    <w:p w14:paraId="07307E54" w14:textId="77777777" w:rsidR="00380F28" w:rsidRDefault="00380F28" w:rsidP="00C42882">
      <w:pPr>
        <w:autoSpaceDE w:val="0"/>
        <w:autoSpaceDN w:val="0"/>
        <w:adjustRightInd w:val="0"/>
        <w:spacing w:after="120" w:line="240" w:lineRule="auto"/>
        <w:jc w:val="center"/>
        <w:rPr>
          <w:rFonts w:ascii="Times New Roman" w:hAnsi="Times New Roman" w:cs="Times New Roman"/>
          <w:color w:val="000000"/>
        </w:rPr>
      </w:pPr>
      <w:r>
        <w:rPr>
          <w:rFonts w:ascii="Times New Roman" w:hAnsi="Times New Roman" w:cs="Times New Roman"/>
          <w:b/>
          <w:bCs/>
          <w:color w:val="000000"/>
        </w:rPr>
        <w:t>Disciplinární přestupek</w:t>
      </w:r>
    </w:p>
    <w:p w14:paraId="2262CF96" w14:textId="6AC1A9E1" w:rsidR="001A6059" w:rsidRPr="001A6059" w:rsidRDefault="00380F28" w:rsidP="001A6059">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Disciplinární přestupek (dále jen „přestupek“) je zaviněné porušení povinností stanovených právními předpisy nebo vnitřními předpisy UTB a jejích součástí. Student je tak povinen se při svém jednání řídit zejména Etickým kodexem UTB, který je součástí Statutu </w:t>
      </w:r>
      <w:r w:rsidR="008C2FEF">
        <w:rPr>
          <w:rFonts w:ascii="Times New Roman" w:hAnsi="Times New Roman" w:cs="Times New Roman"/>
          <w:color w:val="000000"/>
        </w:rPr>
        <w:t>UTB</w:t>
      </w:r>
      <w:r>
        <w:rPr>
          <w:rFonts w:ascii="Times New Roman" w:hAnsi="Times New Roman" w:cs="Times New Roman"/>
          <w:color w:val="000000"/>
        </w:rPr>
        <w:t xml:space="preserve">. </w:t>
      </w:r>
    </w:p>
    <w:p w14:paraId="0E3CA047" w14:textId="77777777" w:rsidR="00380F28" w:rsidRDefault="00380F28" w:rsidP="009C62E6">
      <w:pPr>
        <w:autoSpaceDE w:val="0"/>
        <w:autoSpaceDN w:val="0"/>
        <w:adjustRightInd w:val="0"/>
        <w:spacing w:before="240" w:after="0" w:line="240" w:lineRule="auto"/>
        <w:ind w:left="278" w:hanging="278"/>
        <w:jc w:val="center"/>
        <w:outlineLvl w:val="0"/>
        <w:rPr>
          <w:rFonts w:ascii="Times New Roman" w:hAnsi="Times New Roman" w:cs="Times New Roman"/>
          <w:b/>
          <w:bCs/>
          <w:color w:val="000000"/>
        </w:rPr>
      </w:pPr>
      <w:r>
        <w:rPr>
          <w:rFonts w:ascii="Times New Roman" w:hAnsi="Times New Roman" w:cs="Times New Roman"/>
          <w:b/>
          <w:bCs/>
          <w:color w:val="000000"/>
        </w:rPr>
        <w:t>Článek 3</w:t>
      </w:r>
    </w:p>
    <w:p w14:paraId="46DD6D61" w14:textId="77777777" w:rsidR="00380F28" w:rsidRDefault="00380F28" w:rsidP="00C42882">
      <w:pPr>
        <w:autoSpaceDE w:val="0"/>
        <w:autoSpaceDN w:val="0"/>
        <w:adjustRightInd w:val="0"/>
        <w:spacing w:after="120" w:line="240" w:lineRule="auto"/>
        <w:jc w:val="center"/>
        <w:rPr>
          <w:rFonts w:ascii="Times New Roman" w:hAnsi="Times New Roman" w:cs="Times New Roman"/>
          <w:b/>
          <w:bCs/>
          <w:color w:val="000000"/>
        </w:rPr>
      </w:pPr>
      <w:r>
        <w:rPr>
          <w:rFonts w:ascii="Times New Roman" w:hAnsi="Times New Roman" w:cs="Times New Roman"/>
          <w:b/>
          <w:bCs/>
          <w:color w:val="000000"/>
        </w:rPr>
        <w:t>Sankce</w:t>
      </w:r>
    </w:p>
    <w:p w14:paraId="37B9F4CF" w14:textId="77777777" w:rsidR="00380F28" w:rsidRDefault="00380F28" w:rsidP="00C42882">
      <w:pPr>
        <w:autoSpaceDE w:val="0"/>
        <w:autoSpaceDN w:val="0"/>
        <w:adjustRightInd w:val="0"/>
        <w:spacing w:after="50" w:line="240" w:lineRule="auto"/>
        <w:jc w:val="both"/>
        <w:rPr>
          <w:rFonts w:ascii="Times New Roman" w:hAnsi="Times New Roman" w:cs="Times New Roman"/>
          <w:color w:val="000000"/>
        </w:rPr>
      </w:pPr>
      <w:r>
        <w:rPr>
          <w:rFonts w:ascii="Times New Roman" w:hAnsi="Times New Roman" w:cs="Times New Roman"/>
          <w:color w:val="000000"/>
        </w:rPr>
        <w:t xml:space="preserve">(1) Za přestupek lze studentovi uložit některou z následujících sankcí: </w:t>
      </w:r>
    </w:p>
    <w:p w14:paraId="73F1897B" w14:textId="77777777" w:rsidR="00380F28" w:rsidRDefault="00380F28" w:rsidP="009F2DD4">
      <w:pPr>
        <w:autoSpaceDE w:val="0"/>
        <w:autoSpaceDN w:val="0"/>
        <w:adjustRightInd w:val="0"/>
        <w:spacing w:after="50" w:line="240" w:lineRule="auto"/>
        <w:ind w:left="567" w:hanging="283"/>
        <w:jc w:val="both"/>
        <w:rPr>
          <w:rFonts w:ascii="Times New Roman" w:hAnsi="Times New Roman" w:cs="Times New Roman"/>
          <w:color w:val="000000"/>
        </w:rPr>
      </w:pPr>
      <w:r>
        <w:rPr>
          <w:rFonts w:ascii="Times New Roman" w:hAnsi="Times New Roman" w:cs="Times New Roman"/>
          <w:color w:val="000000"/>
        </w:rPr>
        <w:t>a) napomenutí</w:t>
      </w:r>
      <w:r w:rsidR="009F2DD4">
        <w:rPr>
          <w:rFonts w:ascii="Times New Roman" w:hAnsi="Times New Roman" w:cs="Times New Roman"/>
          <w:color w:val="000000"/>
        </w:rPr>
        <w:t>,</w:t>
      </w:r>
      <w:r>
        <w:rPr>
          <w:rFonts w:ascii="Times New Roman" w:hAnsi="Times New Roman" w:cs="Times New Roman"/>
          <w:color w:val="000000"/>
        </w:rPr>
        <w:t xml:space="preserve"> </w:t>
      </w:r>
    </w:p>
    <w:p w14:paraId="14341D30" w14:textId="77777777" w:rsidR="00380F28" w:rsidRDefault="00380F28" w:rsidP="009F2DD4">
      <w:pPr>
        <w:autoSpaceDE w:val="0"/>
        <w:autoSpaceDN w:val="0"/>
        <w:adjustRightInd w:val="0"/>
        <w:spacing w:after="50" w:line="240" w:lineRule="auto"/>
        <w:ind w:left="567" w:hanging="283"/>
        <w:jc w:val="both"/>
        <w:rPr>
          <w:rFonts w:ascii="Times New Roman" w:hAnsi="Times New Roman" w:cs="Times New Roman"/>
          <w:color w:val="000000"/>
        </w:rPr>
      </w:pPr>
      <w:r>
        <w:rPr>
          <w:rFonts w:ascii="Times New Roman" w:hAnsi="Times New Roman" w:cs="Times New Roman"/>
          <w:color w:val="000000"/>
        </w:rPr>
        <w:t>b) podmíněné vyloučení ze studia se stanovením lhůty a podmínek k</w:t>
      </w:r>
      <w:r w:rsidR="009F2DD4">
        <w:rPr>
          <w:rFonts w:ascii="Times New Roman" w:hAnsi="Times New Roman" w:cs="Times New Roman"/>
          <w:color w:val="000000"/>
        </w:rPr>
        <w:t> </w:t>
      </w:r>
      <w:r>
        <w:rPr>
          <w:rFonts w:ascii="Times New Roman" w:hAnsi="Times New Roman" w:cs="Times New Roman"/>
          <w:color w:val="000000"/>
        </w:rPr>
        <w:t>osvědčení</w:t>
      </w:r>
      <w:r w:rsidR="009F2DD4">
        <w:rPr>
          <w:rFonts w:ascii="Times New Roman" w:hAnsi="Times New Roman" w:cs="Times New Roman"/>
          <w:color w:val="000000"/>
        </w:rPr>
        <w:t>,</w:t>
      </w:r>
      <w:r>
        <w:rPr>
          <w:rFonts w:ascii="Times New Roman" w:hAnsi="Times New Roman" w:cs="Times New Roman"/>
          <w:color w:val="000000"/>
        </w:rPr>
        <w:t xml:space="preserve"> </w:t>
      </w:r>
    </w:p>
    <w:p w14:paraId="5D258C3B" w14:textId="795B4F34" w:rsidR="00380F28" w:rsidRDefault="00380F28" w:rsidP="002049C9">
      <w:pPr>
        <w:autoSpaceDE w:val="0"/>
        <w:autoSpaceDN w:val="0"/>
        <w:adjustRightInd w:val="0"/>
        <w:spacing w:line="240" w:lineRule="auto"/>
        <w:ind w:left="567" w:hanging="283"/>
        <w:rPr>
          <w:rFonts w:ascii="Times New Roman" w:hAnsi="Times New Roman" w:cs="Times New Roman"/>
          <w:color w:val="000000"/>
        </w:rPr>
      </w:pPr>
      <w:r>
        <w:rPr>
          <w:rFonts w:ascii="Times New Roman" w:hAnsi="Times New Roman" w:cs="Times New Roman"/>
          <w:color w:val="000000"/>
        </w:rPr>
        <w:t>c) vyloučení ze studia</w:t>
      </w:r>
      <w:r w:rsidR="009F2DD4">
        <w:rPr>
          <w:rFonts w:ascii="Times New Roman" w:hAnsi="Times New Roman" w:cs="Times New Roman"/>
          <w:color w:val="000000"/>
        </w:rPr>
        <w:t>.</w:t>
      </w:r>
      <w:r>
        <w:rPr>
          <w:rFonts w:ascii="Times New Roman" w:hAnsi="Times New Roman" w:cs="Times New Roman"/>
          <w:color w:val="000000"/>
        </w:rPr>
        <w:t xml:space="preserve"> </w:t>
      </w:r>
    </w:p>
    <w:p w14:paraId="0481A999" w14:textId="34A6BD77"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(2) Při ukládání sankcí se přihlíží k charakteru jednání, jímž byl přestupek spáchán, k okolnostem, </w:t>
      </w:r>
      <w:r w:rsidR="007A5B6A">
        <w:rPr>
          <w:rFonts w:ascii="Times New Roman" w:hAnsi="Times New Roman" w:cs="Times New Roman"/>
          <w:color w:val="000000"/>
        </w:rPr>
        <w:br/>
      </w:r>
      <w:r>
        <w:rPr>
          <w:rFonts w:ascii="Times New Roman" w:hAnsi="Times New Roman" w:cs="Times New Roman"/>
          <w:color w:val="000000"/>
        </w:rPr>
        <w:t xml:space="preserve">za nichž k němu došlo, ke způsobeným následkům, k míře zavinění, jakož i k dosavadnímu chování studenta, který se přestupku dopustil, a k projevené snaze o nápravu jeho následků. </w:t>
      </w:r>
    </w:p>
    <w:p w14:paraId="7D541737" w14:textId="77777777"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(3) Sankci podle odstavce 1 písm. a) lze uložit pouze za přestupek spáchaný z nedbalosti nebo méně závažný přestupek. </w:t>
      </w:r>
    </w:p>
    <w:p w14:paraId="1E0B8182" w14:textId="2D2D4326"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(4) Sankci podle odstavce 1 písm. b) lze uložit pouze za úmyslný přestupek, kdy student </w:t>
      </w:r>
      <w:proofErr w:type="gramStart"/>
      <w:r>
        <w:rPr>
          <w:rFonts w:ascii="Times New Roman" w:hAnsi="Times New Roman" w:cs="Times New Roman"/>
          <w:color w:val="000000"/>
        </w:rPr>
        <w:t xml:space="preserve">projevil </w:t>
      </w:r>
      <w:r w:rsidR="00CB014F">
        <w:rPr>
          <w:rFonts w:ascii="Times New Roman" w:hAnsi="Times New Roman" w:cs="Times New Roman"/>
          <w:color w:val="000000"/>
        </w:rPr>
        <w:t xml:space="preserve"> účinnou</w:t>
      </w:r>
      <w:proofErr w:type="gramEnd"/>
      <w:r w:rsidR="00CB014F">
        <w:rPr>
          <w:rFonts w:ascii="Times New Roman" w:hAnsi="Times New Roman" w:cs="Times New Roman"/>
          <w:color w:val="000000"/>
        </w:rPr>
        <w:t xml:space="preserve">  </w:t>
      </w:r>
      <w:r>
        <w:rPr>
          <w:rFonts w:ascii="Times New Roman" w:hAnsi="Times New Roman" w:cs="Times New Roman"/>
          <w:color w:val="000000"/>
        </w:rPr>
        <w:t xml:space="preserve">lítost a lze důvodně očekávat, že se dalšího závažného přestupku již nedopustí. </w:t>
      </w:r>
    </w:p>
    <w:p w14:paraId="3A741AB0" w14:textId="327CEF0C"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(5) Při podmíněném vyloučení musí být stanovena lhůta a podmínky osvědčení, ty se stanoví podle míry závažnosti přestupku; lhůta činí nejméně tři </w:t>
      </w:r>
      <w:proofErr w:type="gramStart"/>
      <w:r>
        <w:rPr>
          <w:rFonts w:ascii="Times New Roman" w:hAnsi="Times New Roman" w:cs="Times New Roman"/>
          <w:color w:val="000000"/>
        </w:rPr>
        <w:t xml:space="preserve">měsíce a </w:t>
      </w:r>
      <w:r w:rsidR="008939FB">
        <w:rPr>
          <w:rFonts w:ascii="Times New Roman" w:hAnsi="Times New Roman" w:cs="Times New Roman"/>
          <w:color w:val="000000"/>
        </w:rPr>
        <w:t xml:space="preserve"> nejvýše</w:t>
      </w:r>
      <w:proofErr w:type="gramEnd"/>
      <w:r>
        <w:rPr>
          <w:rFonts w:ascii="Times New Roman" w:hAnsi="Times New Roman" w:cs="Times New Roman"/>
          <w:color w:val="000000"/>
        </w:rPr>
        <w:t xml:space="preserve"> tři roky. Pokud se student dopustí dalšího přestupku v průběhu lhůty k osvědčení, bude ze studia vyloučen. </w:t>
      </w:r>
    </w:p>
    <w:p w14:paraId="104D05C7" w14:textId="2DBB0371" w:rsidR="00623F15" w:rsidRDefault="004559D9" w:rsidP="00C42882">
      <w:pPr>
        <w:autoSpaceDE w:val="0"/>
        <w:autoSpaceDN w:val="0"/>
        <w:adjustRightInd w:val="0"/>
        <w:spacing w:after="120" w:line="240" w:lineRule="auto"/>
        <w:jc w:val="both"/>
        <w:rPr>
          <w:rFonts w:ascii="Times New Roman" w:hAnsi="Times New Roman" w:cs="Times New Roman"/>
          <w:color w:val="000000"/>
        </w:rPr>
      </w:pPr>
      <w:r w:rsidRPr="004559D9">
        <w:rPr>
          <w:rFonts w:ascii="Times New Roman" w:hAnsi="Times New Roman" w:cs="Times New Roman"/>
          <w:color w:val="000000"/>
        </w:rPr>
        <w:t xml:space="preserve"> </w:t>
      </w:r>
      <w:r w:rsidR="00380F28" w:rsidRPr="004559D9">
        <w:rPr>
          <w:rFonts w:ascii="Times New Roman" w:hAnsi="Times New Roman" w:cs="Times New Roman"/>
          <w:color w:val="000000"/>
        </w:rPr>
        <w:t xml:space="preserve">(6) Sankci podle odstavce 1 písm. c) lze uložit studentovi pouze za závažný, úmyslný </w:t>
      </w:r>
      <w:proofErr w:type="gramStart"/>
      <w:r w:rsidR="00380F28" w:rsidRPr="004559D9">
        <w:rPr>
          <w:rFonts w:ascii="Times New Roman" w:hAnsi="Times New Roman" w:cs="Times New Roman"/>
          <w:color w:val="000000"/>
        </w:rPr>
        <w:t>přestupek</w:t>
      </w:r>
      <w:r w:rsidR="00623F15" w:rsidRPr="004559D9">
        <w:rPr>
          <w:rFonts w:ascii="Times New Roman" w:hAnsi="Times New Roman" w:cs="Times New Roman"/>
          <w:color w:val="000000"/>
        </w:rPr>
        <w:t xml:space="preserve"> </w:t>
      </w:r>
      <w:r>
        <w:rPr>
          <w:rFonts w:ascii="Times New Roman" w:hAnsi="Times New Roman" w:cs="Times New Roman"/>
          <w:color w:val="000000"/>
        </w:rPr>
        <w:t>.</w:t>
      </w:r>
      <w:r w:rsidR="003E3DB0" w:rsidRPr="004559D9">
        <w:rPr>
          <w:rFonts w:ascii="Times New Roman" w:hAnsi="Times New Roman" w:cs="Times New Roman"/>
          <w:color w:val="000000"/>
        </w:rPr>
        <w:t xml:space="preserve"> </w:t>
      </w:r>
      <w:r w:rsidR="00163FF4">
        <w:rPr>
          <w:rFonts w:ascii="Times New Roman" w:hAnsi="Times New Roman" w:cs="Times New Roman"/>
          <w:color w:val="000000"/>
        </w:rPr>
        <w:br/>
      </w:r>
      <w:r w:rsidR="00380F28" w:rsidRPr="004559D9">
        <w:rPr>
          <w:rFonts w:ascii="Times New Roman" w:hAnsi="Times New Roman" w:cs="Times New Roman"/>
          <w:color w:val="000000"/>
        </w:rPr>
        <w:t>Ze</w:t>
      </w:r>
      <w:proofErr w:type="gramEnd"/>
      <w:r w:rsidR="00380F28" w:rsidRPr="004559D9">
        <w:rPr>
          <w:rFonts w:ascii="Times New Roman" w:hAnsi="Times New Roman" w:cs="Times New Roman"/>
          <w:color w:val="000000"/>
        </w:rPr>
        <w:t xml:space="preserve"> studia bude </w:t>
      </w:r>
      <w:r w:rsidR="008939FB">
        <w:rPr>
          <w:rFonts w:ascii="Times New Roman" w:hAnsi="Times New Roman" w:cs="Times New Roman"/>
          <w:color w:val="000000"/>
        </w:rPr>
        <w:t>po</w:t>
      </w:r>
      <w:r w:rsidR="00380F28" w:rsidRPr="004559D9">
        <w:rPr>
          <w:rFonts w:ascii="Times New Roman" w:hAnsi="Times New Roman" w:cs="Times New Roman"/>
          <w:color w:val="000000"/>
        </w:rPr>
        <w:t>dle § 67 zákona rovněž vyloučen student, který byl ke studiu přijat v důsledku svého podvodného jednání.</w:t>
      </w:r>
    </w:p>
    <w:p w14:paraId="4DE45B56" w14:textId="1CC135D2"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sidDel="00B2456F">
        <w:rPr>
          <w:rFonts w:ascii="Times New Roman" w:hAnsi="Times New Roman" w:cs="Times New Roman"/>
          <w:color w:val="000000"/>
        </w:rPr>
        <w:lastRenderedPageBreak/>
        <w:t xml:space="preserve"> </w:t>
      </w:r>
      <w:r>
        <w:rPr>
          <w:rFonts w:ascii="Times New Roman" w:hAnsi="Times New Roman" w:cs="Times New Roman"/>
          <w:color w:val="000000"/>
        </w:rPr>
        <w:t xml:space="preserve">(7) Přestupek nelze projednat, jestliže uplynula lhůta jednoho roku od jeho spáchání nebo </w:t>
      </w:r>
      <w:r w:rsidR="00F0100A">
        <w:rPr>
          <w:rFonts w:ascii="Times New Roman" w:hAnsi="Times New Roman" w:cs="Times New Roman"/>
          <w:color w:val="000000"/>
        </w:rPr>
        <w:br/>
      </w:r>
      <w:r>
        <w:rPr>
          <w:rFonts w:ascii="Times New Roman" w:hAnsi="Times New Roman" w:cs="Times New Roman"/>
          <w:color w:val="000000"/>
        </w:rPr>
        <w:t xml:space="preserve">od pravomocného odsuzujícího rozsudku v trestní věci. Do lhůty jednoho roku se nezapočítává doba, kdy osoba není studentem. </w:t>
      </w:r>
    </w:p>
    <w:p w14:paraId="2C7FBDFF" w14:textId="340F1539" w:rsidR="00623F15" w:rsidRDefault="00623F15"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(8) Sankci je možné neudělit, pokud pouhé projednání v disciplinární komisi má požadovaný výchovný účinek.</w:t>
      </w:r>
    </w:p>
    <w:p w14:paraId="4C90BEAB" w14:textId="77777777" w:rsidR="00380F28" w:rsidRDefault="00380F28" w:rsidP="009C62E6">
      <w:pPr>
        <w:autoSpaceDE w:val="0"/>
        <w:autoSpaceDN w:val="0"/>
        <w:adjustRightInd w:val="0"/>
        <w:spacing w:before="240" w:after="0" w:line="240" w:lineRule="auto"/>
        <w:jc w:val="center"/>
        <w:outlineLvl w:val="0"/>
        <w:rPr>
          <w:rFonts w:ascii="Times New Roman" w:hAnsi="Times New Roman" w:cs="Times New Roman"/>
          <w:color w:val="000000"/>
        </w:rPr>
      </w:pPr>
      <w:r>
        <w:rPr>
          <w:rFonts w:ascii="Times New Roman" w:hAnsi="Times New Roman" w:cs="Times New Roman"/>
          <w:b/>
          <w:bCs/>
          <w:color w:val="000000"/>
        </w:rPr>
        <w:t>Článek 4</w:t>
      </w:r>
    </w:p>
    <w:p w14:paraId="67EF8A73" w14:textId="77777777" w:rsidR="00380F28" w:rsidRDefault="00380F28" w:rsidP="00C42882">
      <w:pPr>
        <w:autoSpaceDE w:val="0"/>
        <w:autoSpaceDN w:val="0"/>
        <w:adjustRightInd w:val="0"/>
        <w:spacing w:after="120" w:line="240" w:lineRule="auto"/>
        <w:jc w:val="center"/>
        <w:rPr>
          <w:rFonts w:ascii="Times New Roman" w:hAnsi="Times New Roman" w:cs="Times New Roman"/>
          <w:color w:val="000000"/>
        </w:rPr>
      </w:pPr>
      <w:r>
        <w:rPr>
          <w:rFonts w:ascii="Times New Roman" w:hAnsi="Times New Roman" w:cs="Times New Roman"/>
          <w:b/>
          <w:bCs/>
          <w:color w:val="000000"/>
        </w:rPr>
        <w:t>Disciplinární komise</w:t>
      </w:r>
    </w:p>
    <w:p w14:paraId="6B9F3FEE" w14:textId="54322938"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(1) </w:t>
      </w:r>
      <w:r w:rsidR="00B221C6">
        <w:rPr>
          <w:rFonts w:ascii="Times New Roman" w:hAnsi="Times New Roman" w:cs="Times New Roman"/>
          <w:color w:val="000000"/>
        </w:rPr>
        <w:t xml:space="preserve">  </w:t>
      </w:r>
      <w:proofErr w:type="gramStart"/>
      <w:r w:rsidR="00B221C6">
        <w:rPr>
          <w:rFonts w:ascii="Times New Roman" w:hAnsi="Times New Roman" w:cs="Times New Roman"/>
          <w:color w:val="000000"/>
        </w:rPr>
        <w:t xml:space="preserve">Přestupek </w:t>
      </w:r>
      <w:r>
        <w:rPr>
          <w:rFonts w:ascii="Times New Roman" w:hAnsi="Times New Roman" w:cs="Times New Roman"/>
          <w:color w:val="000000"/>
        </w:rPr>
        <w:t xml:space="preserve"> projednává</w:t>
      </w:r>
      <w:proofErr w:type="gramEnd"/>
      <w:r>
        <w:rPr>
          <w:rFonts w:ascii="Times New Roman" w:hAnsi="Times New Roman" w:cs="Times New Roman"/>
          <w:color w:val="000000"/>
        </w:rPr>
        <w:t xml:space="preserve">, podle příslušnosti studenta, disciplinární komise fakulty (dále jen „komise fakulty“) nebo disciplinární komise UTB (dále jen „komise UTB“). Úkolem komise fakulty nebo komise UTB při projednávání přestupku je zjistit skutkový stav věci a posoudit míru zavinění studenta. </w:t>
      </w:r>
    </w:p>
    <w:p w14:paraId="57648BB7" w14:textId="7A7FCECE"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(2) Komise fakulty projednává přestupky studentů zapsaných na fakultě a předkládá návrh </w:t>
      </w:r>
      <w:r w:rsidR="00163FF4">
        <w:rPr>
          <w:rFonts w:ascii="Times New Roman" w:hAnsi="Times New Roman" w:cs="Times New Roman"/>
          <w:color w:val="000000"/>
        </w:rPr>
        <w:br/>
      </w:r>
      <w:r>
        <w:rPr>
          <w:rFonts w:ascii="Times New Roman" w:hAnsi="Times New Roman" w:cs="Times New Roman"/>
          <w:color w:val="000000"/>
        </w:rPr>
        <w:t xml:space="preserve">na rozhodnutí děkanovi. Komise UTB projednává přestupky studentů zapsaných přímo na UTB a předkládá návrh na rozhodnutí rektorovi. </w:t>
      </w:r>
    </w:p>
    <w:p w14:paraId="4750C7DE" w14:textId="5F8199E8" w:rsidR="00380F28" w:rsidRDefault="00380F28" w:rsidP="00B221C6">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(3) Členy komise </w:t>
      </w:r>
      <w:proofErr w:type="gramStart"/>
      <w:r>
        <w:rPr>
          <w:rFonts w:ascii="Times New Roman" w:hAnsi="Times New Roman" w:cs="Times New Roman"/>
          <w:color w:val="000000"/>
        </w:rPr>
        <w:t>fakulty</w:t>
      </w:r>
      <w:r w:rsidR="00B221C6">
        <w:rPr>
          <w:rFonts w:ascii="Times New Roman" w:hAnsi="Times New Roman" w:cs="Times New Roman"/>
          <w:color w:val="000000"/>
        </w:rPr>
        <w:t xml:space="preserve"> </w:t>
      </w:r>
      <w:r w:rsidR="00C63061">
        <w:rPr>
          <w:rFonts w:ascii="Times New Roman" w:hAnsi="Times New Roman" w:cs="Times New Roman"/>
          <w:color w:val="000000"/>
        </w:rPr>
        <w:t xml:space="preserve"> </w:t>
      </w:r>
      <w:r>
        <w:rPr>
          <w:rFonts w:ascii="Times New Roman" w:hAnsi="Times New Roman" w:cs="Times New Roman"/>
          <w:color w:val="000000"/>
        </w:rPr>
        <w:t>a náhradníky</w:t>
      </w:r>
      <w:proofErr w:type="gramEnd"/>
      <w:r>
        <w:rPr>
          <w:rFonts w:ascii="Times New Roman" w:hAnsi="Times New Roman" w:cs="Times New Roman"/>
          <w:color w:val="000000"/>
        </w:rPr>
        <w:t xml:space="preserve"> jmenuje a odvolává děkan z řad členů akademické obce fakulty po </w:t>
      </w:r>
      <w:r w:rsidR="00B221C6">
        <w:rPr>
          <w:rFonts w:ascii="Times New Roman" w:hAnsi="Times New Roman" w:cs="Times New Roman"/>
          <w:color w:val="000000"/>
        </w:rPr>
        <w:t xml:space="preserve">předchozím souhlasu akademického senátu  </w:t>
      </w:r>
      <w:r>
        <w:rPr>
          <w:rFonts w:ascii="Times New Roman" w:hAnsi="Times New Roman" w:cs="Times New Roman"/>
          <w:color w:val="000000"/>
        </w:rPr>
        <w:t xml:space="preserve"> fakulty. Komise fakulty má šest členů, z toho polovinu členů tvoří studenti</w:t>
      </w:r>
      <w:r w:rsidR="00C63061">
        <w:rPr>
          <w:rFonts w:ascii="Times New Roman" w:hAnsi="Times New Roman" w:cs="Times New Roman"/>
          <w:color w:val="000000"/>
        </w:rPr>
        <w:t xml:space="preserve"> dané fakulty</w:t>
      </w:r>
      <w:r>
        <w:rPr>
          <w:rFonts w:ascii="Times New Roman" w:hAnsi="Times New Roman" w:cs="Times New Roman"/>
          <w:color w:val="000000"/>
        </w:rPr>
        <w:t xml:space="preserve">. Náhradníky jsou jmenováni další dva akademičtí pracovníci a dva studenti. </w:t>
      </w:r>
      <w:r w:rsidR="00B221C6">
        <w:rPr>
          <w:rFonts w:ascii="Times New Roman" w:hAnsi="Times New Roman" w:cs="Times New Roman"/>
          <w:color w:val="000000"/>
        </w:rPr>
        <w:t xml:space="preserve"> Komise fakulty volí a odvolává ze svých </w:t>
      </w:r>
      <w:proofErr w:type="gramStart"/>
      <w:r w:rsidR="00B221C6">
        <w:rPr>
          <w:rFonts w:ascii="Times New Roman" w:hAnsi="Times New Roman" w:cs="Times New Roman"/>
          <w:color w:val="000000"/>
        </w:rPr>
        <w:t xml:space="preserve">členů </w:t>
      </w:r>
      <w:r>
        <w:rPr>
          <w:rFonts w:ascii="Times New Roman" w:hAnsi="Times New Roman" w:cs="Times New Roman"/>
          <w:color w:val="000000"/>
        </w:rPr>
        <w:t xml:space="preserve"> </w:t>
      </w:r>
      <w:r w:rsidR="00B221C6">
        <w:rPr>
          <w:rFonts w:ascii="Times New Roman" w:hAnsi="Times New Roman" w:cs="Times New Roman"/>
          <w:color w:val="000000"/>
        </w:rPr>
        <w:t>předsedu</w:t>
      </w:r>
      <w:proofErr w:type="gramEnd"/>
      <w:r w:rsidR="00B221C6">
        <w:rPr>
          <w:rFonts w:ascii="Times New Roman" w:hAnsi="Times New Roman" w:cs="Times New Roman"/>
          <w:color w:val="000000"/>
        </w:rPr>
        <w:t xml:space="preserve"> komise fakulty.</w:t>
      </w:r>
    </w:p>
    <w:p w14:paraId="01106811" w14:textId="142D9CFD"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(4) Členy komise UTB</w:t>
      </w:r>
      <w:r w:rsidR="00B221C6">
        <w:rPr>
          <w:rFonts w:ascii="Times New Roman" w:hAnsi="Times New Roman" w:cs="Times New Roman"/>
          <w:color w:val="000000"/>
        </w:rPr>
        <w:t xml:space="preserve"> </w:t>
      </w:r>
      <w:r>
        <w:rPr>
          <w:rFonts w:ascii="Times New Roman" w:hAnsi="Times New Roman" w:cs="Times New Roman"/>
          <w:color w:val="000000"/>
        </w:rPr>
        <w:t xml:space="preserve"> </w:t>
      </w:r>
      <w:r w:rsidR="00C63061">
        <w:rPr>
          <w:rFonts w:ascii="Times New Roman" w:hAnsi="Times New Roman" w:cs="Times New Roman"/>
          <w:color w:val="000000"/>
        </w:rPr>
        <w:t xml:space="preserve">a náhradníky </w:t>
      </w:r>
      <w:r>
        <w:rPr>
          <w:rFonts w:ascii="Times New Roman" w:hAnsi="Times New Roman" w:cs="Times New Roman"/>
          <w:color w:val="000000"/>
        </w:rPr>
        <w:t>jmenuje a odvolává rektor z řad členů akademické obce UTB</w:t>
      </w:r>
      <w:r w:rsidR="00B221C6">
        <w:rPr>
          <w:rFonts w:ascii="Times New Roman" w:hAnsi="Times New Roman" w:cs="Times New Roman"/>
          <w:color w:val="000000"/>
        </w:rPr>
        <w:t xml:space="preserve">  </w:t>
      </w:r>
      <w:r w:rsidR="00163FF4">
        <w:rPr>
          <w:rFonts w:ascii="Times New Roman" w:hAnsi="Times New Roman" w:cs="Times New Roman"/>
          <w:color w:val="000000"/>
        </w:rPr>
        <w:br/>
      </w:r>
      <w:r w:rsidR="00B221C6">
        <w:rPr>
          <w:rFonts w:ascii="Times New Roman" w:hAnsi="Times New Roman" w:cs="Times New Roman"/>
          <w:color w:val="000000"/>
        </w:rPr>
        <w:t xml:space="preserve">po předchozím souhlasu Akademického senátu </w:t>
      </w:r>
      <w:r>
        <w:rPr>
          <w:rFonts w:ascii="Times New Roman" w:hAnsi="Times New Roman" w:cs="Times New Roman"/>
          <w:color w:val="000000"/>
        </w:rPr>
        <w:t xml:space="preserve">UTB. Pro složení komise UTB </w:t>
      </w:r>
      <w:r w:rsidR="00B221C6">
        <w:rPr>
          <w:rFonts w:ascii="Times New Roman" w:hAnsi="Times New Roman" w:cs="Times New Roman"/>
          <w:color w:val="000000"/>
        </w:rPr>
        <w:t xml:space="preserve">a volbu a odvolání předsedy komise UTB </w:t>
      </w:r>
      <w:r>
        <w:rPr>
          <w:rFonts w:ascii="Times New Roman" w:hAnsi="Times New Roman" w:cs="Times New Roman"/>
          <w:color w:val="000000"/>
        </w:rPr>
        <w:t xml:space="preserve">platí obdobně odstavec 3. </w:t>
      </w:r>
    </w:p>
    <w:p w14:paraId="6D751489" w14:textId="77777777"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(5) Funkční období členů komise fakulty i komise UTB je dvouleté. </w:t>
      </w:r>
    </w:p>
    <w:p w14:paraId="3FA1CD19" w14:textId="77777777" w:rsidR="00380F28" w:rsidRDefault="00380F28" w:rsidP="009C62E6">
      <w:pPr>
        <w:autoSpaceDE w:val="0"/>
        <w:autoSpaceDN w:val="0"/>
        <w:adjustRightInd w:val="0"/>
        <w:spacing w:before="240" w:after="0" w:line="240" w:lineRule="auto"/>
        <w:jc w:val="center"/>
        <w:outlineLvl w:val="0"/>
        <w:rPr>
          <w:rFonts w:ascii="Times New Roman" w:hAnsi="Times New Roman" w:cs="Times New Roman"/>
          <w:color w:val="000000"/>
        </w:rPr>
      </w:pPr>
      <w:r>
        <w:rPr>
          <w:rFonts w:ascii="Times New Roman" w:hAnsi="Times New Roman" w:cs="Times New Roman"/>
          <w:b/>
          <w:bCs/>
          <w:color w:val="000000"/>
        </w:rPr>
        <w:t>Článek 5</w:t>
      </w:r>
    </w:p>
    <w:p w14:paraId="3D460ABA" w14:textId="77777777" w:rsidR="00380F28" w:rsidRDefault="00380F28" w:rsidP="00C42882">
      <w:pPr>
        <w:autoSpaceDE w:val="0"/>
        <w:autoSpaceDN w:val="0"/>
        <w:adjustRightInd w:val="0"/>
        <w:spacing w:after="120" w:line="240" w:lineRule="auto"/>
        <w:jc w:val="center"/>
        <w:rPr>
          <w:rFonts w:ascii="Times New Roman" w:hAnsi="Times New Roman" w:cs="Times New Roman"/>
          <w:color w:val="000000"/>
        </w:rPr>
      </w:pPr>
      <w:r>
        <w:rPr>
          <w:rFonts w:ascii="Times New Roman" w:hAnsi="Times New Roman" w:cs="Times New Roman"/>
          <w:b/>
          <w:bCs/>
          <w:color w:val="000000"/>
        </w:rPr>
        <w:t>Zahájení disciplinárního řízení</w:t>
      </w:r>
    </w:p>
    <w:p w14:paraId="431668D2" w14:textId="77777777"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(1) Disciplinární řízení zahajuje komise fakulty nebo komise UTB (dále také „komise“) na návrh děkana nebo rektora. </w:t>
      </w:r>
    </w:p>
    <w:p w14:paraId="4DC025AB" w14:textId="77777777"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(2) Návrh na disciplinární řízení musí být komisi podán písemně, musí obsahovat popis skutku, navrhované důkazy, o které se opírá, jakož i uvedení důvodů, proč je ve skutku spatřován přestupek. V případě, že návrh uvedené náležitosti neobsahuje, vrátí jej předseda komise neprodleně předkladateli k doplnění. </w:t>
      </w:r>
    </w:p>
    <w:p w14:paraId="6BAAC338" w14:textId="2A0762AA" w:rsidR="002F18C7" w:rsidRPr="004559D9" w:rsidRDefault="00380F28" w:rsidP="004559D9">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(3) Disciplinární řízení je zahájeno </w:t>
      </w:r>
      <w:r>
        <w:rPr>
          <w:rFonts w:ascii="Times New Roman" w:hAnsi="Times New Roman" w:cs="Times New Roman"/>
          <w:spacing w:val="-3"/>
        </w:rPr>
        <w:t>seznámením studenta s návrhem</w:t>
      </w:r>
      <w:r w:rsidRPr="00281EDA">
        <w:rPr>
          <w:rFonts w:ascii="Times New Roman" w:hAnsi="Times New Roman" w:cs="Times New Roman"/>
          <w:spacing w:val="-3"/>
        </w:rPr>
        <w:t>;</w:t>
      </w:r>
      <w:r>
        <w:rPr>
          <w:rFonts w:ascii="Times New Roman" w:hAnsi="Times New Roman" w:cs="Times New Roman"/>
          <w:spacing w:val="-3"/>
        </w:rPr>
        <w:t xml:space="preserve"> tím se rozumí </w:t>
      </w:r>
      <w:r>
        <w:rPr>
          <w:rFonts w:ascii="Times New Roman" w:hAnsi="Times New Roman" w:cs="Times New Roman"/>
          <w:color w:val="000000"/>
        </w:rPr>
        <w:t xml:space="preserve">den, kdy bylo studentovi doručeno předvolání obsahující i návrh </w:t>
      </w:r>
      <w:r w:rsidR="008939FB">
        <w:rPr>
          <w:rFonts w:ascii="Times New Roman" w:hAnsi="Times New Roman" w:cs="Times New Roman"/>
          <w:color w:val="000000"/>
        </w:rPr>
        <w:t>po</w:t>
      </w:r>
      <w:r>
        <w:rPr>
          <w:rFonts w:ascii="Times New Roman" w:hAnsi="Times New Roman" w:cs="Times New Roman"/>
          <w:color w:val="000000"/>
        </w:rPr>
        <w:t>dle odstavce 2 zaslané předsedou komise.</w:t>
      </w:r>
    </w:p>
    <w:p w14:paraId="11103003" w14:textId="77777777" w:rsidR="002F18C7" w:rsidRDefault="002F18C7" w:rsidP="00C42882">
      <w:pPr>
        <w:autoSpaceDE w:val="0"/>
        <w:autoSpaceDN w:val="0"/>
        <w:adjustRightInd w:val="0"/>
        <w:spacing w:after="0" w:line="240" w:lineRule="auto"/>
        <w:ind w:left="278" w:hanging="278"/>
        <w:jc w:val="center"/>
        <w:rPr>
          <w:rFonts w:ascii="Times New Roman" w:hAnsi="Times New Roman" w:cs="Times New Roman"/>
          <w:b/>
          <w:bCs/>
          <w:color w:val="000000"/>
        </w:rPr>
      </w:pPr>
    </w:p>
    <w:p w14:paraId="0072C57A" w14:textId="77777777" w:rsidR="00380F28" w:rsidRDefault="00380F28" w:rsidP="009C62E6">
      <w:pPr>
        <w:autoSpaceDE w:val="0"/>
        <w:autoSpaceDN w:val="0"/>
        <w:adjustRightInd w:val="0"/>
        <w:spacing w:after="0" w:line="240" w:lineRule="auto"/>
        <w:ind w:left="278" w:hanging="278"/>
        <w:jc w:val="center"/>
        <w:outlineLvl w:val="0"/>
        <w:rPr>
          <w:rFonts w:ascii="Times New Roman" w:hAnsi="Times New Roman" w:cs="Times New Roman"/>
          <w:color w:val="000000"/>
        </w:rPr>
      </w:pPr>
      <w:r>
        <w:rPr>
          <w:rFonts w:ascii="Times New Roman" w:hAnsi="Times New Roman" w:cs="Times New Roman"/>
          <w:b/>
          <w:bCs/>
          <w:color w:val="000000"/>
        </w:rPr>
        <w:t>Článek 6</w:t>
      </w:r>
    </w:p>
    <w:p w14:paraId="4E0E7977" w14:textId="77777777" w:rsidR="00380F28" w:rsidRDefault="00380F28" w:rsidP="00C42882">
      <w:pPr>
        <w:autoSpaceDE w:val="0"/>
        <w:autoSpaceDN w:val="0"/>
        <w:adjustRightInd w:val="0"/>
        <w:spacing w:after="120" w:line="240" w:lineRule="auto"/>
        <w:jc w:val="center"/>
        <w:rPr>
          <w:rFonts w:ascii="Times New Roman" w:hAnsi="Times New Roman" w:cs="Times New Roman"/>
          <w:color w:val="000000"/>
        </w:rPr>
      </w:pPr>
      <w:r>
        <w:rPr>
          <w:rFonts w:ascii="Times New Roman" w:hAnsi="Times New Roman" w:cs="Times New Roman"/>
          <w:b/>
          <w:bCs/>
          <w:color w:val="000000"/>
        </w:rPr>
        <w:t>Projednání návrhu</w:t>
      </w:r>
    </w:p>
    <w:p w14:paraId="1C56A127" w14:textId="77777777"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(1) Zasedání komise o přestupku svolává předseda komise, a to bez zbytečných odkladů po obdržení návrhu. </w:t>
      </w:r>
    </w:p>
    <w:p w14:paraId="427108B8" w14:textId="1CA9AEE1"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(2) Zasedání komise svolává a řídí její předseda. Členové jsou na zasedání komise zváni písemně, </w:t>
      </w:r>
      <w:r w:rsidR="007A5B6A">
        <w:rPr>
          <w:rFonts w:ascii="Times New Roman" w:hAnsi="Times New Roman" w:cs="Times New Roman"/>
          <w:color w:val="000000"/>
        </w:rPr>
        <w:br/>
      </w:r>
      <w:r>
        <w:rPr>
          <w:rFonts w:ascii="Times New Roman" w:hAnsi="Times New Roman" w:cs="Times New Roman"/>
          <w:color w:val="000000"/>
        </w:rPr>
        <w:t xml:space="preserve">a to zejména e-mailem. Jednání komise probíhá s vyloučením veřejnosti a členové komise jsou povinni zachovávat mlčenlivost. </w:t>
      </w:r>
    </w:p>
    <w:p w14:paraId="0568537D" w14:textId="77777777"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(3) Pokud je známo, že některý z členů komise se jednání nemůže zúčastnit, pozve předseda příslušného náhradníka tak, aby paritní složení komise zůstalo zachováno. Náhradník má při zasedání, </w:t>
      </w:r>
      <w:r>
        <w:rPr>
          <w:rFonts w:ascii="Times New Roman" w:hAnsi="Times New Roman" w:cs="Times New Roman"/>
          <w:color w:val="000000"/>
        </w:rPr>
        <w:lastRenderedPageBreak/>
        <w:t>ke kterému byl pozván, práva a povinnosti člena komise. Obdobně se postupuje v případě, že komise bude projednávat záležitost studenta - člena komise.</w:t>
      </w:r>
    </w:p>
    <w:p w14:paraId="0E579152" w14:textId="7860DDB5" w:rsidR="00380F28" w:rsidRDefault="00380F28" w:rsidP="00C42882">
      <w:pPr>
        <w:autoSpaceDE w:val="0"/>
        <w:autoSpaceDN w:val="0"/>
        <w:adjustRightInd w:val="0"/>
        <w:spacing w:after="120" w:line="240" w:lineRule="auto"/>
        <w:jc w:val="both"/>
        <w:rPr>
          <w:rFonts w:ascii="Times New Roman" w:hAnsi="Times New Roman" w:cs="Times New Roman"/>
          <w:strike/>
          <w:color w:val="000000"/>
        </w:rPr>
      </w:pPr>
      <w:r>
        <w:rPr>
          <w:rFonts w:ascii="Times New Roman" w:hAnsi="Times New Roman" w:cs="Times New Roman"/>
          <w:color w:val="000000"/>
        </w:rPr>
        <w:t xml:space="preserve">(4) Komise je způsobilá se usnášet, jsou-li přítomny dvě třetiny všech členů komise. Komise se usnáší tajným hlasováním. Usnesení komise je přijato, jestliže se pro ně vyslovila většina přítomných členů komise. Jestliže se komise nedokáže usnést na sankci, nemůže ji </w:t>
      </w:r>
      <w:r w:rsidR="008939FB">
        <w:rPr>
          <w:rFonts w:ascii="Times New Roman" w:hAnsi="Times New Roman" w:cs="Times New Roman"/>
          <w:color w:val="000000"/>
        </w:rPr>
        <w:t>po</w:t>
      </w:r>
      <w:r>
        <w:rPr>
          <w:rFonts w:ascii="Times New Roman" w:hAnsi="Times New Roman" w:cs="Times New Roman"/>
          <w:color w:val="000000"/>
        </w:rPr>
        <w:t>dle § 69 odst. 1 zákona děkan nebo rektor uložit.</w:t>
      </w:r>
    </w:p>
    <w:p w14:paraId="3ED797C6" w14:textId="34EC5BD2" w:rsidR="00380F28" w:rsidRDefault="00380F28" w:rsidP="00B45A7D">
      <w:pPr>
        <w:widowControl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(5) Student musí být k zasedání komise písemně předvolán. Předvolání </w:t>
      </w:r>
      <w:r w:rsidR="008C2FEF">
        <w:rPr>
          <w:rFonts w:ascii="Times New Roman" w:hAnsi="Times New Roman" w:cs="Times New Roman"/>
          <w:color w:val="000000"/>
        </w:rPr>
        <w:t xml:space="preserve">se </w:t>
      </w:r>
      <w:r>
        <w:rPr>
          <w:rFonts w:ascii="Times New Roman" w:hAnsi="Times New Roman" w:cs="Times New Roman"/>
          <w:color w:val="000000"/>
        </w:rPr>
        <w:t xml:space="preserve">studentovi </w:t>
      </w:r>
      <w:proofErr w:type="gramStart"/>
      <w:r>
        <w:rPr>
          <w:rFonts w:ascii="Times New Roman" w:hAnsi="Times New Roman" w:cs="Times New Roman"/>
          <w:color w:val="000000"/>
        </w:rPr>
        <w:t xml:space="preserve">zasílá </w:t>
      </w:r>
      <w:r w:rsidR="000E4E95">
        <w:rPr>
          <w:rFonts w:ascii="Times New Roman" w:hAnsi="Times New Roman" w:cs="Times New Roman"/>
          <w:color w:val="000000"/>
        </w:rPr>
        <w:t xml:space="preserve"> prostřednictvím</w:t>
      </w:r>
      <w:proofErr w:type="gramEnd"/>
      <w:r w:rsidR="000E4E95">
        <w:rPr>
          <w:rFonts w:ascii="Times New Roman" w:hAnsi="Times New Roman" w:cs="Times New Roman"/>
          <w:color w:val="000000"/>
        </w:rPr>
        <w:t xml:space="preserve"> provozovatele poštovních služeb </w:t>
      </w:r>
      <w:r>
        <w:rPr>
          <w:rFonts w:ascii="Times New Roman" w:hAnsi="Times New Roman" w:cs="Times New Roman"/>
          <w:color w:val="000000"/>
        </w:rPr>
        <w:t>do vlastních rukou</w:t>
      </w:r>
      <w:r w:rsidR="00B45A7D">
        <w:rPr>
          <w:rFonts w:ascii="Times New Roman" w:hAnsi="Times New Roman" w:cs="Times New Roman"/>
          <w:color w:val="000000"/>
        </w:rPr>
        <w:t xml:space="preserve">, popřípadě na </w:t>
      </w:r>
      <w:r w:rsidR="008C2FEF">
        <w:rPr>
          <w:rFonts w:ascii="Times New Roman" w:hAnsi="Times New Roman" w:cs="Times New Roman"/>
          <w:color w:val="000000"/>
        </w:rPr>
        <w:t>datovou schránku</w:t>
      </w:r>
      <w:r>
        <w:rPr>
          <w:rFonts w:ascii="Times New Roman" w:hAnsi="Times New Roman" w:cs="Times New Roman"/>
          <w:color w:val="000000"/>
        </w:rPr>
        <w:t xml:space="preserve"> studenta uvedenou v informačním systému studijní agendy UTB (dále jen „IS/STAG“)</w:t>
      </w:r>
      <w:r w:rsidR="00B46086">
        <w:rPr>
          <w:rFonts w:ascii="Times New Roman" w:hAnsi="Times New Roman" w:cs="Times New Roman"/>
          <w:color w:val="000000"/>
        </w:rPr>
        <w:t xml:space="preserve">. </w:t>
      </w:r>
      <w:r>
        <w:rPr>
          <w:rFonts w:ascii="Times New Roman" w:hAnsi="Times New Roman" w:cs="Times New Roman"/>
          <w:color w:val="000000"/>
        </w:rPr>
        <w:t xml:space="preserve">Předvolání musí být studentovi </w:t>
      </w:r>
      <w:proofErr w:type="gramStart"/>
      <w:r>
        <w:rPr>
          <w:rFonts w:ascii="Times New Roman" w:hAnsi="Times New Roman" w:cs="Times New Roman"/>
          <w:color w:val="000000"/>
        </w:rPr>
        <w:t xml:space="preserve">doručeno </w:t>
      </w:r>
      <w:r w:rsidR="00E27E03">
        <w:rPr>
          <w:rFonts w:ascii="Times New Roman" w:hAnsi="Times New Roman" w:cs="Times New Roman"/>
          <w:color w:val="000000"/>
        </w:rPr>
        <w:t xml:space="preserve"> </w:t>
      </w:r>
      <w:r>
        <w:rPr>
          <w:rFonts w:ascii="Times New Roman" w:hAnsi="Times New Roman" w:cs="Times New Roman"/>
          <w:color w:val="000000"/>
        </w:rPr>
        <w:t xml:space="preserve"> nejméně</w:t>
      </w:r>
      <w:proofErr w:type="gramEnd"/>
      <w:r>
        <w:rPr>
          <w:rFonts w:ascii="Times New Roman" w:hAnsi="Times New Roman" w:cs="Times New Roman"/>
          <w:color w:val="000000"/>
        </w:rPr>
        <w:t xml:space="preserve"> dva týdny před termínem zasedání komise. </w:t>
      </w:r>
      <w:r w:rsidR="005B0D1C">
        <w:rPr>
          <w:rFonts w:ascii="Times New Roman" w:hAnsi="Times New Roman" w:cs="Times New Roman"/>
          <w:color w:val="000000"/>
        </w:rPr>
        <w:t xml:space="preserve"> </w:t>
      </w:r>
      <w:r>
        <w:rPr>
          <w:rFonts w:ascii="Times New Roman" w:hAnsi="Times New Roman" w:cs="Times New Roman"/>
          <w:color w:val="000000"/>
        </w:rPr>
        <w:t xml:space="preserve"> </w:t>
      </w:r>
      <w:r w:rsidR="00BD3728" w:rsidRPr="00281EDA">
        <w:rPr>
          <w:rFonts w:ascii="Times New Roman" w:hAnsi="Times New Roman" w:cs="Times New Roman"/>
          <w:bCs/>
        </w:rPr>
        <w:t xml:space="preserve">Nepodaří-li se předvolání </w:t>
      </w:r>
      <w:r w:rsidR="009B7F17">
        <w:rPr>
          <w:rFonts w:ascii="Times New Roman" w:hAnsi="Times New Roman" w:cs="Times New Roman"/>
          <w:bCs/>
        </w:rPr>
        <w:t xml:space="preserve">do vlastních rukou </w:t>
      </w:r>
      <w:r w:rsidR="00BD3728" w:rsidRPr="00281EDA">
        <w:rPr>
          <w:rFonts w:ascii="Times New Roman" w:hAnsi="Times New Roman" w:cs="Times New Roman"/>
          <w:bCs/>
        </w:rPr>
        <w:t>doručit z důvodu, že student nenahlásil adresu pro doručování</w:t>
      </w:r>
      <w:r w:rsidR="00003AE3">
        <w:rPr>
          <w:rFonts w:ascii="Times New Roman" w:hAnsi="Times New Roman" w:cs="Times New Roman"/>
          <w:bCs/>
        </w:rPr>
        <w:t>,</w:t>
      </w:r>
      <w:r w:rsidR="00B45A7D">
        <w:rPr>
          <w:rFonts w:ascii="Times New Roman" w:hAnsi="Times New Roman" w:cs="Times New Roman"/>
          <w:bCs/>
        </w:rPr>
        <w:t xml:space="preserve"> popřípadě </w:t>
      </w:r>
      <w:r w:rsidR="008C2FEF">
        <w:rPr>
          <w:rFonts w:ascii="Times New Roman" w:hAnsi="Times New Roman" w:cs="Times New Roman"/>
          <w:bCs/>
        </w:rPr>
        <w:t>datovou schránku</w:t>
      </w:r>
      <w:r w:rsidR="00BD3728" w:rsidRPr="00281EDA">
        <w:rPr>
          <w:rFonts w:ascii="Times New Roman" w:hAnsi="Times New Roman" w:cs="Times New Roman"/>
          <w:bCs/>
        </w:rPr>
        <w:t xml:space="preserve"> nebo nepodaří-li se předvolání doručit na adresu pro doručování nahlášenou studentem, doručí se předvolání veřejnou vyhláškou</w:t>
      </w:r>
      <w:r w:rsidR="00ED322D">
        <w:rPr>
          <w:rFonts w:ascii="Times New Roman" w:hAnsi="Times New Roman" w:cs="Times New Roman"/>
          <w:bCs/>
        </w:rPr>
        <w:t xml:space="preserve"> </w:t>
      </w:r>
      <w:r w:rsidR="008939FB">
        <w:rPr>
          <w:rFonts w:ascii="Times New Roman" w:hAnsi="Times New Roman" w:cs="Times New Roman"/>
          <w:bCs/>
        </w:rPr>
        <w:t>po</w:t>
      </w:r>
      <w:r w:rsidR="00ED322D">
        <w:rPr>
          <w:rFonts w:ascii="Times New Roman" w:hAnsi="Times New Roman" w:cs="Times New Roman"/>
          <w:bCs/>
        </w:rPr>
        <w:t>dle § 25 zákona č. 500/2004 Sb., správního řádu</w:t>
      </w:r>
      <w:r w:rsidR="008939FB">
        <w:rPr>
          <w:rFonts w:ascii="Times New Roman" w:hAnsi="Times New Roman" w:cs="Times New Roman"/>
          <w:bCs/>
        </w:rPr>
        <w:t>, ve znění pozdějších předpisů</w:t>
      </w:r>
      <w:r w:rsidR="00ED322D">
        <w:rPr>
          <w:rFonts w:ascii="Times New Roman" w:hAnsi="Times New Roman" w:cs="Times New Roman"/>
          <w:bCs/>
        </w:rPr>
        <w:t>.</w:t>
      </w:r>
      <w:r w:rsidR="00003AE3">
        <w:rPr>
          <w:rFonts w:ascii="Times New Roman" w:hAnsi="Times New Roman" w:cs="Times New Roman"/>
          <w:color w:val="000000"/>
        </w:rPr>
        <w:t xml:space="preserve"> </w:t>
      </w:r>
      <w:r w:rsidR="00ED322D">
        <w:rPr>
          <w:rFonts w:ascii="Times New Roman" w:hAnsi="Times New Roman" w:cs="Times New Roman"/>
          <w:color w:val="000000"/>
        </w:rPr>
        <w:t xml:space="preserve">Patnáctým dnem po vyvěšení se písemnost považuje </w:t>
      </w:r>
      <w:r w:rsidR="00163FF4">
        <w:rPr>
          <w:rFonts w:ascii="Times New Roman" w:hAnsi="Times New Roman" w:cs="Times New Roman"/>
          <w:color w:val="000000"/>
        </w:rPr>
        <w:br/>
      </w:r>
      <w:r w:rsidR="00ED322D">
        <w:rPr>
          <w:rFonts w:ascii="Times New Roman" w:hAnsi="Times New Roman" w:cs="Times New Roman"/>
          <w:color w:val="000000"/>
        </w:rPr>
        <w:t>za doručenou.</w:t>
      </w:r>
    </w:p>
    <w:p w14:paraId="6FE664AA" w14:textId="77777777"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(6) Student má právo být u jednání komise (s výjimkou jejího hlasování) osobně přítomen. Má právo navrhovat a předkládat důkazy, vyjadřovat se ke všem podkladům pro jednání, nahlížet do písemných podkladů a s výjimkou protokolu o hlasování i do zápisu o jednání komise, a pořizovat si z nich výpisy. </w:t>
      </w:r>
    </w:p>
    <w:p w14:paraId="74B0B083" w14:textId="60D1C6BA"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(7) Komise se může usnést, že bude jednat v nepřítomnosti studenta pouze v případě, že mu bylo předvolání k zasedání řádně a </w:t>
      </w:r>
      <w:proofErr w:type="gramStart"/>
      <w:r>
        <w:rPr>
          <w:rFonts w:ascii="Times New Roman" w:hAnsi="Times New Roman" w:cs="Times New Roman"/>
          <w:color w:val="000000"/>
        </w:rPr>
        <w:t xml:space="preserve">včas </w:t>
      </w:r>
      <w:r w:rsidR="00A27AF4">
        <w:rPr>
          <w:rFonts w:ascii="Times New Roman" w:hAnsi="Times New Roman" w:cs="Times New Roman"/>
          <w:color w:val="000000"/>
        </w:rPr>
        <w:t xml:space="preserve"> doručeno</w:t>
      </w:r>
      <w:proofErr w:type="gramEnd"/>
      <w:r w:rsidR="00A27AF4">
        <w:rPr>
          <w:rFonts w:ascii="Times New Roman" w:hAnsi="Times New Roman" w:cs="Times New Roman"/>
          <w:color w:val="000000"/>
        </w:rPr>
        <w:t xml:space="preserve"> </w:t>
      </w:r>
      <w:r>
        <w:rPr>
          <w:rFonts w:ascii="Times New Roman" w:hAnsi="Times New Roman" w:cs="Times New Roman"/>
          <w:color w:val="000000"/>
        </w:rPr>
        <w:t xml:space="preserve">a student se k zasedání bez omluvy </w:t>
      </w:r>
      <w:r w:rsidR="00EA5AB3">
        <w:rPr>
          <w:rFonts w:ascii="Times New Roman" w:hAnsi="Times New Roman" w:cs="Times New Roman"/>
          <w:color w:val="000000"/>
        </w:rPr>
        <w:t xml:space="preserve">s uvedením důvodů </w:t>
      </w:r>
      <w:r>
        <w:rPr>
          <w:rFonts w:ascii="Times New Roman" w:hAnsi="Times New Roman" w:cs="Times New Roman"/>
          <w:color w:val="000000"/>
        </w:rPr>
        <w:t>nedostavil</w:t>
      </w:r>
      <w:r w:rsidR="00EA5AB3">
        <w:rPr>
          <w:rFonts w:ascii="Times New Roman" w:hAnsi="Times New Roman" w:cs="Times New Roman"/>
          <w:color w:val="000000"/>
        </w:rPr>
        <w:t xml:space="preserve">. </w:t>
      </w:r>
    </w:p>
    <w:p w14:paraId="207E73CD" w14:textId="3F05D40A" w:rsidR="00DF33B3" w:rsidRDefault="00DF33B3"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(8) Omluvil-li se student z jednání komise</w:t>
      </w:r>
      <w:r w:rsidR="00FB3C05">
        <w:rPr>
          <w:rFonts w:ascii="Times New Roman" w:hAnsi="Times New Roman" w:cs="Times New Roman"/>
          <w:color w:val="000000"/>
        </w:rPr>
        <w:t>, p</w:t>
      </w:r>
      <w:r>
        <w:rPr>
          <w:rFonts w:ascii="Times New Roman" w:hAnsi="Times New Roman" w:cs="Times New Roman"/>
          <w:color w:val="000000"/>
        </w:rPr>
        <w:t>ředseda komise stanoví náhra</w:t>
      </w:r>
      <w:r w:rsidR="00FB3C05">
        <w:rPr>
          <w:rFonts w:ascii="Times New Roman" w:hAnsi="Times New Roman" w:cs="Times New Roman"/>
          <w:color w:val="000000"/>
        </w:rPr>
        <w:t>dní termín zasedání.</w:t>
      </w:r>
    </w:p>
    <w:p w14:paraId="39707B04" w14:textId="7556BC6F" w:rsidR="00380F28" w:rsidRDefault="00865422"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(9</w:t>
      </w:r>
      <w:r w:rsidR="00380F28">
        <w:rPr>
          <w:rFonts w:ascii="Times New Roman" w:hAnsi="Times New Roman" w:cs="Times New Roman"/>
          <w:color w:val="000000"/>
        </w:rPr>
        <w:t xml:space="preserve">) Komise je povinna projednat věc tak, aby mohlo být nepochybně zjištěno, zda se student přestupku dopustil. O projednání přestupku se vede evidovaný spis, který obsahuje zejména návrh na zahájení řízení, zápisy z jednání a ostatní dokumenty vztahující se k projednávané věci. Součástí spisu </w:t>
      </w:r>
      <w:r w:rsidR="007A5B6A">
        <w:rPr>
          <w:rFonts w:ascii="Times New Roman" w:hAnsi="Times New Roman" w:cs="Times New Roman"/>
          <w:color w:val="000000"/>
        </w:rPr>
        <w:br/>
      </w:r>
      <w:r w:rsidR="00380F28">
        <w:rPr>
          <w:rFonts w:ascii="Times New Roman" w:hAnsi="Times New Roman" w:cs="Times New Roman"/>
          <w:color w:val="000000"/>
        </w:rPr>
        <w:t xml:space="preserve">je usnesení komise a protokol o hlasování. Spis musí být předán děkanovi nebo rektorovi nejpozději </w:t>
      </w:r>
      <w:r w:rsidR="007A5B6A">
        <w:rPr>
          <w:rFonts w:ascii="Times New Roman" w:hAnsi="Times New Roman" w:cs="Times New Roman"/>
          <w:color w:val="000000"/>
        </w:rPr>
        <w:br/>
      </w:r>
      <w:r w:rsidR="00380F28">
        <w:rPr>
          <w:rFonts w:ascii="Times New Roman" w:hAnsi="Times New Roman" w:cs="Times New Roman"/>
          <w:color w:val="000000"/>
        </w:rPr>
        <w:t>do 10 dnů od ukončení projednávání přestupku komisí.</w:t>
      </w:r>
    </w:p>
    <w:p w14:paraId="2B2C11CF" w14:textId="77777777" w:rsidR="00380F28" w:rsidRDefault="00380F28" w:rsidP="009C62E6">
      <w:pPr>
        <w:autoSpaceDE w:val="0"/>
        <w:autoSpaceDN w:val="0"/>
        <w:adjustRightInd w:val="0"/>
        <w:spacing w:before="240" w:after="0" w:line="240" w:lineRule="auto"/>
        <w:jc w:val="center"/>
        <w:outlineLvl w:val="0"/>
        <w:rPr>
          <w:rFonts w:ascii="Times New Roman" w:hAnsi="Times New Roman" w:cs="Times New Roman"/>
          <w:color w:val="000000"/>
        </w:rPr>
      </w:pPr>
      <w:r>
        <w:rPr>
          <w:rFonts w:ascii="Times New Roman" w:hAnsi="Times New Roman" w:cs="Times New Roman"/>
          <w:b/>
          <w:bCs/>
          <w:color w:val="000000"/>
        </w:rPr>
        <w:t>Článek 7</w:t>
      </w:r>
    </w:p>
    <w:p w14:paraId="54B4055E" w14:textId="77777777" w:rsidR="00380F28" w:rsidRDefault="00380F28" w:rsidP="00C42882">
      <w:pPr>
        <w:autoSpaceDE w:val="0"/>
        <w:autoSpaceDN w:val="0"/>
        <w:adjustRightInd w:val="0"/>
        <w:spacing w:after="120" w:line="240" w:lineRule="auto"/>
        <w:jc w:val="center"/>
        <w:rPr>
          <w:rFonts w:ascii="Times New Roman" w:hAnsi="Times New Roman" w:cs="Times New Roman"/>
          <w:color w:val="000000"/>
        </w:rPr>
      </w:pPr>
      <w:r>
        <w:rPr>
          <w:rFonts w:ascii="Times New Roman" w:hAnsi="Times New Roman" w:cs="Times New Roman"/>
          <w:b/>
          <w:bCs/>
          <w:color w:val="000000"/>
        </w:rPr>
        <w:t>Rozhodnutí o disciplinárním řízení</w:t>
      </w:r>
    </w:p>
    <w:p w14:paraId="193ED8D1" w14:textId="77777777"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(1) Rozhodnutí o disciplinárním řízení vydává děkan nebo rektor na základě spisu komise fakulty nebo komise UTB zpravidla do sedmi dnů od jeho obdržení. </w:t>
      </w:r>
    </w:p>
    <w:p w14:paraId="1B109275" w14:textId="77777777"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(2) Děkan nebo rektor může před vydáním rozhodnutí věc vrátit komisi fakulty nebo komisi UTB s písemným zdůvodněním k dalšímu došetření, považuje-li to za nezbytné pro řádné objasnění věci. </w:t>
      </w:r>
    </w:p>
    <w:p w14:paraId="65CF65BF" w14:textId="26407E82"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(3) Rozhodnutí, kterým se ukládá sankce podle čl. 3 odst. 1 písm. a) až c), musí být vyhotoveno písemně a musí obsahovat výrok o zjištění přestupku a určení sankce. Dále musí obsahovat odůvodnění a poučení o </w:t>
      </w:r>
      <w:proofErr w:type="gramStart"/>
      <w:r>
        <w:rPr>
          <w:rFonts w:ascii="Times New Roman" w:hAnsi="Times New Roman" w:cs="Times New Roman"/>
          <w:color w:val="000000"/>
        </w:rPr>
        <w:t xml:space="preserve">možnosti </w:t>
      </w:r>
      <w:r w:rsidR="005E5000">
        <w:rPr>
          <w:rFonts w:ascii="Times New Roman" w:hAnsi="Times New Roman" w:cs="Times New Roman"/>
          <w:color w:val="000000"/>
        </w:rPr>
        <w:t xml:space="preserve"> se</w:t>
      </w:r>
      <w:proofErr w:type="gramEnd"/>
      <w:r w:rsidR="005E5000">
        <w:rPr>
          <w:rFonts w:ascii="Times New Roman" w:hAnsi="Times New Roman" w:cs="Times New Roman"/>
          <w:color w:val="000000"/>
        </w:rPr>
        <w:t xml:space="preserve"> odvolat</w:t>
      </w:r>
      <w:r>
        <w:rPr>
          <w:rFonts w:ascii="Times New Roman" w:hAnsi="Times New Roman" w:cs="Times New Roman"/>
          <w:color w:val="000000"/>
        </w:rPr>
        <w:t xml:space="preserve">. </w:t>
      </w:r>
    </w:p>
    <w:p w14:paraId="607F4905" w14:textId="27D71CA1"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(4) Rozhodnutí, kterým se zastavuje disciplinární řízení, obsahuje výrok o zastavení disciplinárního řízení, odůvodnění a poučení o možnosti</w:t>
      </w:r>
      <w:r w:rsidR="00AB60D2">
        <w:rPr>
          <w:rFonts w:ascii="Times New Roman" w:hAnsi="Times New Roman" w:cs="Times New Roman"/>
          <w:color w:val="000000"/>
        </w:rPr>
        <w:t xml:space="preserve"> </w:t>
      </w:r>
      <w:r w:rsidR="005E5000">
        <w:rPr>
          <w:rFonts w:ascii="Times New Roman" w:hAnsi="Times New Roman" w:cs="Times New Roman"/>
          <w:color w:val="000000"/>
        </w:rPr>
        <w:t>se odvolat</w:t>
      </w:r>
      <w:r>
        <w:rPr>
          <w:rFonts w:ascii="Times New Roman" w:hAnsi="Times New Roman" w:cs="Times New Roman"/>
          <w:color w:val="000000"/>
        </w:rPr>
        <w:t xml:space="preserve">. </w:t>
      </w:r>
    </w:p>
    <w:p w14:paraId="0E212F98" w14:textId="0A07AEBE"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(5) Rozhodnutí musí být studentovi odesláno písemně</w:t>
      </w:r>
      <w:r w:rsidR="00133CB2">
        <w:rPr>
          <w:rFonts w:ascii="Times New Roman" w:hAnsi="Times New Roman" w:cs="Times New Roman"/>
          <w:color w:val="000000"/>
        </w:rPr>
        <w:t xml:space="preserve"> </w:t>
      </w:r>
      <w:r>
        <w:rPr>
          <w:rFonts w:ascii="Times New Roman" w:hAnsi="Times New Roman" w:cs="Times New Roman"/>
          <w:color w:val="000000"/>
        </w:rPr>
        <w:t>do vlastních rukou</w:t>
      </w:r>
      <w:r w:rsidR="00896A05">
        <w:rPr>
          <w:rFonts w:ascii="Times New Roman" w:hAnsi="Times New Roman" w:cs="Times New Roman"/>
          <w:color w:val="000000"/>
        </w:rPr>
        <w:t xml:space="preserve">, </w:t>
      </w:r>
      <w:r w:rsidR="00AB60D2">
        <w:rPr>
          <w:rFonts w:ascii="Times New Roman" w:hAnsi="Times New Roman" w:cs="Times New Roman"/>
          <w:color w:val="000000"/>
        </w:rPr>
        <w:t>popřípadě na</w:t>
      </w:r>
      <w:r w:rsidR="00ED322D">
        <w:rPr>
          <w:rFonts w:ascii="Times New Roman" w:hAnsi="Times New Roman" w:cs="Times New Roman"/>
          <w:color w:val="000000"/>
        </w:rPr>
        <w:t xml:space="preserve"> datovou schránku</w:t>
      </w:r>
      <w:r>
        <w:rPr>
          <w:rFonts w:ascii="Times New Roman" w:hAnsi="Times New Roman" w:cs="Times New Roman"/>
          <w:color w:val="000000"/>
        </w:rPr>
        <w:t xml:space="preserve"> uvedenou v IS/STAG (čl. 6 odst. 4),</w:t>
      </w:r>
      <w:r w:rsidRPr="00D15A3C">
        <w:rPr>
          <w:rFonts w:ascii="Times New Roman" w:hAnsi="Times New Roman" w:cs="Times New Roman"/>
          <w:color w:val="000000"/>
        </w:rPr>
        <w:t xml:space="preserve"> </w:t>
      </w:r>
      <w:r>
        <w:rPr>
          <w:rFonts w:ascii="Times New Roman" w:hAnsi="Times New Roman" w:cs="Times New Roman"/>
          <w:color w:val="000000"/>
        </w:rPr>
        <w:t>a doručeno</w:t>
      </w:r>
      <w:r w:rsidR="005E5000">
        <w:rPr>
          <w:rFonts w:ascii="Times New Roman" w:hAnsi="Times New Roman" w:cs="Times New Roman"/>
          <w:color w:val="000000"/>
        </w:rPr>
        <w:t xml:space="preserve"> (čl. 6 odst. 5)</w:t>
      </w:r>
      <w:r>
        <w:rPr>
          <w:rFonts w:ascii="Times New Roman" w:hAnsi="Times New Roman" w:cs="Times New Roman"/>
          <w:color w:val="000000"/>
        </w:rPr>
        <w:t xml:space="preserve">. </w:t>
      </w:r>
    </w:p>
    <w:p w14:paraId="2A2B877A" w14:textId="19C04265"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(6) Rozhodnutí nabývá právní moci uplynutím lhůty pro</w:t>
      </w:r>
      <w:r w:rsidR="00003AE3">
        <w:rPr>
          <w:rFonts w:ascii="Times New Roman" w:hAnsi="Times New Roman" w:cs="Times New Roman"/>
          <w:color w:val="000000"/>
        </w:rPr>
        <w:t xml:space="preserve"> </w:t>
      </w:r>
      <w:r w:rsidR="005E5000">
        <w:rPr>
          <w:rFonts w:ascii="Times New Roman" w:hAnsi="Times New Roman" w:cs="Times New Roman"/>
          <w:color w:val="000000"/>
        </w:rPr>
        <w:t>odvolání</w:t>
      </w:r>
      <w:r>
        <w:rPr>
          <w:rFonts w:ascii="Times New Roman" w:hAnsi="Times New Roman" w:cs="Times New Roman"/>
          <w:color w:val="000000"/>
        </w:rPr>
        <w:t>, nebo okamžikem, kdy se student písemně vzdal práva na</w:t>
      </w:r>
      <w:r w:rsidR="00003AE3">
        <w:rPr>
          <w:rFonts w:ascii="Times New Roman" w:hAnsi="Times New Roman" w:cs="Times New Roman"/>
          <w:color w:val="000000"/>
        </w:rPr>
        <w:t xml:space="preserve"> </w:t>
      </w:r>
      <w:r w:rsidR="005E5000">
        <w:rPr>
          <w:rFonts w:ascii="Times New Roman" w:hAnsi="Times New Roman" w:cs="Times New Roman"/>
          <w:color w:val="000000"/>
        </w:rPr>
        <w:t>odvolání</w:t>
      </w:r>
      <w:r>
        <w:rPr>
          <w:rFonts w:ascii="Times New Roman" w:hAnsi="Times New Roman" w:cs="Times New Roman"/>
          <w:color w:val="000000"/>
        </w:rPr>
        <w:t>.</w:t>
      </w:r>
      <w:r w:rsidRPr="00281EDA">
        <w:rPr>
          <w:rFonts w:ascii="Times New Roman" w:hAnsi="Times New Roman" w:cs="Times New Roman"/>
          <w:color w:val="000000"/>
        </w:rPr>
        <w:t xml:space="preserve"> </w:t>
      </w:r>
      <w:r w:rsidRPr="00D15A3C">
        <w:rPr>
          <w:rFonts w:ascii="Times New Roman" w:hAnsi="Times New Roman" w:cs="Times New Roman"/>
          <w:color w:val="000000"/>
        </w:rPr>
        <w:t>Pravomocné rozhodnutí se vyznačí do dokumentace studenta.</w:t>
      </w:r>
    </w:p>
    <w:p w14:paraId="62F92211" w14:textId="6A8B4CD2"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sidRPr="006D531F">
        <w:rPr>
          <w:rFonts w:ascii="Times New Roman" w:hAnsi="Times New Roman" w:cs="Times New Roman"/>
          <w:color w:val="000000"/>
        </w:rPr>
        <w:lastRenderedPageBreak/>
        <w:t>(7) Rozhodnutí o ulož</w:t>
      </w:r>
      <w:r w:rsidR="00AB60D2">
        <w:rPr>
          <w:rFonts w:ascii="Times New Roman" w:hAnsi="Times New Roman" w:cs="Times New Roman"/>
          <w:color w:val="000000"/>
        </w:rPr>
        <w:t xml:space="preserve">ení sankce </w:t>
      </w:r>
      <w:r w:rsidR="008939FB">
        <w:rPr>
          <w:rFonts w:ascii="Times New Roman" w:hAnsi="Times New Roman" w:cs="Times New Roman"/>
          <w:color w:val="000000"/>
        </w:rPr>
        <w:t>po</w:t>
      </w:r>
      <w:r w:rsidR="00AB60D2">
        <w:rPr>
          <w:rFonts w:ascii="Times New Roman" w:hAnsi="Times New Roman" w:cs="Times New Roman"/>
          <w:color w:val="000000"/>
        </w:rPr>
        <w:t>dle odstavce 3, případně</w:t>
      </w:r>
      <w:r w:rsidRPr="006D531F">
        <w:rPr>
          <w:rFonts w:ascii="Times New Roman" w:hAnsi="Times New Roman" w:cs="Times New Roman"/>
          <w:color w:val="000000"/>
        </w:rPr>
        <w:t xml:space="preserve"> rozhodnutí </w:t>
      </w:r>
      <w:r w:rsidR="008939FB">
        <w:rPr>
          <w:rFonts w:ascii="Times New Roman" w:hAnsi="Times New Roman" w:cs="Times New Roman"/>
          <w:color w:val="000000"/>
        </w:rPr>
        <w:t>po</w:t>
      </w:r>
      <w:r w:rsidRPr="006D531F">
        <w:rPr>
          <w:rFonts w:ascii="Times New Roman" w:hAnsi="Times New Roman" w:cs="Times New Roman"/>
          <w:color w:val="000000"/>
        </w:rPr>
        <w:t xml:space="preserve">dle čl. 8 odst. 9, </w:t>
      </w:r>
      <w:r w:rsidR="00163FF4">
        <w:rPr>
          <w:rFonts w:ascii="Times New Roman" w:hAnsi="Times New Roman" w:cs="Times New Roman"/>
          <w:color w:val="000000"/>
        </w:rPr>
        <w:br/>
      </w:r>
      <w:r w:rsidRPr="006D531F">
        <w:rPr>
          <w:rFonts w:ascii="Times New Roman" w:hAnsi="Times New Roman" w:cs="Times New Roman"/>
          <w:color w:val="000000"/>
        </w:rPr>
        <w:t>se oznamuje pouze studentovi, a to písemně.</w:t>
      </w:r>
      <w:r>
        <w:rPr>
          <w:rFonts w:ascii="Times New Roman" w:hAnsi="Times New Roman" w:cs="Times New Roman"/>
          <w:color w:val="000000"/>
        </w:rPr>
        <w:t xml:space="preserve"> </w:t>
      </w:r>
    </w:p>
    <w:p w14:paraId="0A9CE2B6" w14:textId="77777777" w:rsidR="00380F28" w:rsidRDefault="00380F28" w:rsidP="009C62E6">
      <w:pPr>
        <w:autoSpaceDE w:val="0"/>
        <w:autoSpaceDN w:val="0"/>
        <w:adjustRightInd w:val="0"/>
        <w:spacing w:before="240" w:after="0" w:line="240" w:lineRule="auto"/>
        <w:jc w:val="center"/>
        <w:outlineLvl w:val="0"/>
        <w:rPr>
          <w:rFonts w:ascii="Times New Roman" w:hAnsi="Times New Roman" w:cs="Times New Roman"/>
          <w:color w:val="000000"/>
        </w:rPr>
      </w:pPr>
      <w:r>
        <w:rPr>
          <w:rFonts w:ascii="Times New Roman" w:hAnsi="Times New Roman" w:cs="Times New Roman"/>
          <w:b/>
          <w:bCs/>
          <w:color w:val="000000"/>
        </w:rPr>
        <w:t>Článek 8</w:t>
      </w:r>
    </w:p>
    <w:p w14:paraId="69EE323D" w14:textId="01227F70" w:rsidR="00003AE3" w:rsidRDefault="005E5000" w:rsidP="00C42882">
      <w:pPr>
        <w:autoSpaceDE w:val="0"/>
        <w:autoSpaceDN w:val="0"/>
        <w:adjustRightInd w:val="0"/>
        <w:spacing w:after="120" w:line="240" w:lineRule="auto"/>
        <w:jc w:val="center"/>
        <w:rPr>
          <w:rFonts w:ascii="Times New Roman" w:hAnsi="Times New Roman" w:cs="Times New Roman"/>
          <w:color w:val="000000"/>
        </w:rPr>
      </w:pPr>
      <w:r w:rsidDel="005E5000">
        <w:rPr>
          <w:rFonts w:ascii="Times New Roman" w:hAnsi="Times New Roman" w:cs="Times New Roman"/>
          <w:b/>
          <w:bCs/>
          <w:color w:val="000000"/>
        </w:rPr>
        <w:t xml:space="preserve"> </w:t>
      </w:r>
      <w:r>
        <w:rPr>
          <w:rFonts w:ascii="Times New Roman" w:hAnsi="Times New Roman" w:cs="Times New Roman"/>
          <w:b/>
          <w:bCs/>
          <w:color w:val="000000"/>
        </w:rPr>
        <w:t>Odvolání</w:t>
      </w:r>
    </w:p>
    <w:p w14:paraId="2CFFC765" w14:textId="78636B5B"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(1) Student </w:t>
      </w:r>
      <w:r w:rsidR="005E5000">
        <w:rPr>
          <w:rFonts w:ascii="Times New Roman" w:hAnsi="Times New Roman" w:cs="Times New Roman"/>
          <w:color w:val="000000"/>
        </w:rPr>
        <w:t xml:space="preserve">se </w:t>
      </w:r>
      <w:r>
        <w:rPr>
          <w:rFonts w:ascii="Times New Roman" w:hAnsi="Times New Roman" w:cs="Times New Roman"/>
          <w:color w:val="000000"/>
        </w:rPr>
        <w:t xml:space="preserve">může ve lhůtě 30 dnů ode dne </w:t>
      </w:r>
      <w:r w:rsidR="005E5000">
        <w:rPr>
          <w:rFonts w:ascii="Times New Roman" w:hAnsi="Times New Roman" w:cs="Times New Roman"/>
          <w:color w:val="000000"/>
        </w:rPr>
        <w:t xml:space="preserve">oznámení </w:t>
      </w:r>
      <w:r>
        <w:rPr>
          <w:rFonts w:ascii="Times New Roman" w:hAnsi="Times New Roman" w:cs="Times New Roman"/>
          <w:color w:val="000000"/>
        </w:rPr>
        <w:t xml:space="preserve">rozhodnutí </w:t>
      </w:r>
      <w:r w:rsidR="005E5000">
        <w:rPr>
          <w:rFonts w:ascii="Times New Roman" w:hAnsi="Times New Roman" w:cs="Times New Roman"/>
          <w:color w:val="000000"/>
        </w:rPr>
        <w:t xml:space="preserve">ve věci </w:t>
      </w:r>
      <w:proofErr w:type="gramStart"/>
      <w:r w:rsidR="005E5000">
        <w:rPr>
          <w:rFonts w:ascii="Times New Roman" w:hAnsi="Times New Roman" w:cs="Times New Roman"/>
          <w:color w:val="000000"/>
        </w:rPr>
        <w:t xml:space="preserve">přestupku  </w:t>
      </w:r>
      <w:r>
        <w:rPr>
          <w:rFonts w:ascii="Times New Roman" w:hAnsi="Times New Roman" w:cs="Times New Roman"/>
          <w:color w:val="000000"/>
        </w:rPr>
        <w:t>písemně</w:t>
      </w:r>
      <w:proofErr w:type="gramEnd"/>
      <w:r>
        <w:rPr>
          <w:rFonts w:ascii="Times New Roman" w:hAnsi="Times New Roman" w:cs="Times New Roman"/>
          <w:color w:val="000000"/>
        </w:rPr>
        <w:t xml:space="preserve"> </w:t>
      </w:r>
      <w:r w:rsidR="005E5000">
        <w:rPr>
          <w:rFonts w:ascii="Times New Roman" w:hAnsi="Times New Roman" w:cs="Times New Roman"/>
          <w:color w:val="000000"/>
        </w:rPr>
        <w:t xml:space="preserve"> odvolat</w:t>
      </w:r>
      <w:r w:rsidR="008939FB">
        <w:rPr>
          <w:rFonts w:ascii="Times New Roman" w:hAnsi="Times New Roman" w:cs="Times New Roman"/>
          <w:color w:val="000000"/>
        </w:rPr>
        <w:t>.</w:t>
      </w:r>
      <w:r w:rsidR="005E5000">
        <w:rPr>
          <w:rFonts w:ascii="Times New Roman" w:hAnsi="Times New Roman" w:cs="Times New Roman"/>
          <w:color w:val="000000"/>
        </w:rPr>
        <w:t xml:space="preserve"> Odvolacím správním orgánem je rektor.</w:t>
      </w:r>
      <w:r>
        <w:rPr>
          <w:rFonts w:ascii="Times New Roman" w:hAnsi="Times New Roman" w:cs="Times New Roman"/>
          <w:color w:val="000000"/>
        </w:rPr>
        <w:t xml:space="preserve"> Lhůta </w:t>
      </w:r>
      <w:r w:rsidR="005E5000">
        <w:rPr>
          <w:rFonts w:ascii="Times New Roman" w:hAnsi="Times New Roman" w:cs="Times New Roman"/>
          <w:color w:val="000000"/>
        </w:rPr>
        <w:t xml:space="preserve">pro odvolání </w:t>
      </w:r>
      <w:r>
        <w:rPr>
          <w:rFonts w:ascii="Times New Roman" w:hAnsi="Times New Roman" w:cs="Times New Roman"/>
          <w:color w:val="000000"/>
        </w:rPr>
        <w:t xml:space="preserve">začíná běžet dnem následujícím po dni, kdy bylo rozhodnutí studentovi doručeno. </w:t>
      </w:r>
    </w:p>
    <w:p w14:paraId="6B91298F" w14:textId="3A095CF7"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(2) Orgán, který rozhodnutí vydal, může prominout zmeškání lhůty k </w:t>
      </w:r>
      <w:r w:rsidR="005E5000">
        <w:rPr>
          <w:rFonts w:ascii="Times New Roman" w:hAnsi="Times New Roman" w:cs="Times New Roman"/>
          <w:color w:val="000000"/>
        </w:rPr>
        <w:t xml:space="preserve">odvolání </w:t>
      </w:r>
      <w:r>
        <w:rPr>
          <w:rFonts w:ascii="Times New Roman" w:hAnsi="Times New Roman" w:cs="Times New Roman"/>
          <w:color w:val="000000"/>
        </w:rPr>
        <w:t xml:space="preserve">ze závažných a doložených důvodů, pokud jej o to student písemně požádá nejpozději do 15 dnů ode dne uplynutí lhůty stanovené v odstavci 1. </w:t>
      </w:r>
    </w:p>
    <w:p w14:paraId="3AF431CF" w14:textId="2AFC2732"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(3) V </w:t>
      </w:r>
      <w:r w:rsidR="005E5000">
        <w:rPr>
          <w:rFonts w:ascii="Times New Roman" w:hAnsi="Times New Roman" w:cs="Times New Roman"/>
          <w:color w:val="000000"/>
        </w:rPr>
        <w:t xml:space="preserve">odvolání </w:t>
      </w:r>
      <w:r>
        <w:rPr>
          <w:rFonts w:ascii="Times New Roman" w:hAnsi="Times New Roman" w:cs="Times New Roman"/>
          <w:color w:val="000000"/>
        </w:rPr>
        <w:t xml:space="preserve">uvede student své jméno a příjmení, bydliště, název studijního programu a fakulty nebo vysokoškolského ústavu, který se podílí na uskutečňování studijního programu, a důvody </w:t>
      </w:r>
      <w:r w:rsidR="005E5000">
        <w:rPr>
          <w:rFonts w:ascii="Times New Roman" w:hAnsi="Times New Roman" w:cs="Times New Roman"/>
          <w:color w:val="000000"/>
        </w:rPr>
        <w:t xml:space="preserve">odvolání </w:t>
      </w:r>
      <w:r>
        <w:rPr>
          <w:rFonts w:ascii="Times New Roman" w:hAnsi="Times New Roman" w:cs="Times New Roman"/>
          <w:color w:val="000000"/>
        </w:rPr>
        <w:t xml:space="preserve">nebo důvody nesouhlasu s rozhodnutím a </w:t>
      </w:r>
      <w:r w:rsidR="00E80B03">
        <w:rPr>
          <w:rFonts w:ascii="Times New Roman" w:hAnsi="Times New Roman" w:cs="Times New Roman"/>
          <w:color w:val="000000"/>
        </w:rPr>
        <w:t xml:space="preserve">odvolání </w:t>
      </w:r>
      <w:r>
        <w:rPr>
          <w:rFonts w:ascii="Times New Roman" w:hAnsi="Times New Roman" w:cs="Times New Roman"/>
          <w:color w:val="000000"/>
        </w:rPr>
        <w:t>podepíše. Za podpis je též považován</w:t>
      </w:r>
      <w:r w:rsidRPr="00AB2816">
        <w:rPr>
          <w:rFonts w:ascii="Times New Roman" w:hAnsi="Times New Roman" w:cs="Times New Roman"/>
          <w:color w:val="000000"/>
        </w:rPr>
        <w:t xml:space="preserve"> uznávaný elektronický podpis</w:t>
      </w:r>
      <w:r>
        <w:rPr>
          <w:rFonts w:ascii="Times New Roman" w:hAnsi="Times New Roman" w:cs="Times New Roman"/>
          <w:color w:val="000000"/>
        </w:rPr>
        <w:t xml:space="preserve">. </w:t>
      </w:r>
    </w:p>
    <w:p w14:paraId="4527AA8A" w14:textId="26787D9C" w:rsidR="00380F28" w:rsidRDefault="00380F28" w:rsidP="00C42882">
      <w:pPr>
        <w:autoSpaceDE w:val="0"/>
        <w:autoSpaceDN w:val="0"/>
        <w:adjustRightInd w:val="0"/>
        <w:spacing w:after="120" w:line="240" w:lineRule="auto"/>
        <w:jc w:val="both"/>
        <w:rPr>
          <w:rFonts w:ascii="Times New Roman" w:hAnsi="Times New Roman" w:cs="Times New Roman"/>
          <w:color w:val="000000"/>
        </w:rPr>
      </w:pPr>
      <w:proofErr w:type="gramStart"/>
      <w:r>
        <w:rPr>
          <w:rFonts w:ascii="Times New Roman" w:hAnsi="Times New Roman" w:cs="Times New Roman"/>
          <w:color w:val="000000"/>
        </w:rPr>
        <w:t xml:space="preserve">(4) </w:t>
      </w:r>
      <w:r w:rsidR="005E5000">
        <w:rPr>
          <w:rFonts w:ascii="Times New Roman" w:hAnsi="Times New Roman" w:cs="Times New Roman"/>
          <w:color w:val="000000"/>
        </w:rPr>
        <w:t xml:space="preserve"> Odvolání</w:t>
      </w:r>
      <w:proofErr w:type="gramEnd"/>
      <w:r w:rsidR="005E5000">
        <w:rPr>
          <w:rFonts w:ascii="Times New Roman" w:hAnsi="Times New Roman" w:cs="Times New Roman"/>
          <w:color w:val="000000"/>
        </w:rPr>
        <w:t xml:space="preserve"> </w:t>
      </w:r>
      <w:r>
        <w:rPr>
          <w:rFonts w:ascii="Times New Roman" w:hAnsi="Times New Roman" w:cs="Times New Roman"/>
          <w:color w:val="000000"/>
        </w:rPr>
        <w:t xml:space="preserve"> má odkladný účinek. </w:t>
      </w:r>
    </w:p>
    <w:p w14:paraId="1DC64FE5" w14:textId="77779858"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(5) Děkan nebo rektor </w:t>
      </w:r>
      <w:proofErr w:type="gramStart"/>
      <w:r>
        <w:rPr>
          <w:rFonts w:ascii="Times New Roman" w:hAnsi="Times New Roman" w:cs="Times New Roman"/>
          <w:color w:val="000000"/>
        </w:rPr>
        <w:t xml:space="preserve">může </w:t>
      </w:r>
      <w:r w:rsidR="005E5000">
        <w:rPr>
          <w:rFonts w:ascii="Times New Roman" w:hAnsi="Times New Roman" w:cs="Times New Roman"/>
          <w:color w:val="000000"/>
        </w:rPr>
        <w:t xml:space="preserve"> odvolání</w:t>
      </w:r>
      <w:proofErr w:type="gramEnd"/>
      <w:r w:rsidR="005E5000">
        <w:rPr>
          <w:rFonts w:ascii="Times New Roman" w:hAnsi="Times New Roman" w:cs="Times New Roman"/>
          <w:color w:val="000000"/>
        </w:rPr>
        <w:t xml:space="preserve">  </w:t>
      </w:r>
      <w:r>
        <w:rPr>
          <w:rFonts w:ascii="Times New Roman" w:hAnsi="Times New Roman" w:cs="Times New Roman"/>
          <w:color w:val="000000"/>
        </w:rPr>
        <w:t>vyhovět a rozhodnutí změnit nebo zrušit; zruší-li děkan rozhodnutí, vrátí věc k novému projednání komisi fakulty. Zruší-li rozhodnutí rektor, vrátí věc k novému projednání komisi UTB.</w:t>
      </w:r>
    </w:p>
    <w:p w14:paraId="5BF3BCE9" w14:textId="421C5D88"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(6) Nerozhodne-li děkan podle odstavce 5, doplní podklady pro rozhodnutí včetně zápisů ze zasedání komise fakulty a </w:t>
      </w:r>
      <w:r w:rsidR="007E2979">
        <w:rPr>
          <w:rFonts w:ascii="Times New Roman" w:hAnsi="Times New Roman" w:cs="Times New Roman"/>
          <w:color w:val="000000"/>
        </w:rPr>
        <w:t xml:space="preserve">odvolání </w:t>
      </w:r>
      <w:r>
        <w:rPr>
          <w:rFonts w:ascii="Times New Roman" w:hAnsi="Times New Roman" w:cs="Times New Roman"/>
          <w:color w:val="000000"/>
        </w:rPr>
        <w:t xml:space="preserve">neodkladně předá rektorovi. </w:t>
      </w:r>
    </w:p>
    <w:p w14:paraId="30A323BE" w14:textId="553D0418"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(7) Rektor:</w:t>
      </w:r>
    </w:p>
    <w:p w14:paraId="7D9EF57B" w14:textId="45F87065" w:rsidR="00380F28" w:rsidRDefault="00E16E12" w:rsidP="00E16E12">
      <w:pPr>
        <w:autoSpaceDE w:val="0"/>
        <w:autoSpaceDN w:val="0"/>
        <w:adjustRightInd w:val="0"/>
        <w:spacing w:after="50" w:line="240" w:lineRule="auto"/>
        <w:ind w:left="567" w:hanging="283"/>
        <w:jc w:val="both"/>
        <w:rPr>
          <w:rFonts w:ascii="Times New Roman" w:hAnsi="Times New Roman" w:cs="Times New Roman"/>
          <w:color w:val="000000"/>
        </w:rPr>
      </w:pPr>
      <w:proofErr w:type="gramStart"/>
      <w:r>
        <w:rPr>
          <w:rFonts w:ascii="Times New Roman" w:hAnsi="Times New Roman" w:cs="Times New Roman"/>
          <w:color w:val="000000"/>
        </w:rPr>
        <w:t>a)</w:t>
      </w:r>
      <w:r w:rsidR="00380F28">
        <w:rPr>
          <w:rFonts w:ascii="Times New Roman" w:hAnsi="Times New Roman" w:cs="Times New Roman"/>
          <w:color w:val="000000"/>
        </w:rPr>
        <w:t xml:space="preserve"> </w:t>
      </w:r>
      <w:r w:rsidR="00AD53DD">
        <w:rPr>
          <w:rFonts w:ascii="Times New Roman" w:hAnsi="Times New Roman" w:cs="Times New Roman"/>
          <w:color w:val="000000"/>
        </w:rPr>
        <w:t xml:space="preserve"> odvolání</w:t>
      </w:r>
      <w:proofErr w:type="gramEnd"/>
      <w:r w:rsidR="00AD53DD">
        <w:rPr>
          <w:rFonts w:ascii="Times New Roman" w:hAnsi="Times New Roman" w:cs="Times New Roman"/>
          <w:color w:val="000000"/>
        </w:rPr>
        <w:t xml:space="preserve"> </w:t>
      </w:r>
      <w:r w:rsidR="00380F28">
        <w:rPr>
          <w:rFonts w:ascii="Times New Roman" w:hAnsi="Times New Roman" w:cs="Times New Roman"/>
          <w:color w:val="000000"/>
        </w:rPr>
        <w:t>zamítne, jestliže byl</w:t>
      </w:r>
      <w:r w:rsidR="00AD53DD">
        <w:rPr>
          <w:rFonts w:ascii="Times New Roman" w:hAnsi="Times New Roman" w:cs="Times New Roman"/>
          <w:color w:val="000000"/>
        </w:rPr>
        <w:t>o</w:t>
      </w:r>
      <w:r w:rsidR="00380F28">
        <w:rPr>
          <w:rFonts w:ascii="Times New Roman" w:hAnsi="Times New Roman" w:cs="Times New Roman"/>
          <w:color w:val="000000"/>
        </w:rPr>
        <w:t xml:space="preserve"> </w:t>
      </w:r>
      <w:r w:rsidR="00AD53DD">
        <w:rPr>
          <w:rFonts w:ascii="Times New Roman" w:hAnsi="Times New Roman" w:cs="Times New Roman"/>
          <w:color w:val="000000"/>
        </w:rPr>
        <w:t xml:space="preserve">podáno  </w:t>
      </w:r>
      <w:r w:rsidR="00380F28">
        <w:rPr>
          <w:rFonts w:ascii="Times New Roman" w:hAnsi="Times New Roman" w:cs="Times New Roman"/>
          <w:color w:val="000000"/>
        </w:rPr>
        <w:t xml:space="preserve">opožděně nebo </w:t>
      </w:r>
      <w:r w:rsidR="00AD53DD">
        <w:rPr>
          <w:rFonts w:ascii="Times New Roman" w:hAnsi="Times New Roman" w:cs="Times New Roman"/>
          <w:color w:val="000000"/>
        </w:rPr>
        <w:t xml:space="preserve"> bylo podáno </w:t>
      </w:r>
      <w:r w:rsidR="00380F28">
        <w:rPr>
          <w:rFonts w:ascii="Times New Roman" w:hAnsi="Times New Roman" w:cs="Times New Roman"/>
          <w:color w:val="000000"/>
        </w:rPr>
        <w:t xml:space="preserve"> neoprávněnou osobou, </w:t>
      </w:r>
    </w:p>
    <w:p w14:paraId="563C5822" w14:textId="788EE4A3" w:rsidR="00380F28" w:rsidRDefault="00E16E12" w:rsidP="00E16E12">
      <w:pPr>
        <w:autoSpaceDE w:val="0"/>
        <w:autoSpaceDN w:val="0"/>
        <w:adjustRightInd w:val="0"/>
        <w:spacing w:after="50" w:line="240" w:lineRule="auto"/>
        <w:ind w:left="567" w:hanging="283"/>
        <w:jc w:val="both"/>
        <w:rPr>
          <w:rFonts w:ascii="Times New Roman" w:hAnsi="Times New Roman" w:cs="Times New Roman"/>
          <w:color w:val="000000"/>
        </w:rPr>
      </w:pPr>
      <w:r>
        <w:rPr>
          <w:rFonts w:ascii="Times New Roman" w:hAnsi="Times New Roman" w:cs="Times New Roman"/>
          <w:color w:val="000000"/>
        </w:rPr>
        <w:t>b)</w:t>
      </w:r>
      <w:r w:rsidR="00380F28">
        <w:rPr>
          <w:rFonts w:ascii="Times New Roman" w:hAnsi="Times New Roman" w:cs="Times New Roman"/>
          <w:color w:val="000000"/>
        </w:rPr>
        <w:t xml:space="preserve"> změní nebo zruší rozhodnutí, které bylo vydáno v rozporu s</w:t>
      </w:r>
      <w:r w:rsidR="00163FF4">
        <w:rPr>
          <w:rFonts w:ascii="Times New Roman" w:hAnsi="Times New Roman" w:cs="Times New Roman"/>
          <w:color w:val="000000"/>
        </w:rPr>
        <w:t xml:space="preserve"> </w:t>
      </w:r>
      <w:r w:rsidR="008939FB">
        <w:rPr>
          <w:rFonts w:ascii="Times New Roman" w:hAnsi="Times New Roman" w:cs="Times New Roman"/>
          <w:color w:val="000000"/>
        </w:rPr>
        <w:t>právními předpisy</w:t>
      </w:r>
      <w:r w:rsidR="00380F28">
        <w:rPr>
          <w:rFonts w:ascii="Times New Roman" w:hAnsi="Times New Roman" w:cs="Times New Roman"/>
          <w:color w:val="000000"/>
        </w:rPr>
        <w:t xml:space="preserve">, vnitřními předpisy UTB nebo její součásti, </w:t>
      </w:r>
    </w:p>
    <w:p w14:paraId="640DF248" w14:textId="77777777" w:rsidR="00380F28" w:rsidRDefault="00E16E12" w:rsidP="00E16E12">
      <w:pPr>
        <w:autoSpaceDE w:val="0"/>
        <w:autoSpaceDN w:val="0"/>
        <w:adjustRightInd w:val="0"/>
        <w:spacing w:after="50" w:line="240" w:lineRule="auto"/>
        <w:ind w:left="567" w:hanging="283"/>
        <w:jc w:val="both"/>
        <w:rPr>
          <w:rFonts w:ascii="Times New Roman" w:hAnsi="Times New Roman" w:cs="Times New Roman"/>
          <w:color w:val="000000"/>
        </w:rPr>
      </w:pPr>
      <w:r>
        <w:rPr>
          <w:rFonts w:ascii="Times New Roman" w:hAnsi="Times New Roman" w:cs="Times New Roman"/>
          <w:color w:val="000000"/>
        </w:rPr>
        <w:t>c)</w:t>
      </w:r>
      <w:r w:rsidR="00380F28">
        <w:rPr>
          <w:rFonts w:ascii="Times New Roman" w:hAnsi="Times New Roman" w:cs="Times New Roman"/>
          <w:color w:val="000000"/>
        </w:rPr>
        <w:t xml:space="preserve"> rozhodnutí zruší, jestliže dodatečně vyšly najevo skutečnosti, které by odůvodňovaly zastavení řízení, </w:t>
      </w:r>
    </w:p>
    <w:p w14:paraId="06149D82" w14:textId="77777777" w:rsidR="00380F28" w:rsidRDefault="00E16E12" w:rsidP="00E16E12">
      <w:pPr>
        <w:autoSpaceDE w:val="0"/>
        <w:autoSpaceDN w:val="0"/>
        <w:adjustRightInd w:val="0"/>
        <w:spacing w:after="50" w:line="240" w:lineRule="auto"/>
        <w:ind w:left="567" w:hanging="283"/>
        <w:jc w:val="both"/>
        <w:rPr>
          <w:rFonts w:ascii="Times New Roman" w:hAnsi="Times New Roman" w:cs="Times New Roman"/>
          <w:color w:val="000000"/>
        </w:rPr>
      </w:pPr>
      <w:r>
        <w:rPr>
          <w:rFonts w:ascii="Times New Roman" w:hAnsi="Times New Roman" w:cs="Times New Roman"/>
          <w:color w:val="000000"/>
        </w:rPr>
        <w:t>d)</w:t>
      </w:r>
      <w:r w:rsidR="00380F28">
        <w:rPr>
          <w:rFonts w:ascii="Times New Roman" w:hAnsi="Times New Roman" w:cs="Times New Roman"/>
          <w:color w:val="000000"/>
        </w:rPr>
        <w:t xml:space="preserve"> změní rozhodnutí, pokud vyšly najevo skutečnosti, </w:t>
      </w:r>
      <w:r w:rsidR="00380F28" w:rsidRPr="00EF0AAB">
        <w:rPr>
          <w:rFonts w:ascii="Times New Roman" w:hAnsi="Times New Roman" w:cs="Times New Roman"/>
          <w:color w:val="000000"/>
        </w:rPr>
        <w:t>které</w:t>
      </w:r>
      <w:r w:rsidR="00380F28">
        <w:rPr>
          <w:rFonts w:ascii="Times New Roman" w:hAnsi="Times New Roman" w:cs="Times New Roman"/>
          <w:color w:val="000000"/>
        </w:rPr>
        <w:t xml:space="preserve"> student</w:t>
      </w:r>
      <w:r w:rsidR="00380F28" w:rsidRPr="00EF0AAB">
        <w:rPr>
          <w:rFonts w:ascii="Times New Roman" w:hAnsi="Times New Roman" w:cs="Times New Roman"/>
          <w:color w:val="000000"/>
        </w:rPr>
        <w:t xml:space="preserve"> bez své viny nemohl použít v</w:t>
      </w:r>
      <w:r w:rsidR="00380F28">
        <w:rPr>
          <w:rFonts w:ascii="Times New Roman" w:hAnsi="Times New Roman" w:cs="Times New Roman"/>
          <w:color w:val="000000"/>
        </w:rPr>
        <w:t> řízení před komisí</w:t>
      </w:r>
      <w:r w:rsidR="00380F28" w:rsidRPr="00EF0AAB">
        <w:rPr>
          <w:rFonts w:ascii="Times New Roman" w:hAnsi="Times New Roman" w:cs="Times New Roman"/>
          <w:color w:val="000000"/>
        </w:rPr>
        <w:t>, pokud mohou přivodit pro něho</w:t>
      </w:r>
      <w:r w:rsidR="00380F28">
        <w:rPr>
          <w:rFonts w:ascii="Times New Roman" w:hAnsi="Times New Roman" w:cs="Times New Roman"/>
          <w:color w:val="000000"/>
        </w:rPr>
        <w:t xml:space="preserve"> příznivější rozhodnutí ve věci,</w:t>
      </w:r>
    </w:p>
    <w:p w14:paraId="5FEB4689" w14:textId="77777777" w:rsidR="00380F28" w:rsidRDefault="00E16E12" w:rsidP="00E16E12">
      <w:pPr>
        <w:autoSpaceDE w:val="0"/>
        <w:autoSpaceDN w:val="0"/>
        <w:adjustRightInd w:val="0"/>
        <w:spacing w:after="50" w:line="240" w:lineRule="auto"/>
        <w:ind w:left="567" w:hanging="283"/>
        <w:jc w:val="both"/>
        <w:rPr>
          <w:rFonts w:ascii="Times New Roman" w:hAnsi="Times New Roman" w:cs="Times New Roman"/>
          <w:color w:val="000000"/>
        </w:rPr>
      </w:pPr>
      <w:r>
        <w:rPr>
          <w:rFonts w:ascii="Times New Roman" w:hAnsi="Times New Roman" w:cs="Times New Roman"/>
          <w:color w:val="000000"/>
        </w:rPr>
        <w:t>e)</w:t>
      </w:r>
      <w:r w:rsidR="00380F28">
        <w:rPr>
          <w:rFonts w:ascii="Times New Roman" w:hAnsi="Times New Roman" w:cs="Times New Roman"/>
          <w:color w:val="000000"/>
        </w:rPr>
        <w:t xml:space="preserve"> změní rozhodnutí, pokud lze provést </w:t>
      </w:r>
      <w:r w:rsidR="00380F28" w:rsidRPr="00EF0AAB">
        <w:rPr>
          <w:rFonts w:ascii="Times New Roman" w:hAnsi="Times New Roman" w:cs="Times New Roman"/>
          <w:color w:val="000000"/>
        </w:rPr>
        <w:t xml:space="preserve">důkazy, které nemohly být provedeny v původním řízení před </w:t>
      </w:r>
      <w:r w:rsidR="00380F28">
        <w:rPr>
          <w:rFonts w:ascii="Times New Roman" w:hAnsi="Times New Roman" w:cs="Times New Roman"/>
          <w:color w:val="000000"/>
        </w:rPr>
        <w:t>komisí</w:t>
      </w:r>
      <w:r w:rsidR="00380F28" w:rsidRPr="00EF0AAB">
        <w:rPr>
          <w:rFonts w:ascii="Times New Roman" w:hAnsi="Times New Roman" w:cs="Times New Roman"/>
          <w:color w:val="000000"/>
        </w:rPr>
        <w:t>, pokud mohou</w:t>
      </w:r>
      <w:r w:rsidR="00380F28">
        <w:rPr>
          <w:rFonts w:ascii="Times New Roman" w:hAnsi="Times New Roman" w:cs="Times New Roman"/>
          <w:color w:val="000000"/>
        </w:rPr>
        <w:t xml:space="preserve"> pro studenta</w:t>
      </w:r>
      <w:r w:rsidR="00380F28" w:rsidRPr="00EF0AAB">
        <w:rPr>
          <w:rFonts w:ascii="Times New Roman" w:hAnsi="Times New Roman" w:cs="Times New Roman"/>
          <w:color w:val="000000"/>
        </w:rPr>
        <w:t xml:space="preserve"> přivodit příznivější rozhodnutí ve věci</w:t>
      </w:r>
      <w:r w:rsidR="00380F28">
        <w:rPr>
          <w:rFonts w:ascii="Times New Roman" w:hAnsi="Times New Roman" w:cs="Times New Roman"/>
          <w:color w:val="000000"/>
        </w:rPr>
        <w:t>,</w:t>
      </w:r>
    </w:p>
    <w:p w14:paraId="5FFDEC74" w14:textId="66FCA184" w:rsidR="00380F28" w:rsidRDefault="00E16E12" w:rsidP="00E16E12">
      <w:pPr>
        <w:autoSpaceDE w:val="0"/>
        <w:autoSpaceDN w:val="0"/>
        <w:adjustRightInd w:val="0"/>
        <w:spacing w:after="0" w:line="240" w:lineRule="auto"/>
        <w:ind w:left="567" w:hanging="283"/>
        <w:jc w:val="both"/>
        <w:rPr>
          <w:rFonts w:ascii="Times New Roman" w:hAnsi="Times New Roman" w:cs="Times New Roman"/>
          <w:color w:val="000000"/>
        </w:rPr>
      </w:pPr>
      <w:proofErr w:type="gramStart"/>
      <w:r>
        <w:rPr>
          <w:rFonts w:ascii="Times New Roman" w:hAnsi="Times New Roman" w:cs="Times New Roman"/>
          <w:color w:val="000000"/>
        </w:rPr>
        <w:t>f)</w:t>
      </w:r>
      <w:r w:rsidR="00380F28">
        <w:rPr>
          <w:rFonts w:ascii="Times New Roman" w:hAnsi="Times New Roman" w:cs="Times New Roman"/>
          <w:color w:val="000000"/>
        </w:rPr>
        <w:t xml:space="preserve"> </w:t>
      </w:r>
      <w:r w:rsidR="00AD53DD">
        <w:rPr>
          <w:rFonts w:ascii="Times New Roman" w:hAnsi="Times New Roman" w:cs="Times New Roman"/>
          <w:color w:val="000000"/>
        </w:rPr>
        <w:t xml:space="preserve"> odvolání</w:t>
      </w:r>
      <w:proofErr w:type="gramEnd"/>
      <w:r w:rsidR="00AD53DD">
        <w:rPr>
          <w:rFonts w:ascii="Times New Roman" w:hAnsi="Times New Roman" w:cs="Times New Roman"/>
          <w:color w:val="000000"/>
        </w:rPr>
        <w:t xml:space="preserve">  </w:t>
      </w:r>
      <w:r w:rsidR="00380F28">
        <w:rPr>
          <w:rFonts w:ascii="Times New Roman" w:hAnsi="Times New Roman" w:cs="Times New Roman"/>
          <w:color w:val="000000"/>
        </w:rPr>
        <w:t>zamítne a původní rozhodnutí potvrdí.</w:t>
      </w:r>
    </w:p>
    <w:p w14:paraId="2B65138E" w14:textId="77777777" w:rsidR="00380F28" w:rsidRDefault="00380F28" w:rsidP="00C42882">
      <w:pPr>
        <w:autoSpaceDE w:val="0"/>
        <w:autoSpaceDN w:val="0"/>
        <w:adjustRightInd w:val="0"/>
        <w:spacing w:after="0" w:line="240" w:lineRule="auto"/>
        <w:jc w:val="both"/>
        <w:rPr>
          <w:rFonts w:ascii="Times New Roman" w:hAnsi="Times New Roman" w:cs="Times New Roman"/>
          <w:color w:val="000000"/>
        </w:rPr>
      </w:pPr>
    </w:p>
    <w:p w14:paraId="5FABFA43" w14:textId="77777777"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(8) V případě zrušení rozhodnutí o udělení sankce přijmou orgány UTB nebo její součásti taková opatření, aby práva studenta byla obnovena a následky, které vadné rozhodnutí způsobilo, byly odstraněny nebo alespoň zmírněny. </w:t>
      </w:r>
    </w:p>
    <w:p w14:paraId="63ACC7B6" w14:textId="77777777"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(9) Rozhodnutí rektora musí být vyhotoveno písemně a musí obsahovat výrok, odůvodnění a poučení o tom, že je konečné a nelze proti němu podat opravný prostředek. </w:t>
      </w:r>
    </w:p>
    <w:p w14:paraId="7676761E" w14:textId="24D72F0D" w:rsidR="00380F28" w:rsidRDefault="00380F28" w:rsidP="00E97357">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(10) Rozhodnutí musí být studentovi odesláno písemně</w:t>
      </w:r>
      <w:r w:rsidR="00133CB2">
        <w:rPr>
          <w:rFonts w:ascii="Times New Roman" w:hAnsi="Times New Roman" w:cs="Times New Roman"/>
          <w:color w:val="000000"/>
        </w:rPr>
        <w:t xml:space="preserve"> </w:t>
      </w:r>
      <w:r>
        <w:rPr>
          <w:rFonts w:ascii="Times New Roman" w:hAnsi="Times New Roman" w:cs="Times New Roman"/>
          <w:color w:val="000000"/>
        </w:rPr>
        <w:t>do</w:t>
      </w:r>
      <w:r w:rsidR="006A75DD">
        <w:rPr>
          <w:rFonts w:ascii="Times New Roman" w:hAnsi="Times New Roman" w:cs="Times New Roman"/>
          <w:color w:val="000000"/>
        </w:rPr>
        <w:t xml:space="preserve"> vlastních rukou</w:t>
      </w:r>
      <w:r w:rsidR="00E27E03">
        <w:rPr>
          <w:rFonts w:ascii="Times New Roman" w:hAnsi="Times New Roman" w:cs="Times New Roman"/>
          <w:color w:val="000000"/>
        </w:rPr>
        <w:t>,</w:t>
      </w:r>
      <w:r>
        <w:rPr>
          <w:rFonts w:ascii="Times New Roman" w:hAnsi="Times New Roman" w:cs="Times New Roman"/>
          <w:color w:val="000000"/>
        </w:rPr>
        <w:t xml:space="preserve"> </w:t>
      </w:r>
      <w:r w:rsidR="00514E83">
        <w:rPr>
          <w:rFonts w:ascii="Times New Roman" w:hAnsi="Times New Roman" w:cs="Times New Roman"/>
          <w:color w:val="000000"/>
        </w:rPr>
        <w:t>popřípadě na</w:t>
      </w:r>
      <w:r w:rsidR="00E80B03">
        <w:rPr>
          <w:rFonts w:ascii="Times New Roman" w:hAnsi="Times New Roman" w:cs="Times New Roman"/>
          <w:color w:val="000000"/>
        </w:rPr>
        <w:t xml:space="preserve"> datovou schránku </w:t>
      </w:r>
      <w:r>
        <w:rPr>
          <w:rFonts w:ascii="Times New Roman" w:hAnsi="Times New Roman" w:cs="Times New Roman"/>
          <w:color w:val="000000"/>
        </w:rPr>
        <w:t>uvedenou v IS/STAG (čl. 6 odst. 4),</w:t>
      </w:r>
      <w:r w:rsidRPr="00D15A3C">
        <w:rPr>
          <w:rFonts w:ascii="Times New Roman" w:hAnsi="Times New Roman" w:cs="Times New Roman"/>
          <w:color w:val="000000"/>
        </w:rPr>
        <w:t xml:space="preserve"> </w:t>
      </w:r>
      <w:r>
        <w:rPr>
          <w:rFonts w:ascii="Times New Roman" w:hAnsi="Times New Roman" w:cs="Times New Roman"/>
          <w:color w:val="000000"/>
        </w:rPr>
        <w:t>a doručeno</w:t>
      </w:r>
      <w:r w:rsidR="00AD53DD">
        <w:rPr>
          <w:rFonts w:ascii="Times New Roman" w:hAnsi="Times New Roman" w:cs="Times New Roman"/>
          <w:color w:val="000000"/>
        </w:rPr>
        <w:t xml:space="preserve"> (čl. 6 odst. 5)</w:t>
      </w:r>
    </w:p>
    <w:p w14:paraId="399E5768" w14:textId="577C32B4"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sidRPr="00D15A3C">
        <w:rPr>
          <w:rFonts w:ascii="Times New Roman" w:hAnsi="Times New Roman" w:cs="Times New Roman"/>
          <w:color w:val="000000"/>
        </w:rPr>
        <w:t>(11) Rozhodnutí nabývá právní moci dnem poté, kdy bylo doručeno</w:t>
      </w:r>
      <w:r w:rsidR="00514E83">
        <w:rPr>
          <w:rFonts w:ascii="Times New Roman" w:hAnsi="Times New Roman" w:cs="Times New Roman"/>
          <w:color w:val="000000"/>
        </w:rPr>
        <w:t xml:space="preserve"> rozhodnutí rektora podle </w:t>
      </w:r>
      <w:r w:rsidR="00514E83">
        <w:rPr>
          <w:rFonts w:ascii="Times New Roman" w:hAnsi="Times New Roman" w:cs="Times New Roman"/>
          <w:color w:val="000000"/>
        </w:rPr>
        <w:br/>
        <w:t xml:space="preserve">odstavce </w:t>
      </w:r>
      <w:r w:rsidRPr="00D15A3C">
        <w:rPr>
          <w:rFonts w:ascii="Times New Roman" w:hAnsi="Times New Roman" w:cs="Times New Roman"/>
          <w:color w:val="000000"/>
        </w:rPr>
        <w:t>7. Pravomocné rozhodnutí se vyznačí do dokumentace studenta.</w:t>
      </w:r>
      <w:r w:rsidRPr="00281EDA">
        <w:rPr>
          <w:rFonts w:ascii="Times New Roman" w:hAnsi="Times New Roman" w:cs="Times New Roman"/>
          <w:color w:val="000000"/>
        </w:rPr>
        <w:t xml:space="preserve"> </w:t>
      </w:r>
    </w:p>
    <w:p w14:paraId="03254735" w14:textId="77777777" w:rsidR="00E80FF5" w:rsidRPr="00281EDA" w:rsidRDefault="00E80FF5" w:rsidP="00C42882">
      <w:pPr>
        <w:autoSpaceDE w:val="0"/>
        <w:autoSpaceDN w:val="0"/>
        <w:adjustRightInd w:val="0"/>
        <w:spacing w:after="120" w:line="240" w:lineRule="auto"/>
        <w:jc w:val="both"/>
        <w:rPr>
          <w:rFonts w:ascii="Times New Roman" w:hAnsi="Times New Roman" w:cs="Times New Roman"/>
          <w:color w:val="000000"/>
        </w:rPr>
      </w:pPr>
    </w:p>
    <w:p w14:paraId="0A8C0A06" w14:textId="77777777" w:rsidR="00380F28" w:rsidRDefault="00380F28" w:rsidP="009C62E6">
      <w:pPr>
        <w:autoSpaceDE w:val="0"/>
        <w:autoSpaceDN w:val="0"/>
        <w:adjustRightInd w:val="0"/>
        <w:spacing w:before="240" w:after="0" w:line="240" w:lineRule="auto"/>
        <w:jc w:val="center"/>
        <w:outlineLvl w:val="0"/>
        <w:rPr>
          <w:rFonts w:ascii="Times New Roman" w:hAnsi="Times New Roman" w:cs="Times New Roman"/>
          <w:color w:val="000000"/>
        </w:rPr>
      </w:pPr>
      <w:r>
        <w:rPr>
          <w:rFonts w:ascii="Times New Roman" w:hAnsi="Times New Roman" w:cs="Times New Roman"/>
          <w:b/>
          <w:bCs/>
          <w:color w:val="000000"/>
        </w:rPr>
        <w:lastRenderedPageBreak/>
        <w:t>Článek 9</w:t>
      </w:r>
    </w:p>
    <w:p w14:paraId="39694878" w14:textId="77777777" w:rsidR="00380F28" w:rsidRDefault="00380F28" w:rsidP="00C42882">
      <w:pPr>
        <w:autoSpaceDE w:val="0"/>
        <w:autoSpaceDN w:val="0"/>
        <w:adjustRightInd w:val="0"/>
        <w:spacing w:after="120" w:line="240" w:lineRule="auto"/>
        <w:jc w:val="center"/>
        <w:rPr>
          <w:rFonts w:ascii="Times New Roman" w:hAnsi="Times New Roman" w:cs="Times New Roman"/>
          <w:b/>
          <w:bCs/>
          <w:color w:val="000000"/>
        </w:rPr>
      </w:pPr>
      <w:r>
        <w:rPr>
          <w:rFonts w:ascii="Times New Roman" w:hAnsi="Times New Roman" w:cs="Times New Roman"/>
          <w:b/>
          <w:bCs/>
          <w:color w:val="000000"/>
        </w:rPr>
        <w:t>Společná a závěrečná ustanovení</w:t>
      </w:r>
    </w:p>
    <w:p w14:paraId="170DF797" w14:textId="5C632178"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(1) Zrušuje se Disciplinární řád pro studenty UTB</w:t>
      </w:r>
      <w:r w:rsidR="00742813">
        <w:rPr>
          <w:rFonts w:ascii="Times New Roman" w:hAnsi="Times New Roman" w:cs="Times New Roman"/>
          <w:color w:val="000000"/>
        </w:rPr>
        <w:t>,</w:t>
      </w:r>
      <w:r>
        <w:rPr>
          <w:rFonts w:ascii="Times New Roman" w:hAnsi="Times New Roman" w:cs="Times New Roman"/>
          <w:color w:val="000000"/>
        </w:rPr>
        <w:t xml:space="preserve"> registrovaný Ministerstvem školství, mládeže a tělovýchovy </w:t>
      </w:r>
      <w:r w:rsidR="00742813">
        <w:rPr>
          <w:rFonts w:ascii="Times New Roman" w:hAnsi="Times New Roman" w:cs="Times New Roman"/>
          <w:color w:val="000000"/>
        </w:rPr>
        <w:t xml:space="preserve">dne </w:t>
      </w:r>
      <w:r w:rsidR="00514E83">
        <w:rPr>
          <w:rFonts w:ascii="Times New Roman" w:hAnsi="Times New Roman" w:cs="Times New Roman"/>
        </w:rPr>
        <w:t>24</w:t>
      </w:r>
      <w:r>
        <w:rPr>
          <w:rFonts w:ascii="Times New Roman" w:hAnsi="Times New Roman" w:cs="Times New Roman"/>
        </w:rPr>
        <w:t xml:space="preserve">. </w:t>
      </w:r>
      <w:r w:rsidR="00514E83">
        <w:rPr>
          <w:rFonts w:ascii="Times New Roman" w:hAnsi="Times New Roman" w:cs="Times New Roman"/>
        </w:rPr>
        <w:t>ledna 2013</w:t>
      </w:r>
      <w:r>
        <w:rPr>
          <w:rFonts w:ascii="Times New Roman" w:hAnsi="Times New Roman" w:cs="Times New Roman"/>
        </w:rPr>
        <w:t xml:space="preserve"> pod </w:t>
      </w:r>
      <w:proofErr w:type="gramStart"/>
      <w:r>
        <w:rPr>
          <w:rFonts w:ascii="Times New Roman" w:hAnsi="Times New Roman" w:cs="Times New Roman"/>
        </w:rPr>
        <w:t>č</w:t>
      </w:r>
      <w:r w:rsidR="00514E83">
        <w:rPr>
          <w:rFonts w:ascii="Times New Roman" w:hAnsi="Times New Roman" w:cs="Times New Roman"/>
        </w:rPr>
        <w:t>.</w:t>
      </w:r>
      <w:r>
        <w:rPr>
          <w:rFonts w:ascii="Times New Roman" w:hAnsi="Times New Roman" w:cs="Times New Roman"/>
        </w:rPr>
        <w:t>j.</w:t>
      </w:r>
      <w:proofErr w:type="gramEnd"/>
      <w:r>
        <w:rPr>
          <w:rFonts w:ascii="Times New Roman" w:hAnsi="Times New Roman" w:cs="Times New Roman"/>
        </w:rPr>
        <w:t xml:space="preserve"> </w:t>
      </w:r>
      <w:r w:rsidR="00514E83">
        <w:rPr>
          <w:rFonts w:ascii="Times New Roman" w:hAnsi="Times New Roman" w:cs="Times New Roman"/>
        </w:rPr>
        <w:t>MSMT-54981/2012</w:t>
      </w:r>
      <w:r>
        <w:rPr>
          <w:rFonts w:ascii="Times New Roman" w:hAnsi="Times New Roman" w:cs="Times New Roman"/>
        </w:rPr>
        <w:t>-30</w:t>
      </w:r>
      <w:r>
        <w:rPr>
          <w:rFonts w:ascii="Times New Roman" w:hAnsi="Times New Roman" w:cs="Times New Roman"/>
          <w:color w:val="000000"/>
        </w:rPr>
        <w:t xml:space="preserve">. </w:t>
      </w:r>
    </w:p>
    <w:p w14:paraId="0DE02716" w14:textId="0A3AAF1C"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(2) Tento řád byl schválen Akademickým senátem UTB dne </w:t>
      </w:r>
      <w:r w:rsidR="00103C9E">
        <w:rPr>
          <w:rFonts w:ascii="Times New Roman" w:hAnsi="Times New Roman" w:cs="Times New Roman"/>
          <w:color w:val="000000"/>
        </w:rPr>
        <w:t>7. ú</w:t>
      </w:r>
      <w:bookmarkStart w:id="0" w:name="_GoBack"/>
      <w:bookmarkEnd w:id="0"/>
      <w:r w:rsidR="00103C9E">
        <w:rPr>
          <w:rFonts w:ascii="Times New Roman" w:hAnsi="Times New Roman" w:cs="Times New Roman"/>
          <w:color w:val="000000"/>
        </w:rPr>
        <w:t>nora 2017.</w:t>
      </w:r>
    </w:p>
    <w:p w14:paraId="6B48388D" w14:textId="1E4793E0"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(3) Tento řád nabývá platnosti podle § 36 odst. 4 zákona dnem registrace Ministerstvem školství, mládeže a tělovýchovy. </w:t>
      </w:r>
    </w:p>
    <w:p w14:paraId="03E0EB80" w14:textId="26573EA4" w:rsidR="008C4912" w:rsidRPr="008C4912" w:rsidRDefault="008C4912" w:rsidP="008C4912">
      <w:pPr>
        <w:rPr>
          <w:rFonts w:ascii="Times New Roman" w:hAnsi="Times New Roman" w:cs="Times New Roman"/>
        </w:rPr>
      </w:pPr>
      <w:r w:rsidRPr="008C4912">
        <w:rPr>
          <w:rFonts w:ascii="Times New Roman" w:hAnsi="Times New Roman" w:cs="Times New Roman"/>
        </w:rPr>
        <w:t>(4) Tento řád nabývá účinnosti dnem registrace Ministerstvem školství, mládeže a tělovýchovy.</w:t>
      </w:r>
    </w:p>
    <w:p w14:paraId="454BB163" w14:textId="77777777" w:rsidR="008C4912" w:rsidRDefault="008C4912" w:rsidP="00C42882">
      <w:pPr>
        <w:autoSpaceDE w:val="0"/>
        <w:autoSpaceDN w:val="0"/>
        <w:adjustRightInd w:val="0"/>
        <w:spacing w:after="120" w:line="240" w:lineRule="auto"/>
        <w:jc w:val="both"/>
        <w:rPr>
          <w:rFonts w:ascii="Times New Roman" w:hAnsi="Times New Roman" w:cs="Times New Roman"/>
          <w:color w:val="000000"/>
        </w:rPr>
      </w:pPr>
    </w:p>
    <w:p w14:paraId="4CAE76F4" w14:textId="77777777" w:rsidR="00380F28" w:rsidRDefault="00380F28" w:rsidP="00C42882"/>
    <w:p w14:paraId="5C1640B0" w14:textId="77777777" w:rsidR="00380F28" w:rsidRDefault="00380F28" w:rsidP="00C42882"/>
    <w:p w14:paraId="5CBC75CE" w14:textId="77777777" w:rsidR="00380F28" w:rsidRPr="000D4814" w:rsidRDefault="00380F28" w:rsidP="000D4814">
      <w:pPr>
        <w:tabs>
          <w:tab w:val="left" w:pos="851"/>
        </w:tabs>
        <w:spacing w:after="0"/>
        <w:ind w:left="708"/>
        <w:rPr>
          <w:rFonts w:ascii="Times New Roman" w:hAnsi="Times New Roman" w:cs="Times New Roman"/>
          <w:color w:val="000000"/>
        </w:rPr>
      </w:pPr>
      <w:r w:rsidRPr="000D4814">
        <w:rPr>
          <w:rFonts w:ascii="Times New Roman" w:hAnsi="Times New Roman" w:cs="Times New Roman"/>
          <w:color w:val="000000"/>
        </w:rPr>
        <w:t>Ing. Alena Macháčková, CSc., v. r.</w:t>
      </w:r>
      <w:r w:rsidRPr="000D4814">
        <w:rPr>
          <w:rFonts w:ascii="Times New Roman" w:hAnsi="Times New Roman" w:cs="Times New Roman"/>
          <w:color w:val="000000"/>
        </w:rPr>
        <w:tab/>
        <w:t xml:space="preserve"> </w:t>
      </w:r>
      <w:r w:rsidRPr="000D4814">
        <w:rPr>
          <w:rFonts w:ascii="Times New Roman" w:hAnsi="Times New Roman" w:cs="Times New Roman"/>
          <w:color w:val="000000"/>
        </w:rPr>
        <w:tab/>
      </w:r>
      <w:r w:rsidRPr="000D4814">
        <w:rPr>
          <w:rFonts w:ascii="Times New Roman" w:hAnsi="Times New Roman" w:cs="Times New Roman"/>
          <w:color w:val="000000"/>
        </w:rPr>
        <w:tab/>
        <w:t xml:space="preserve">prof. Ing. Petr </w:t>
      </w:r>
      <w:proofErr w:type="spellStart"/>
      <w:r w:rsidRPr="000D4814">
        <w:rPr>
          <w:rFonts w:ascii="Times New Roman" w:hAnsi="Times New Roman" w:cs="Times New Roman"/>
          <w:color w:val="000000"/>
        </w:rPr>
        <w:t>Sáha</w:t>
      </w:r>
      <w:proofErr w:type="spellEnd"/>
      <w:r w:rsidRPr="000D4814">
        <w:rPr>
          <w:rFonts w:ascii="Times New Roman" w:hAnsi="Times New Roman" w:cs="Times New Roman"/>
          <w:color w:val="000000"/>
        </w:rPr>
        <w:t>, CSc., v. r.</w:t>
      </w:r>
    </w:p>
    <w:p w14:paraId="45003FD2" w14:textId="77777777" w:rsidR="00380F28" w:rsidRPr="000D4814" w:rsidRDefault="00380F28" w:rsidP="000D4814">
      <w:pPr>
        <w:tabs>
          <w:tab w:val="left" w:pos="6663"/>
        </w:tabs>
        <w:spacing w:after="0"/>
        <w:rPr>
          <w:rFonts w:ascii="Times New Roman" w:hAnsi="Times New Roman" w:cs="Times New Roman"/>
          <w:color w:val="000000"/>
        </w:rPr>
      </w:pPr>
      <w:r w:rsidRPr="000D4814">
        <w:rPr>
          <w:rFonts w:ascii="Times New Roman" w:hAnsi="Times New Roman" w:cs="Times New Roman"/>
          <w:color w:val="000000"/>
        </w:rPr>
        <w:t xml:space="preserve">         předsedkyně Akademického senátu UTB</w:t>
      </w:r>
      <w:r w:rsidRPr="000D4814">
        <w:rPr>
          <w:rFonts w:ascii="Times New Roman" w:hAnsi="Times New Roman" w:cs="Times New Roman"/>
          <w:color w:val="000000"/>
        </w:rPr>
        <w:tab/>
        <w:t>rektor  UTB</w:t>
      </w:r>
    </w:p>
    <w:sectPr w:rsidR="00380F28" w:rsidRPr="000D4814" w:rsidSect="008D0AF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D27B2" w14:textId="77777777" w:rsidR="002D4ACE" w:rsidRDefault="002D4ACE">
      <w:pPr>
        <w:spacing w:after="0" w:line="240" w:lineRule="auto"/>
      </w:pPr>
      <w:r>
        <w:separator/>
      </w:r>
    </w:p>
  </w:endnote>
  <w:endnote w:type="continuationSeparator" w:id="0">
    <w:p w14:paraId="48B50086" w14:textId="77777777" w:rsidR="002D4ACE" w:rsidRDefault="002D4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A46C8" w14:textId="2007C70E" w:rsidR="00A40317" w:rsidRDefault="00A40317">
    <w:pPr>
      <w:pStyle w:val="Zpat"/>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Verze pro hlasování AS UTB 7. 2. 2017</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Stránka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103C9E" w:rsidRPr="00103C9E">
      <w:rPr>
        <w:rFonts w:asciiTheme="majorHAnsi" w:eastAsiaTheme="majorEastAsia" w:hAnsiTheme="majorHAnsi" w:cstheme="majorBidi"/>
        <w:noProof/>
      </w:rPr>
      <w:t>5</w:t>
    </w:r>
    <w:r>
      <w:rPr>
        <w:rFonts w:asciiTheme="majorHAnsi" w:eastAsiaTheme="majorEastAsia" w:hAnsiTheme="majorHAnsi" w:cstheme="majorBidi"/>
      </w:rPr>
      <w:fldChar w:fldCharType="end"/>
    </w:r>
  </w:p>
  <w:p w14:paraId="0E8049F9" w14:textId="77777777" w:rsidR="00380F28" w:rsidRDefault="00380F2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56D85" w14:textId="77777777" w:rsidR="002D4ACE" w:rsidRDefault="002D4ACE">
      <w:pPr>
        <w:spacing w:after="0" w:line="240" w:lineRule="auto"/>
      </w:pPr>
      <w:r>
        <w:separator/>
      </w:r>
    </w:p>
  </w:footnote>
  <w:footnote w:type="continuationSeparator" w:id="0">
    <w:p w14:paraId="72CFA6BC" w14:textId="77777777" w:rsidR="002D4ACE" w:rsidRDefault="002D4A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FB522" w14:textId="77777777" w:rsidR="00380F28" w:rsidRDefault="00380F28" w:rsidP="008D0AF6">
    <w:pPr>
      <w:ind w:firstLine="280"/>
      <w:jc w:val="both"/>
      <w:rPr>
        <w:rFonts w:ascii="Times New Roman" w:hAnsi="Times New Roman" w:cs="Times New Roman"/>
        <w:i/>
        <w:iCs/>
      </w:rPr>
    </w:pPr>
  </w:p>
  <w:p w14:paraId="58A4AC4C" w14:textId="77777777" w:rsidR="00380F28" w:rsidRPr="003262F8" w:rsidRDefault="00380F28" w:rsidP="008D0AF6">
    <w:pPr>
      <w:ind w:firstLine="280"/>
      <w:jc w:val="center"/>
      <w:rPr>
        <w:rFonts w:ascii="Times New Roman" w:hAnsi="Times New Roman" w:cs="Times New Roman"/>
        <w:i/>
        <w:iCs/>
      </w:rPr>
    </w:pPr>
  </w:p>
  <w:p w14:paraId="4072BC5F" w14:textId="77777777" w:rsidR="00380F28" w:rsidRPr="003262F8" w:rsidRDefault="00380F28" w:rsidP="008D0AF6">
    <w:pPr>
      <w:pStyle w:val="Zhlav"/>
      <w:pBdr>
        <w:bottom w:val="single" w:sz="6" w:space="1" w:color="auto"/>
      </w:pBdr>
      <w:jc w:val="center"/>
      <w:rPr>
        <w:rFonts w:ascii="Times New Roman" w:hAnsi="Times New Roman" w:cs="Times New Roman"/>
        <w:i/>
        <w:iCs/>
      </w:rPr>
    </w:pPr>
    <w:r w:rsidRPr="003262F8">
      <w:rPr>
        <w:rFonts w:ascii="Times New Roman" w:hAnsi="Times New Roman" w:cs="Times New Roman"/>
        <w:i/>
        <w:iCs/>
      </w:rPr>
      <w:t>Vnitřní předpisy Univerzity Tomáše Bati ve Zlíně</w:t>
    </w:r>
  </w:p>
  <w:p w14:paraId="0CB15D69" w14:textId="77777777" w:rsidR="00380F28" w:rsidRDefault="00380F28" w:rsidP="008D0AF6">
    <w:pPr>
      <w:pStyle w:val="Zhlav"/>
      <w:jc w:val="center"/>
      <w:rPr>
        <w:i/>
        <w:iCs/>
      </w:rPr>
    </w:pPr>
  </w:p>
  <w:p w14:paraId="0B5930E8" w14:textId="77777777" w:rsidR="00380F28" w:rsidRPr="003262F8" w:rsidRDefault="00380F28" w:rsidP="008D0AF6">
    <w:pPr>
      <w:pStyle w:val="Zhlav"/>
      <w:jc w:val="right"/>
      <w:rPr>
        <w:i/>
        <w:iCs/>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ťátková Věra">
    <w15:presenceInfo w15:providerId="AD" w15:userId="S-1-5-21-1024343765-948047755-1557874966-2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882"/>
    <w:rsid w:val="00003AE3"/>
    <w:rsid w:val="00015096"/>
    <w:rsid w:val="0002248F"/>
    <w:rsid w:val="000246A0"/>
    <w:rsid w:val="00031176"/>
    <w:rsid w:val="00032A77"/>
    <w:rsid w:val="000351AF"/>
    <w:rsid w:val="00057D3F"/>
    <w:rsid w:val="000717AC"/>
    <w:rsid w:val="0008576C"/>
    <w:rsid w:val="00085D94"/>
    <w:rsid w:val="000A63F6"/>
    <w:rsid w:val="000D16B7"/>
    <w:rsid w:val="000D4814"/>
    <w:rsid w:val="000E150C"/>
    <w:rsid w:val="000E4E95"/>
    <w:rsid w:val="00103C9E"/>
    <w:rsid w:val="00105E54"/>
    <w:rsid w:val="00133CB2"/>
    <w:rsid w:val="00160DAA"/>
    <w:rsid w:val="00163FF4"/>
    <w:rsid w:val="001A6059"/>
    <w:rsid w:val="002049C9"/>
    <w:rsid w:val="00210793"/>
    <w:rsid w:val="00233161"/>
    <w:rsid w:val="00251151"/>
    <w:rsid w:val="00252468"/>
    <w:rsid w:val="00281EDA"/>
    <w:rsid w:val="0029298E"/>
    <w:rsid w:val="002A5A55"/>
    <w:rsid w:val="002A660E"/>
    <w:rsid w:val="002A6830"/>
    <w:rsid w:val="002B7C9E"/>
    <w:rsid w:val="002C3163"/>
    <w:rsid w:val="002D4ACE"/>
    <w:rsid w:val="002F18C7"/>
    <w:rsid w:val="0031690F"/>
    <w:rsid w:val="00323B58"/>
    <w:rsid w:val="003262F8"/>
    <w:rsid w:val="00380F28"/>
    <w:rsid w:val="003E3DB0"/>
    <w:rsid w:val="003E5FA2"/>
    <w:rsid w:val="003F00C7"/>
    <w:rsid w:val="00410B36"/>
    <w:rsid w:val="004319D8"/>
    <w:rsid w:val="004559D9"/>
    <w:rsid w:val="00470A02"/>
    <w:rsid w:val="004826F1"/>
    <w:rsid w:val="004855CD"/>
    <w:rsid w:val="00495B7A"/>
    <w:rsid w:val="004B4EB3"/>
    <w:rsid w:val="004E093F"/>
    <w:rsid w:val="004E0DF7"/>
    <w:rsid w:val="004F75E4"/>
    <w:rsid w:val="00514E83"/>
    <w:rsid w:val="0052003E"/>
    <w:rsid w:val="00527639"/>
    <w:rsid w:val="00552ADF"/>
    <w:rsid w:val="005709FD"/>
    <w:rsid w:val="0057201C"/>
    <w:rsid w:val="00593647"/>
    <w:rsid w:val="005967E5"/>
    <w:rsid w:val="005B0D1C"/>
    <w:rsid w:val="005B24B0"/>
    <w:rsid w:val="005E5000"/>
    <w:rsid w:val="005E7527"/>
    <w:rsid w:val="006121A2"/>
    <w:rsid w:val="00623F15"/>
    <w:rsid w:val="00624470"/>
    <w:rsid w:val="00635195"/>
    <w:rsid w:val="00667D62"/>
    <w:rsid w:val="006774FC"/>
    <w:rsid w:val="006A4794"/>
    <w:rsid w:val="006A75DD"/>
    <w:rsid w:val="006B3F35"/>
    <w:rsid w:val="006D531F"/>
    <w:rsid w:val="006E1DB7"/>
    <w:rsid w:val="0070382E"/>
    <w:rsid w:val="0070694C"/>
    <w:rsid w:val="0072178F"/>
    <w:rsid w:val="00742813"/>
    <w:rsid w:val="00757932"/>
    <w:rsid w:val="0077773D"/>
    <w:rsid w:val="00784482"/>
    <w:rsid w:val="007A5B6A"/>
    <w:rsid w:val="007A76F4"/>
    <w:rsid w:val="007E2979"/>
    <w:rsid w:val="00825B57"/>
    <w:rsid w:val="00830B54"/>
    <w:rsid w:val="00831E2F"/>
    <w:rsid w:val="00865422"/>
    <w:rsid w:val="008939FB"/>
    <w:rsid w:val="00896A05"/>
    <w:rsid w:val="008B4E8A"/>
    <w:rsid w:val="008C2FEF"/>
    <w:rsid w:val="008C4912"/>
    <w:rsid w:val="008D0AF6"/>
    <w:rsid w:val="00982DC7"/>
    <w:rsid w:val="00987611"/>
    <w:rsid w:val="009B1CCF"/>
    <w:rsid w:val="009B7F17"/>
    <w:rsid w:val="009C62E6"/>
    <w:rsid w:val="009F2DD4"/>
    <w:rsid w:val="009F75A5"/>
    <w:rsid w:val="00A11D0E"/>
    <w:rsid w:val="00A16256"/>
    <w:rsid w:val="00A27AF4"/>
    <w:rsid w:val="00A40317"/>
    <w:rsid w:val="00A62CCF"/>
    <w:rsid w:val="00A6554C"/>
    <w:rsid w:val="00AB2816"/>
    <w:rsid w:val="00AB60D2"/>
    <w:rsid w:val="00AC2DF1"/>
    <w:rsid w:val="00AD53DD"/>
    <w:rsid w:val="00AD7AFA"/>
    <w:rsid w:val="00AF0175"/>
    <w:rsid w:val="00B00522"/>
    <w:rsid w:val="00B02CE7"/>
    <w:rsid w:val="00B221C6"/>
    <w:rsid w:val="00B2456F"/>
    <w:rsid w:val="00B45A7D"/>
    <w:rsid w:val="00B46086"/>
    <w:rsid w:val="00BA1F49"/>
    <w:rsid w:val="00BB10B8"/>
    <w:rsid w:val="00BD3728"/>
    <w:rsid w:val="00BD449B"/>
    <w:rsid w:val="00BE2BEF"/>
    <w:rsid w:val="00BF156C"/>
    <w:rsid w:val="00BF6F6A"/>
    <w:rsid w:val="00C10F5D"/>
    <w:rsid w:val="00C201D2"/>
    <w:rsid w:val="00C215D7"/>
    <w:rsid w:val="00C42882"/>
    <w:rsid w:val="00C63061"/>
    <w:rsid w:val="00C64992"/>
    <w:rsid w:val="00C9454C"/>
    <w:rsid w:val="00CB014F"/>
    <w:rsid w:val="00CE2FF3"/>
    <w:rsid w:val="00CE39AB"/>
    <w:rsid w:val="00D15A3C"/>
    <w:rsid w:val="00D45D0D"/>
    <w:rsid w:val="00D5279E"/>
    <w:rsid w:val="00D5558E"/>
    <w:rsid w:val="00D8124C"/>
    <w:rsid w:val="00DB1A40"/>
    <w:rsid w:val="00DB71DC"/>
    <w:rsid w:val="00DD19A2"/>
    <w:rsid w:val="00DD2BA7"/>
    <w:rsid w:val="00DE3519"/>
    <w:rsid w:val="00DE6DCD"/>
    <w:rsid w:val="00DF1405"/>
    <w:rsid w:val="00DF33B3"/>
    <w:rsid w:val="00E16E12"/>
    <w:rsid w:val="00E23647"/>
    <w:rsid w:val="00E27E03"/>
    <w:rsid w:val="00E37B97"/>
    <w:rsid w:val="00E440D8"/>
    <w:rsid w:val="00E55E1C"/>
    <w:rsid w:val="00E80B03"/>
    <w:rsid w:val="00E80FF5"/>
    <w:rsid w:val="00E97357"/>
    <w:rsid w:val="00EA5AB3"/>
    <w:rsid w:val="00ED322D"/>
    <w:rsid w:val="00EE4929"/>
    <w:rsid w:val="00EF0AAB"/>
    <w:rsid w:val="00F0100A"/>
    <w:rsid w:val="00F56222"/>
    <w:rsid w:val="00F93958"/>
    <w:rsid w:val="00FB3C05"/>
    <w:rsid w:val="00FD1622"/>
    <w:rsid w:val="00FE1B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2D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2882"/>
    <w:pPr>
      <w:spacing w:after="200" w:line="276" w:lineRule="auto"/>
    </w:pPr>
    <w:rPr>
      <w:rFonts w:cs="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42882"/>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C42882"/>
    <w:rPr>
      <w:rFonts w:ascii="Calibri" w:eastAsia="Times New Roman" w:hAnsi="Calibri" w:cs="Calibri"/>
    </w:rPr>
  </w:style>
  <w:style w:type="paragraph" w:styleId="Zpat">
    <w:name w:val="footer"/>
    <w:basedOn w:val="Normln"/>
    <w:link w:val="ZpatChar"/>
    <w:uiPriority w:val="99"/>
    <w:rsid w:val="00C42882"/>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C42882"/>
    <w:rPr>
      <w:rFonts w:ascii="Calibri" w:eastAsia="Times New Roman" w:hAnsi="Calibri" w:cs="Calibri"/>
    </w:rPr>
  </w:style>
  <w:style w:type="character" w:styleId="Odkaznakoment">
    <w:name w:val="annotation reference"/>
    <w:basedOn w:val="Standardnpsmoodstavce"/>
    <w:uiPriority w:val="99"/>
    <w:semiHidden/>
    <w:rsid w:val="00C42882"/>
    <w:rPr>
      <w:sz w:val="16"/>
      <w:szCs w:val="16"/>
    </w:rPr>
  </w:style>
  <w:style w:type="paragraph" w:styleId="Textkomente">
    <w:name w:val="annotation text"/>
    <w:basedOn w:val="Normln"/>
    <w:link w:val="TextkomenteChar"/>
    <w:uiPriority w:val="99"/>
    <w:semiHidden/>
    <w:rsid w:val="00C42882"/>
    <w:pPr>
      <w:spacing w:line="240" w:lineRule="auto"/>
    </w:pPr>
    <w:rPr>
      <w:sz w:val="20"/>
      <w:szCs w:val="20"/>
      <w:lang w:val="en-US"/>
    </w:rPr>
  </w:style>
  <w:style w:type="character" w:customStyle="1" w:styleId="TextkomenteChar">
    <w:name w:val="Text komentáře Char"/>
    <w:basedOn w:val="Standardnpsmoodstavce"/>
    <w:link w:val="Textkomente"/>
    <w:uiPriority w:val="99"/>
    <w:semiHidden/>
    <w:locked/>
    <w:rsid w:val="00C42882"/>
    <w:rPr>
      <w:rFonts w:ascii="Calibri" w:eastAsia="Times New Roman" w:hAnsi="Calibri" w:cs="Calibri"/>
      <w:sz w:val="20"/>
      <w:szCs w:val="20"/>
      <w:lang w:val="en-US"/>
    </w:rPr>
  </w:style>
  <w:style w:type="paragraph" w:styleId="Textbubliny">
    <w:name w:val="Balloon Text"/>
    <w:basedOn w:val="Normln"/>
    <w:link w:val="TextbublinyChar"/>
    <w:uiPriority w:val="99"/>
    <w:semiHidden/>
    <w:rsid w:val="00C428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42882"/>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rsid w:val="000246A0"/>
    <w:rPr>
      <w:b/>
      <w:bCs/>
      <w:lang w:val="cs-CZ"/>
    </w:rPr>
  </w:style>
  <w:style w:type="character" w:customStyle="1" w:styleId="PedmtkomenteChar">
    <w:name w:val="Předmět komentáře Char"/>
    <w:basedOn w:val="TextkomenteChar"/>
    <w:link w:val="Pedmtkomente"/>
    <w:uiPriority w:val="99"/>
    <w:semiHidden/>
    <w:locked/>
    <w:rsid w:val="000246A0"/>
    <w:rPr>
      <w:rFonts w:ascii="Calibri" w:eastAsia="Times New Roman" w:hAnsi="Calibri" w:cs="Calibri"/>
      <w:b/>
      <w:bCs/>
      <w:sz w:val="20"/>
      <w:szCs w:val="20"/>
      <w:lang w:val="en-US"/>
    </w:rPr>
  </w:style>
  <w:style w:type="character" w:styleId="Hypertextovodkaz">
    <w:name w:val="Hyperlink"/>
    <w:basedOn w:val="Standardnpsmoodstavce"/>
    <w:uiPriority w:val="99"/>
    <w:semiHidden/>
    <w:rsid w:val="000246A0"/>
    <w:rPr>
      <w:color w:val="0000FF"/>
      <w:u w:val="single"/>
    </w:rPr>
  </w:style>
  <w:style w:type="paragraph" w:styleId="Rozloendokumentu">
    <w:name w:val="Document Map"/>
    <w:basedOn w:val="Normln"/>
    <w:link w:val="RozloendokumentuChar"/>
    <w:uiPriority w:val="99"/>
    <w:semiHidden/>
    <w:unhideWhenUsed/>
    <w:rsid w:val="009C62E6"/>
    <w:pPr>
      <w:spacing w:after="0" w:line="240" w:lineRule="auto"/>
    </w:pPr>
    <w:rPr>
      <w:rFonts w:ascii="Times New Roman" w:hAnsi="Times New Roman" w:cs="Times New Roman"/>
      <w:sz w:val="24"/>
      <w:szCs w:val="24"/>
    </w:rPr>
  </w:style>
  <w:style w:type="character" w:customStyle="1" w:styleId="RozloendokumentuChar">
    <w:name w:val="Rozložení dokumentu Char"/>
    <w:basedOn w:val="Standardnpsmoodstavce"/>
    <w:link w:val="Rozloendokumentu"/>
    <w:uiPriority w:val="99"/>
    <w:semiHidden/>
    <w:rsid w:val="009C62E6"/>
    <w:rPr>
      <w:rFonts w:ascii="Times New Roman" w:hAnsi="Times New Roman"/>
      <w:sz w:val="24"/>
      <w:szCs w:val="24"/>
      <w:lang w:val="cs-CZ"/>
    </w:rPr>
  </w:style>
  <w:style w:type="paragraph" w:styleId="Odstavecseseznamem">
    <w:name w:val="List Paragraph"/>
    <w:basedOn w:val="Normln"/>
    <w:uiPriority w:val="34"/>
    <w:qFormat/>
    <w:rsid w:val="00CB014F"/>
    <w:pPr>
      <w:ind w:left="720"/>
      <w:contextualSpacing/>
    </w:pPr>
  </w:style>
  <w:style w:type="paragraph" w:styleId="Normlnweb">
    <w:name w:val="Normal (Web)"/>
    <w:basedOn w:val="Normln"/>
    <w:uiPriority w:val="99"/>
    <w:semiHidden/>
    <w:unhideWhenUsed/>
    <w:rsid w:val="00CB014F"/>
    <w:pPr>
      <w:spacing w:after="300"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2882"/>
    <w:pPr>
      <w:spacing w:after="200" w:line="276" w:lineRule="auto"/>
    </w:pPr>
    <w:rPr>
      <w:rFonts w:cs="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42882"/>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C42882"/>
    <w:rPr>
      <w:rFonts w:ascii="Calibri" w:eastAsia="Times New Roman" w:hAnsi="Calibri" w:cs="Calibri"/>
    </w:rPr>
  </w:style>
  <w:style w:type="paragraph" w:styleId="Zpat">
    <w:name w:val="footer"/>
    <w:basedOn w:val="Normln"/>
    <w:link w:val="ZpatChar"/>
    <w:uiPriority w:val="99"/>
    <w:rsid w:val="00C42882"/>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C42882"/>
    <w:rPr>
      <w:rFonts w:ascii="Calibri" w:eastAsia="Times New Roman" w:hAnsi="Calibri" w:cs="Calibri"/>
    </w:rPr>
  </w:style>
  <w:style w:type="character" w:styleId="Odkaznakoment">
    <w:name w:val="annotation reference"/>
    <w:basedOn w:val="Standardnpsmoodstavce"/>
    <w:uiPriority w:val="99"/>
    <w:semiHidden/>
    <w:rsid w:val="00C42882"/>
    <w:rPr>
      <w:sz w:val="16"/>
      <w:szCs w:val="16"/>
    </w:rPr>
  </w:style>
  <w:style w:type="paragraph" w:styleId="Textkomente">
    <w:name w:val="annotation text"/>
    <w:basedOn w:val="Normln"/>
    <w:link w:val="TextkomenteChar"/>
    <w:uiPriority w:val="99"/>
    <w:semiHidden/>
    <w:rsid w:val="00C42882"/>
    <w:pPr>
      <w:spacing w:line="240" w:lineRule="auto"/>
    </w:pPr>
    <w:rPr>
      <w:sz w:val="20"/>
      <w:szCs w:val="20"/>
      <w:lang w:val="en-US"/>
    </w:rPr>
  </w:style>
  <w:style w:type="character" w:customStyle="1" w:styleId="TextkomenteChar">
    <w:name w:val="Text komentáře Char"/>
    <w:basedOn w:val="Standardnpsmoodstavce"/>
    <w:link w:val="Textkomente"/>
    <w:uiPriority w:val="99"/>
    <w:semiHidden/>
    <w:locked/>
    <w:rsid w:val="00C42882"/>
    <w:rPr>
      <w:rFonts w:ascii="Calibri" w:eastAsia="Times New Roman" w:hAnsi="Calibri" w:cs="Calibri"/>
      <w:sz w:val="20"/>
      <w:szCs w:val="20"/>
      <w:lang w:val="en-US"/>
    </w:rPr>
  </w:style>
  <w:style w:type="paragraph" w:styleId="Textbubliny">
    <w:name w:val="Balloon Text"/>
    <w:basedOn w:val="Normln"/>
    <w:link w:val="TextbublinyChar"/>
    <w:uiPriority w:val="99"/>
    <w:semiHidden/>
    <w:rsid w:val="00C428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42882"/>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rsid w:val="000246A0"/>
    <w:rPr>
      <w:b/>
      <w:bCs/>
      <w:lang w:val="cs-CZ"/>
    </w:rPr>
  </w:style>
  <w:style w:type="character" w:customStyle="1" w:styleId="PedmtkomenteChar">
    <w:name w:val="Předmět komentáře Char"/>
    <w:basedOn w:val="TextkomenteChar"/>
    <w:link w:val="Pedmtkomente"/>
    <w:uiPriority w:val="99"/>
    <w:semiHidden/>
    <w:locked/>
    <w:rsid w:val="000246A0"/>
    <w:rPr>
      <w:rFonts w:ascii="Calibri" w:eastAsia="Times New Roman" w:hAnsi="Calibri" w:cs="Calibri"/>
      <w:b/>
      <w:bCs/>
      <w:sz w:val="20"/>
      <w:szCs w:val="20"/>
      <w:lang w:val="en-US"/>
    </w:rPr>
  </w:style>
  <w:style w:type="character" w:styleId="Hypertextovodkaz">
    <w:name w:val="Hyperlink"/>
    <w:basedOn w:val="Standardnpsmoodstavce"/>
    <w:uiPriority w:val="99"/>
    <w:semiHidden/>
    <w:rsid w:val="000246A0"/>
    <w:rPr>
      <w:color w:val="0000FF"/>
      <w:u w:val="single"/>
    </w:rPr>
  </w:style>
  <w:style w:type="paragraph" w:styleId="Rozloendokumentu">
    <w:name w:val="Document Map"/>
    <w:basedOn w:val="Normln"/>
    <w:link w:val="RozloendokumentuChar"/>
    <w:uiPriority w:val="99"/>
    <w:semiHidden/>
    <w:unhideWhenUsed/>
    <w:rsid w:val="009C62E6"/>
    <w:pPr>
      <w:spacing w:after="0" w:line="240" w:lineRule="auto"/>
    </w:pPr>
    <w:rPr>
      <w:rFonts w:ascii="Times New Roman" w:hAnsi="Times New Roman" w:cs="Times New Roman"/>
      <w:sz w:val="24"/>
      <w:szCs w:val="24"/>
    </w:rPr>
  </w:style>
  <w:style w:type="character" w:customStyle="1" w:styleId="RozloendokumentuChar">
    <w:name w:val="Rozložení dokumentu Char"/>
    <w:basedOn w:val="Standardnpsmoodstavce"/>
    <w:link w:val="Rozloendokumentu"/>
    <w:uiPriority w:val="99"/>
    <w:semiHidden/>
    <w:rsid w:val="009C62E6"/>
    <w:rPr>
      <w:rFonts w:ascii="Times New Roman" w:hAnsi="Times New Roman"/>
      <w:sz w:val="24"/>
      <w:szCs w:val="24"/>
      <w:lang w:val="cs-CZ"/>
    </w:rPr>
  </w:style>
  <w:style w:type="paragraph" w:styleId="Odstavecseseznamem">
    <w:name w:val="List Paragraph"/>
    <w:basedOn w:val="Normln"/>
    <w:uiPriority w:val="34"/>
    <w:qFormat/>
    <w:rsid w:val="00CB014F"/>
    <w:pPr>
      <w:ind w:left="720"/>
      <w:contextualSpacing/>
    </w:pPr>
  </w:style>
  <w:style w:type="paragraph" w:styleId="Normlnweb">
    <w:name w:val="Normal (Web)"/>
    <w:basedOn w:val="Normln"/>
    <w:uiPriority w:val="99"/>
    <w:semiHidden/>
    <w:unhideWhenUsed/>
    <w:rsid w:val="00CB014F"/>
    <w:pPr>
      <w:spacing w:after="30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1A427-F633-4F2F-BEB4-0AF27589E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1754</Words>
  <Characters>10353</Characters>
  <Application>Microsoft Office Word</Application>
  <DocSecurity>0</DocSecurity>
  <Lines>86</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Ministerstvo školství, mládeže a tělovýchovy podle § 36 odst</vt:lpstr>
      <vt:lpstr>Ministerstvo školství, mládeže a tělovýchovy podle § 36 odst</vt:lpstr>
    </vt:vector>
  </TitlesOfParts>
  <Company>Univerzita Tomáše Bati ve Zlíně</Company>
  <LinksUpToDate>false</LinksUpToDate>
  <CharactersWithSpaces>12083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 podle § 36 odst</dc:title>
  <dc:creator>Jan Hajzler</dc:creator>
  <cp:lastModifiedBy>machackova</cp:lastModifiedBy>
  <cp:revision>4</cp:revision>
  <cp:lastPrinted>2017-01-26T10:18:00Z</cp:lastPrinted>
  <dcterms:created xsi:type="dcterms:W3CDTF">2017-01-27T12:50:00Z</dcterms:created>
  <dcterms:modified xsi:type="dcterms:W3CDTF">2017-02-16T08:04:00Z</dcterms:modified>
</cp:coreProperties>
</file>