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8BD" w:rsidRDefault="003D08BD" w:rsidP="00974A18">
      <w:pPr>
        <w:pStyle w:val="Zkladntext30"/>
        <w:shd w:val="clear" w:color="auto" w:fill="auto"/>
        <w:spacing w:after="100" w:afterAutospacing="1"/>
        <w:ind w:left="442"/>
      </w:pPr>
      <w:bookmarkStart w:id="0" w:name="_GoBack"/>
      <w:bookmarkEnd w:id="0"/>
    </w:p>
    <w:p w:rsidR="00E609F7" w:rsidRDefault="007F68E5" w:rsidP="00974A18">
      <w:pPr>
        <w:pStyle w:val="Zkladntext30"/>
        <w:shd w:val="clear" w:color="auto" w:fill="auto"/>
        <w:spacing w:after="100" w:afterAutospacing="1"/>
        <w:ind w:left="442"/>
      </w:pPr>
      <w:r>
        <w:t>Univerzita Tomáše Bati ve Zlíně</w:t>
      </w:r>
      <w:r>
        <w:br/>
        <w:t xml:space="preserve">Fakulta </w:t>
      </w:r>
      <w:r w:rsidR="00C04876">
        <w:t>logistiky a krizového řízení</w:t>
      </w:r>
    </w:p>
    <w:p w:rsidR="00974A18" w:rsidRDefault="00974A18" w:rsidP="00974A18">
      <w:pPr>
        <w:pStyle w:val="Zkladntext30"/>
        <w:shd w:val="clear" w:color="auto" w:fill="auto"/>
        <w:spacing w:after="100" w:afterAutospacing="1"/>
        <w:ind w:left="442"/>
      </w:pPr>
    </w:p>
    <w:p w:rsidR="00974A18" w:rsidRDefault="00974A18" w:rsidP="00974A18">
      <w:pPr>
        <w:pStyle w:val="Zkladntext30"/>
        <w:shd w:val="clear" w:color="auto" w:fill="auto"/>
        <w:spacing w:after="100" w:afterAutospacing="1"/>
        <w:ind w:left="442"/>
      </w:pPr>
    </w:p>
    <w:p w:rsidR="00E609F7" w:rsidRDefault="0000206B" w:rsidP="00974A18">
      <w:pPr>
        <w:pStyle w:val="Zkladntext40"/>
        <w:shd w:val="clear" w:color="auto" w:fill="auto"/>
        <w:spacing w:before="0" w:after="78" w:line="360" w:lineRule="auto"/>
      </w:pPr>
      <w:r>
        <w:t xml:space="preserve">            </w:t>
      </w:r>
      <w:r w:rsidR="007F68E5">
        <w:t xml:space="preserve">Sebehodnotící zpráva pro akreditaci </w:t>
      </w:r>
      <w:r w:rsidR="00C04876">
        <w:t>bakalářského</w:t>
      </w:r>
    </w:p>
    <w:p w:rsidR="00E609F7" w:rsidRDefault="007F68E5" w:rsidP="00974A18">
      <w:pPr>
        <w:pStyle w:val="Zkladntext40"/>
        <w:shd w:val="clear" w:color="auto" w:fill="auto"/>
        <w:spacing w:before="0" w:after="100" w:afterAutospacing="1" w:line="360" w:lineRule="auto"/>
        <w:ind w:left="442"/>
        <w:jc w:val="center"/>
      </w:pPr>
      <w:r>
        <w:t>studijního programu</w:t>
      </w:r>
    </w:p>
    <w:p w:rsidR="00974A18" w:rsidRPr="00974A18" w:rsidRDefault="00CB4CD8" w:rsidP="00974A18">
      <w:pPr>
        <w:pStyle w:val="Zkladntext50"/>
        <w:shd w:val="clear" w:color="auto" w:fill="auto"/>
        <w:spacing w:before="0" w:after="100" w:afterAutospacing="1" w:line="360" w:lineRule="auto"/>
        <w:ind w:left="442"/>
        <w:rPr>
          <w:sz w:val="48"/>
          <w:szCs w:val="48"/>
        </w:rPr>
      </w:pPr>
      <w:r>
        <w:rPr>
          <w:sz w:val="48"/>
          <w:szCs w:val="48"/>
        </w:rPr>
        <w:t>Environmentální bezpečnost</w:t>
      </w: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Pr="00974A18" w:rsidRDefault="00F7629E" w:rsidP="00974A18">
      <w:pPr>
        <w:pStyle w:val="Zkladntext50"/>
        <w:shd w:val="clear" w:color="auto" w:fill="auto"/>
        <w:spacing w:before="0" w:after="100" w:afterAutospacing="1" w:line="360" w:lineRule="auto"/>
        <w:ind w:left="442"/>
        <w:jc w:val="right"/>
        <w:rPr>
          <w:sz w:val="28"/>
          <w:szCs w:val="28"/>
        </w:rPr>
      </w:pPr>
      <w:r>
        <w:rPr>
          <w:sz w:val="28"/>
          <w:szCs w:val="28"/>
        </w:rPr>
        <w:t>10</w:t>
      </w:r>
      <w:r w:rsidR="00974A18" w:rsidRPr="00974A18">
        <w:rPr>
          <w:sz w:val="28"/>
          <w:szCs w:val="28"/>
        </w:rPr>
        <w:t xml:space="preserve">. </w:t>
      </w:r>
      <w:r>
        <w:rPr>
          <w:sz w:val="28"/>
          <w:szCs w:val="28"/>
        </w:rPr>
        <w:t>května</w:t>
      </w:r>
      <w:r w:rsidR="00974A18" w:rsidRPr="00974A18">
        <w:rPr>
          <w:sz w:val="28"/>
          <w:szCs w:val="28"/>
        </w:rPr>
        <w:t xml:space="preserve"> 2018 </w:t>
      </w:r>
    </w:p>
    <w:p w:rsidR="00974A18" w:rsidRDefault="00974A18" w:rsidP="00974A18">
      <w:pPr>
        <w:pStyle w:val="Zkladntext50"/>
        <w:shd w:val="clear" w:color="auto" w:fill="auto"/>
        <w:spacing w:before="0" w:after="6182" w:line="360" w:lineRule="auto"/>
        <w:ind w:left="440"/>
      </w:pPr>
    </w:p>
    <w:p w:rsidR="003D08BD" w:rsidRDefault="00C04876" w:rsidP="003D08BD">
      <w:pPr>
        <w:pStyle w:val="Zkladntext50"/>
        <w:shd w:val="clear" w:color="auto" w:fill="auto"/>
        <w:spacing w:before="0" w:after="6182" w:line="380" w:lineRule="exact"/>
        <w:ind w:left="440"/>
      </w:pPr>
      <w:r>
        <w:t xml:space="preserve"> </w:t>
      </w:r>
    </w:p>
    <w:p w:rsidR="00E609F7" w:rsidRDefault="007F68E5">
      <w:pPr>
        <w:pStyle w:val="Nadpis10"/>
        <w:keepNext/>
        <w:keepLines/>
        <w:shd w:val="clear" w:color="auto" w:fill="auto"/>
        <w:spacing w:after="125" w:line="300" w:lineRule="exact"/>
        <w:ind w:right="120"/>
      </w:pPr>
      <w:bookmarkStart w:id="1" w:name="bookmark0"/>
      <w:r>
        <w:lastRenderedPageBreak/>
        <w:t>Sebehodnotící zpráva pro akreditaci studijních programů</w:t>
      </w:r>
      <w:bookmarkEnd w:id="1"/>
    </w:p>
    <w:p w:rsidR="00E609F7" w:rsidRDefault="007F68E5">
      <w:pPr>
        <w:pStyle w:val="Zkladntext70"/>
        <w:shd w:val="clear" w:color="auto" w:fill="auto"/>
        <w:spacing w:before="0" w:after="1114" w:line="240" w:lineRule="exact"/>
        <w:ind w:right="120" w:firstLine="0"/>
      </w:pPr>
      <w:r>
        <w:t>Příloha E</w:t>
      </w:r>
    </w:p>
    <w:p w:rsidR="00E609F7" w:rsidRDefault="007F68E5">
      <w:pPr>
        <w:pStyle w:val="Nadpis20"/>
        <w:keepNext/>
        <w:keepLines/>
        <w:shd w:val="clear" w:color="auto" w:fill="auto"/>
        <w:spacing w:before="0" w:after="406" w:line="300" w:lineRule="exact"/>
      </w:pPr>
      <w:bookmarkStart w:id="2" w:name="bookmark1"/>
      <w:r>
        <w:rPr>
          <w:rStyle w:val="Nadpis21"/>
        </w:rPr>
        <w:t>I. Instituce</w:t>
      </w:r>
      <w:bookmarkEnd w:id="2"/>
    </w:p>
    <w:p w:rsidR="00E609F7" w:rsidRPr="003D08BD" w:rsidRDefault="007F68E5">
      <w:pPr>
        <w:pStyle w:val="Nadpis30"/>
        <w:keepNext/>
        <w:keepLines/>
        <w:shd w:val="clear" w:color="auto" w:fill="auto"/>
        <w:spacing w:before="0" w:after="173" w:line="240" w:lineRule="exact"/>
        <w:ind w:left="540"/>
        <w:rPr>
          <w:color w:val="70AD47" w:themeColor="accent6"/>
        </w:rPr>
      </w:pPr>
      <w:bookmarkStart w:id="3" w:name="bookmark2"/>
      <w:r w:rsidRPr="003D08BD">
        <w:rPr>
          <w:rStyle w:val="Nadpis31"/>
          <w:color w:val="70AD47" w:themeColor="accent6"/>
        </w:rPr>
        <w:t>Působnost orgánů vysoké školy</w:t>
      </w:r>
      <w:bookmarkEnd w:id="3"/>
    </w:p>
    <w:p w:rsidR="00E609F7" w:rsidRDefault="007F68E5">
      <w:pPr>
        <w:pStyle w:val="Zkladntext20"/>
        <w:shd w:val="clear" w:color="auto" w:fill="auto"/>
        <w:spacing w:before="0" w:after="122" w:line="210" w:lineRule="exact"/>
        <w:ind w:left="3720" w:firstLine="0"/>
      </w:pPr>
      <w:r>
        <w:t>Standardy 1.1-1.2</w:t>
      </w:r>
    </w:p>
    <w:p w:rsidR="00E609F7" w:rsidRDefault="007F68E5">
      <w:pPr>
        <w:pStyle w:val="Zkladntext20"/>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E609F7" w:rsidRPr="003D08BD" w:rsidRDefault="007F68E5">
      <w:pPr>
        <w:pStyle w:val="Nadpis30"/>
        <w:keepNext/>
        <w:keepLines/>
        <w:shd w:val="clear" w:color="auto" w:fill="auto"/>
        <w:spacing w:before="0" w:after="103" w:line="240" w:lineRule="exact"/>
        <w:ind w:left="540"/>
        <w:rPr>
          <w:color w:val="70AD47" w:themeColor="accent6"/>
        </w:rPr>
      </w:pPr>
      <w:bookmarkStart w:id="4" w:name="bookmark3"/>
      <w:r w:rsidRPr="003D08BD">
        <w:rPr>
          <w:rStyle w:val="Nadpis31"/>
          <w:color w:val="70AD47" w:themeColor="accent6"/>
        </w:rPr>
        <w:t>Vnitřní systém zajišťování kvality</w:t>
      </w:r>
      <w:bookmarkEnd w:id="4"/>
    </w:p>
    <w:p w:rsidR="00E609F7" w:rsidRDefault="007F68E5">
      <w:pPr>
        <w:pStyle w:val="Zkladntext70"/>
        <w:shd w:val="clear" w:color="auto" w:fill="auto"/>
        <w:spacing w:before="0" w:after="173" w:line="240" w:lineRule="exact"/>
        <w:ind w:left="880" w:firstLine="0"/>
        <w:jc w:val="left"/>
      </w:pPr>
      <w:r>
        <w:t>• Vymezení pravomoci a odpovědnost za kvalitu</w:t>
      </w:r>
    </w:p>
    <w:p w:rsidR="00E609F7" w:rsidRDefault="007F68E5">
      <w:pPr>
        <w:pStyle w:val="Zkladntext20"/>
        <w:shd w:val="clear" w:color="auto" w:fill="auto"/>
        <w:spacing w:before="0" w:after="122" w:line="210" w:lineRule="exact"/>
        <w:ind w:left="3720" w:firstLine="0"/>
      </w:pPr>
      <w:r>
        <w:t>Standard 1.3</w:t>
      </w:r>
    </w:p>
    <w:p w:rsidR="00E609F7" w:rsidRDefault="007F68E5">
      <w:pPr>
        <w:pStyle w:val="Zkladntext20"/>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E609F7" w:rsidRDefault="007F68E5">
      <w:pPr>
        <w:pStyle w:val="Zkladntext20"/>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E609F7" w:rsidRDefault="007F68E5">
      <w:pPr>
        <w:pStyle w:val="Zkladntext70"/>
        <w:shd w:val="clear" w:color="auto" w:fill="auto"/>
        <w:spacing w:before="0" w:after="173" w:line="240" w:lineRule="exact"/>
        <w:ind w:left="880" w:firstLine="0"/>
        <w:jc w:val="left"/>
      </w:pPr>
      <w:r>
        <w:t>• Procesy vzniku a úprav studijních programů</w:t>
      </w:r>
    </w:p>
    <w:p w:rsidR="00E609F7" w:rsidRDefault="007F68E5">
      <w:pPr>
        <w:pStyle w:val="Zkladntext20"/>
        <w:shd w:val="clear" w:color="auto" w:fill="auto"/>
        <w:spacing w:before="0" w:after="62" w:line="210" w:lineRule="exact"/>
        <w:ind w:left="3720" w:firstLine="0"/>
      </w:pPr>
      <w:r>
        <w:t>Standard 1.4</w:t>
      </w:r>
    </w:p>
    <w:p w:rsidR="00E609F7" w:rsidRDefault="007F68E5">
      <w:pPr>
        <w:pStyle w:val="Zkladntext20"/>
        <w:shd w:val="clear" w:color="auto" w:fill="auto"/>
        <w:spacing w:before="0" w:after="0" w:line="288" w:lineRule="exact"/>
        <w:ind w:left="180"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42783E" w:rsidRDefault="0042783E">
      <w:pPr>
        <w:pStyle w:val="Zkladntext20"/>
        <w:shd w:val="clear" w:color="auto" w:fill="auto"/>
        <w:spacing w:before="0" w:after="0" w:line="288" w:lineRule="exact"/>
        <w:ind w:left="180" w:firstLine="0"/>
        <w:jc w:val="both"/>
      </w:pPr>
    </w:p>
    <w:p w:rsidR="00E609F7" w:rsidRDefault="007F68E5">
      <w:pPr>
        <w:pStyle w:val="Zkladntext70"/>
        <w:shd w:val="clear" w:color="auto" w:fill="auto"/>
        <w:spacing w:before="0" w:after="173" w:line="240" w:lineRule="exact"/>
        <w:ind w:left="760" w:firstLine="0"/>
        <w:jc w:val="left"/>
      </w:pPr>
      <w:r>
        <w:t>• Principy a systém uznávání zahraničního vzdělávání pro přijetí ke studiu</w:t>
      </w:r>
    </w:p>
    <w:p w:rsidR="00E609F7" w:rsidRDefault="007F68E5">
      <w:pPr>
        <w:pStyle w:val="Zkladntext20"/>
        <w:shd w:val="clear" w:color="auto" w:fill="auto"/>
        <w:spacing w:before="0" w:after="122" w:line="210" w:lineRule="exact"/>
        <w:ind w:left="3580" w:firstLine="0"/>
      </w:pPr>
      <w:r>
        <w:t>Standard 1.5</w:t>
      </w:r>
    </w:p>
    <w:p w:rsidR="00E609F7" w:rsidRDefault="007F68E5">
      <w:pPr>
        <w:pStyle w:val="Zkladntext20"/>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E609F7" w:rsidRDefault="007F68E5">
      <w:pPr>
        <w:pStyle w:val="Zkladntext70"/>
        <w:shd w:val="clear" w:color="auto" w:fill="auto"/>
        <w:spacing w:before="0" w:after="173" w:line="240" w:lineRule="exact"/>
        <w:ind w:left="760" w:firstLine="0"/>
        <w:jc w:val="left"/>
      </w:pPr>
      <w:r>
        <w:t>• Vedení kvalifikačních a rigorózních prací</w:t>
      </w:r>
    </w:p>
    <w:p w:rsidR="00E609F7" w:rsidRDefault="007F68E5">
      <w:pPr>
        <w:pStyle w:val="Zkladntext20"/>
        <w:shd w:val="clear" w:color="auto" w:fill="auto"/>
        <w:spacing w:before="0" w:after="122" w:line="210" w:lineRule="exact"/>
        <w:ind w:left="3580" w:firstLine="0"/>
      </w:pPr>
      <w:r>
        <w:t>Standard 1.6</w:t>
      </w:r>
    </w:p>
    <w:p w:rsidR="00E609F7" w:rsidRDefault="007F68E5">
      <w:pPr>
        <w:pStyle w:val="Zkladntext20"/>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E609F7" w:rsidRDefault="007F68E5">
      <w:pPr>
        <w:pStyle w:val="Zkladntext20"/>
        <w:shd w:val="clear" w:color="auto" w:fill="auto"/>
        <w:spacing w:before="0" w:after="60" w:line="288" w:lineRule="exact"/>
        <w:ind w:firstLine="0"/>
        <w:jc w:val="both"/>
      </w:pPr>
      <w:r>
        <w:t>Danou problematiku upravuje čl. 16 a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E609F7" w:rsidRDefault="007F68E5">
      <w:pPr>
        <w:pStyle w:val="Zkladntext70"/>
        <w:shd w:val="clear" w:color="auto" w:fill="auto"/>
        <w:spacing w:before="0" w:after="173" w:line="240" w:lineRule="exact"/>
        <w:ind w:left="760" w:firstLine="0"/>
        <w:jc w:val="left"/>
      </w:pPr>
      <w:r>
        <w:t>• Procesy zpětné vazby při hodnocení kvality</w:t>
      </w:r>
    </w:p>
    <w:p w:rsidR="00E609F7" w:rsidRDefault="007F68E5">
      <w:pPr>
        <w:pStyle w:val="Zkladntext20"/>
        <w:shd w:val="clear" w:color="auto" w:fill="auto"/>
        <w:spacing w:before="0" w:after="126" w:line="210" w:lineRule="exact"/>
        <w:ind w:left="3580" w:firstLine="0"/>
      </w:pPr>
      <w:r>
        <w:t>Standard 1.7</w:t>
      </w:r>
    </w:p>
    <w:p w:rsidR="00E609F7" w:rsidRDefault="007F68E5">
      <w:pPr>
        <w:pStyle w:val="Zkladntext20"/>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E609F7" w:rsidRDefault="007F68E5">
      <w:pPr>
        <w:pStyle w:val="Zkladntext20"/>
        <w:shd w:val="clear" w:color="auto" w:fill="auto"/>
        <w:spacing w:before="0" w:after="594" w:line="210" w:lineRule="exact"/>
        <w:ind w:left="400" w:firstLine="0"/>
      </w:pPr>
      <w:r>
        <w:rPr>
          <w:rStyle w:val="Zkladntext21"/>
        </w:rPr>
        <w:t>- Viz Zpráva o vnitřním hodnocení</w:t>
      </w:r>
      <w:r>
        <w:rPr>
          <w:rStyle w:val="Zkladntext21"/>
          <w:vertAlign w:val="superscript"/>
        </w:rPr>
        <w:footnoteReference w:id="7"/>
      </w:r>
    </w:p>
    <w:p w:rsidR="00E609F7" w:rsidRDefault="007F68E5">
      <w:pPr>
        <w:pStyle w:val="Zkladntext70"/>
        <w:shd w:val="clear" w:color="auto" w:fill="auto"/>
        <w:spacing w:before="0" w:after="173" w:line="240" w:lineRule="exact"/>
        <w:ind w:left="760" w:firstLine="0"/>
        <w:jc w:val="left"/>
      </w:pPr>
      <w:r>
        <w:t>• Sledování úspěšnosti uchazečů o studium, studentů a uplatnitelnosti absolventů</w:t>
      </w:r>
    </w:p>
    <w:p w:rsidR="00E609F7" w:rsidRDefault="007F68E5">
      <w:pPr>
        <w:pStyle w:val="Zkladntext20"/>
        <w:shd w:val="clear" w:color="auto" w:fill="auto"/>
        <w:spacing w:before="0" w:after="122" w:line="210" w:lineRule="exact"/>
        <w:ind w:left="3580" w:firstLine="0"/>
      </w:pPr>
      <w:r>
        <w:t>Standard 1.8</w:t>
      </w:r>
    </w:p>
    <w:p w:rsidR="00E609F7" w:rsidRDefault="007F68E5">
      <w:pPr>
        <w:pStyle w:val="Zkladntext20"/>
        <w:shd w:val="clear" w:color="auto" w:fill="auto"/>
        <w:spacing w:before="0" w:after="122" w:line="288" w:lineRule="exact"/>
        <w:ind w:firstLine="0"/>
        <w:jc w:val="both"/>
      </w:pPr>
      <w:r>
        <w:rPr>
          <w:rStyle w:val="Zkladntext21"/>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E609F7" w:rsidRDefault="007F68E5">
      <w:pPr>
        <w:pStyle w:val="Zkladntext20"/>
        <w:shd w:val="clear" w:color="auto" w:fill="auto"/>
        <w:spacing w:before="0" w:after="0" w:line="210" w:lineRule="exact"/>
        <w:ind w:left="400" w:firstLine="0"/>
        <w:rPr>
          <w:rStyle w:val="Zkladntext21"/>
        </w:rPr>
      </w:pPr>
      <w:r>
        <w:rPr>
          <w:rStyle w:val="Zkladntext21"/>
        </w:rPr>
        <w:t>- Viz Zpráva o vnitřním hodnocení</w:t>
      </w:r>
      <w:r>
        <w:rPr>
          <w:rStyle w:val="Zkladntext21"/>
          <w:vertAlign w:val="superscript"/>
        </w:rPr>
        <w:footnoteReference w:id="8"/>
      </w:r>
    </w:p>
    <w:p w:rsidR="0042783E" w:rsidRDefault="0042783E">
      <w:pPr>
        <w:pStyle w:val="Zkladntext20"/>
        <w:shd w:val="clear" w:color="auto" w:fill="auto"/>
        <w:spacing w:before="0" w:after="0" w:line="210" w:lineRule="exact"/>
        <w:ind w:left="400" w:firstLine="0"/>
        <w:rPr>
          <w:rStyle w:val="Zkladntext21"/>
        </w:rPr>
      </w:pPr>
    </w:p>
    <w:p w:rsidR="004308C5" w:rsidRDefault="004308C5">
      <w:pPr>
        <w:pStyle w:val="Zkladntext20"/>
        <w:shd w:val="clear" w:color="auto" w:fill="auto"/>
        <w:spacing w:before="0" w:after="0" w:line="210" w:lineRule="exact"/>
        <w:ind w:left="400" w:firstLine="0"/>
      </w:pPr>
    </w:p>
    <w:p w:rsidR="00E609F7" w:rsidRPr="003D08BD" w:rsidRDefault="007F68E5" w:rsidP="00756631">
      <w:pPr>
        <w:pStyle w:val="Nadpis30"/>
        <w:keepNext/>
        <w:keepLines/>
        <w:shd w:val="clear" w:color="auto" w:fill="auto"/>
        <w:spacing w:before="0" w:after="103" w:line="240" w:lineRule="exact"/>
        <w:rPr>
          <w:rStyle w:val="Nadpis31"/>
          <w:color w:val="70AD47" w:themeColor="accent6"/>
        </w:rPr>
      </w:pPr>
      <w:bookmarkStart w:id="5" w:name="bookmark4"/>
      <w:r w:rsidRPr="003D08BD">
        <w:rPr>
          <w:rStyle w:val="Nadpis31"/>
          <w:color w:val="70AD47" w:themeColor="accent6"/>
        </w:rPr>
        <w:t>Vzdělávací a tvůrčí činnost</w:t>
      </w:r>
      <w:bookmarkEnd w:id="5"/>
    </w:p>
    <w:p w:rsidR="004308C5" w:rsidRDefault="004308C5">
      <w:pPr>
        <w:pStyle w:val="Nadpis30"/>
        <w:keepNext/>
        <w:keepLines/>
        <w:shd w:val="clear" w:color="auto" w:fill="auto"/>
        <w:spacing w:before="0" w:after="103" w:line="240" w:lineRule="exact"/>
        <w:ind w:left="400"/>
      </w:pPr>
    </w:p>
    <w:p w:rsidR="00E609F7" w:rsidRDefault="007F68E5">
      <w:pPr>
        <w:pStyle w:val="Zkladntext70"/>
        <w:shd w:val="clear" w:color="auto" w:fill="auto"/>
        <w:spacing w:before="0" w:after="113" w:line="240" w:lineRule="exact"/>
        <w:ind w:left="760" w:firstLine="0"/>
        <w:jc w:val="left"/>
      </w:pPr>
      <w:r>
        <w:t>• Mezinárodní rozměr a aplikace soudobého stavu poznání</w:t>
      </w:r>
    </w:p>
    <w:p w:rsidR="00E609F7" w:rsidRDefault="007F68E5">
      <w:pPr>
        <w:pStyle w:val="Zkladntext20"/>
        <w:shd w:val="clear" w:color="auto" w:fill="auto"/>
        <w:spacing w:before="0" w:after="66" w:line="210" w:lineRule="exact"/>
        <w:ind w:left="3580" w:firstLine="0"/>
      </w:pPr>
      <w:r>
        <w:t>Standard 1.9</w:t>
      </w:r>
    </w:p>
    <w:p w:rsidR="00E609F7" w:rsidRDefault="007F68E5">
      <w:pPr>
        <w:pStyle w:val="Zkladntext20"/>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E609F7" w:rsidRDefault="007F68E5">
      <w:pPr>
        <w:pStyle w:val="Zkladntext20"/>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vertAlign w:val="superscript"/>
        </w:rPr>
        <w:footnoteReference w:id="9"/>
      </w:r>
    </w:p>
    <w:p w:rsidR="00E609F7" w:rsidRDefault="007F68E5">
      <w:pPr>
        <w:pStyle w:val="Zkladntext20"/>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E609F7" w:rsidRDefault="007F68E5">
      <w:pPr>
        <w:pStyle w:val="Zkladntext20"/>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E609F7" w:rsidRDefault="007F68E5">
      <w:pPr>
        <w:pStyle w:val="Zkladntext70"/>
        <w:shd w:val="clear" w:color="auto" w:fill="auto"/>
        <w:spacing w:before="0" w:after="113" w:line="240" w:lineRule="exact"/>
        <w:ind w:left="760" w:firstLine="0"/>
        <w:jc w:val="left"/>
      </w:pPr>
      <w:r>
        <w:t>• Spolupráce s praxí při uskutečňování studijních programů</w:t>
      </w:r>
    </w:p>
    <w:p w:rsidR="00E609F7" w:rsidRDefault="007F68E5">
      <w:pPr>
        <w:pStyle w:val="Zkladntext20"/>
        <w:shd w:val="clear" w:color="auto" w:fill="auto"/>
        <w:spacing w:before="0" w:after="66" w:line="210" w:lineRule="exact"/>
        <w:ind w:left="3580" w:firstLine="0"/>
      </w:pPr>
      <w:r>
        <w:t>Standard 1.10</w:t>
      </w:r>
    </w:p>
    <w:p w:rsidR="00E609F7" w:rsidRDefault="007F68E5">
      <w:pPr>
        <w:pStyle w:val="Zkladntext20"/>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609F7" w:rsidRDefault="007F68E5">
      <w:pPr>
        <w:pStyle w:val="Zkladntext70"/>
        <w:shd w:val="clear" w:color="auto" w:fill="auto"/>
        <w:spacing w:before="0" w:after="113" w:line="240" w:lineRule="exact"/>
        <w:ind w:left="760" w:firstLine="0"/>
        <w:jc w:val="left"/>
      </w:pPr>
      <w:r>
        <w:t>• Spolupráce s praxí při tvorbě studijních programů</w:t>
      </w:r>
    </w:p>
    <w:p w:rsidR="00E609F7" w:rsidRDefault="007F68E5">
      <w:pPr>
        <w:pStyle w:val="Zkladntext20"/>
        <w:shd w:val="clear" w:color="auto" w:fill="auto"/>
        <w:spacing w:before="0" w:after="66" w:line="210" w:lineRule="exact"/>
        <w:ind w:left="3580" w:firstLine="0"/>
      </w:pPr>
      <w:r>
        <w:t>Standard 1.11</w:t>
      </w:r>
    </w:p>
    <w:p w:rsidR="00E609F7" w:rsidRDefault="007F68E5">
      <w:pPr>
        <w:pStyle w:val="Zkladntext20"/>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756631" w:rsidRDefault="00756631">
      <w:pPr>
        <w:pStyle w:val="Zkladntext20"/>
        <w:shd w:val="clear" w:color="auto" w:fill="auto"/>
        <w:spacing w:before="0" w:after="0" w:line="288" w:lineRule="exact"/>
        <w:ind w:firstLine="0"/>
        <w:jc w:val="both"/>
      </w:pPr>
    </w:p>
    <w:p w:rsidR="00756631" w:rsidRPr="003D08BD" w:rsidRDefault="007F68E5" w:rsidP="00756631">
      <w:pPr>
        <w:pStyle w:val="Zkladntext70"/>
        <w:shd w:val="clear" w:color="auto" w:fill="auto"/>
        <w:spacing w:before="0" w:after="0" w:line="374" w:lineRule="exact"/>
        <w:ind w:left="420" w:right="5300" w:firstLine="0"/>
        <w:jc w:val="left"/>
        <w:rPr>
          <w:color w:val="70AD47" w:themeColor="accent6"/>
        </w:rPr>
      </w:pPr>
      <w:r w:rsidRPr="003D08BD">
        <w:rPr>
          <w:color w:val="70AD47" w:themeColor="accent6"/>
        </w:rPr>
        <w:t>Podpůrné zdroje</w:t>
      </w:r>
      <w:r w:rsidR="008C1BC7" w:rsidRPr="003D08BD">
        <w:rPr>
          <w:color w:val="70AD47" w:themeColor="accent6"/>
        </w:rPr>
        <w:t xml:space="preserve"> a </w:t>
      </w:r>
      <w:r w:rsidR="00756631" w:rsidRPr="003D08BD">
        <w:rPr>
          <w:color w:val="70AD47" w:themeColor="accent6"/>
        </w:rPr>
        <w:t xml:space="preserve">administrativa </w:t>
      </w:r>
    </w:p>
    <w:p w:rsidR="00756631" w:rsidRDefault="00756631" w:rsidP="00756631">
      <w:pPr>
        <w:pStyle w:val="Zkladntext70"/>
        <w:shd w:val="clear" w:color="auto" w:fill="auto"/>
        <w:spacing w:before="0" w:after="0" w:line="374" w:lineRule="exact"/>
        <w:ind w:left="420" w:right="5300" w:firstLine="0"/>
        <w:jc w:val="left"/>
      </w:pPr>
    </w:p>
    <w:p w:rsidR="00E609F7" w:rsidRDefault="007F68E5" w:rsidP="00756631">
      <w:pPr>
        <w:pStyle w:val="Zkladntext70"/>
        <w:numPr>
          <w:ilvl w:val="0"/>
          <w:numId w:val="6"/>
        </w:numPr>
        <w:shd w:val="clear" w:color="auto" w:fill="auto"/>
        <w:spacing w:before="0" w:after="0" w:line="374" w:lineRule="exact"/>
        <w:ind w:right="5300"/>
        <w:jc w:val="left"/>
      </w:pPr>
      <w:r>
        <w:t>Informační systém</w:t>
      </w:r>
    </w:p>
    <w:p w:rsidR="00E609F7" w:rsidRDefault="007F68E5">
      <w:pPr>
        <w:pStyle w:val="Zkladntext20"/>
        <w:shd w:val="clear" w:color="auto" w:fill="auto"/>
        <w:spacing w:before="0" w:after="62" w:line="210" w:lineRule="exact"/>
        <w:ind w:left="3580" w:firstLine="0"/>
      </w:pPr>
      <w:r>
        <w:t>Standard 1.12</w:t>
      </w:r>
    </w:p>
    <w:p w:rsidR="00E609F7" w:rsidRDefault="007F68E5">
      <w:pPr>
        <w:pStyle w:val="Zkladntext20"/>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E609F7" w:rsidRDefault="007F68E5">
      <w:pPr>
        <w:pStyle w:val="Zkladntext20"/>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E609F7" w:rsidRDefault="007F68E5">
      <w:pPr>
        <w:pStyle w:val="Zkladntext20"/>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E609F7" w:rsidRDefault="007F68E5">
      <w:pPr>
        <w:pStyle w:val="Zkladntext20"/>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w:t>
      </w:r>
      <w:r w:rsidR="002B6DDE">
        <w:t xml:space="preserve"> </w:t>
      </w:r>
      <w:r>
        <w:t>klikem na sylabus pak studenti získají detailní popisy jednotlivých předmětů včetně cílů (anotace), požadavků na studenta, obsahu předmětu, vyučovacích a hodnotících metod, získaných způsobilostí.</w:t>
      </w:r>
    </w:p>
    <w:p w:rsidR="00E609F7" w:rsidRDefault="007F68E5">
      <w:pPr>
        <w:pStyle w:val="Zkladntext20"/>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609F7" w:rsidRDefault="007F68E5">
      <w:pPr>
        <w:pStyle w:val="Zkladntext20"/>
        <w:shd w:val="clear" w:color="auto" w:fill="auto"/>
        <w:spacing w:before="0" w:after="120" w:line="288" w:lineRule="exact"/>
        <w:ind w:firstLine="0"/>
        <w:jc w:val="both"/>
      </w:pPr>
      <w:r>
        <w:t>Prostřednictvím webových stránek UTB ve Zlíně mají studenti a uchazeči o studium přístup k přesným a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E609F7" w:rsidRDefault="007F68E5">
      <w:pPr>
        <w:pStyle w:val="Zkladntext20"/>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E609F7" w:rsidRDefault="007F68E5">
      <w:pPr>
        <w:pStyle w:val="Zkladntext70"/>
        <w:shd w:val="clear" w:color="auto" w:fill="auto"/>
        <w:spacing w:before="0" w:after="127" w:line="240" w:lineRule="exact"/>
        <w:ind w:left="760" w:firstLine="0"/>
        <w:jc w:val="left"/>
      </w:pPr>
      <w:r>
        <w:t>• Knihovny a elektronické zdroje</w:t>
      </w:r>
    </w:p>
    <w:p w:rsidR="00E609F7" w:rsidRDefault="007F68E5">
      <w:pPr>
        <w:pStyle w:val="Zkladntext20"/>
        <w:shd w:val="clear" w:color="auto" w:fill="auto"/>
        <w:spacing w:before="0" w:after="62" w:line="210" w:lineRule="exact"/>
        <w:ind w:left="3580" w:firstLine="0"/>
      </w:pPr>
      <w:r>
        <w:t>Standard 1.13</w:t>
      </w:r>
    </w:p>
    <w:p w:rsidR="00E609F7" w:rsidRDefault="007F68E5">
      <w:pPr>
        <w:pStyle w:val="Zkladntext20"/>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609F7" w:rsidRDefault="007F68E5">
      <w:pPr>
        <w:pStyle w:val="Zkladntext80"/>
        <w:shd w:val="clear" w:color="auto" w:fill="auto"/>
        <w:spacing w:before="0" w:after="122" w:line="210" w:lineRule="exact"/>
      </w:pPr>
      <w:r>
        <w:t>Dostupnost knihovního fondu</w:t>
      </w:r>
    </w:p>
    <w:p w:rsidR="00E609F7" w:rsidRDefault="007F68E5">
      <w:pPr>
        <w:pStyle w:val="Zkladntext20"/>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609F7" w:rsidRDefault="007F68E5">
      <w:pPr>
        <w:pStyle w:val="Zkladntext20"/>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609F7" w:rsidRDefault="007F68E5">
      <w:pPr>
        <w:pStyle w:val="Zkladntext20"/>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609F7" w:rsidRDefault="007F68E5">
      <w:pPr>
        <w:pStyle w:val="Zkladntext20"/>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2"/>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rsidR="00E609F7" w:rsidRDefault="007F68E5">
      <w:pPr>
        <w:pStyle w:val="Zkladntext80"/>
        <w:shd w:val="clear" w:color="auto" w:fill="auto"/>
        <w:spacing w:before="0" w:after="126" w:line="210" w:lineRule="exact"/>
      </w:pPr>
      <w:r>
        <w:t>Dostupnost elektronických zdrojů</w:t>
      </w:r>
    </w:p>
    <w:p w:rsidR="00E609F7" w:rsidRDefault="007F68E5">
      <w:pPr>
        <w:pStyle w:val="Zkladntext20"/>
        <w:shd w:val="clear" w:color="auto" w:fill="auto"/>
        <w:spacing w:before="0" w:after="0"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Pr>
            <w:rStyle w:val="Hypertextovodkaz"/>
            <w:lang w:val="en-US" w:eastAsia="en-US" w:bidi="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2"/>
        </w:rPr>
        <w:t>v</w:t>
      </w:r>
      <w:r>
        <w:t>zdáleného přístupu.</w:t>
      </w:r>
    </w:p>
    <w:p w:rsidR="00E609F7" w:rsidRDefault="007F68E5">
      <w:pPr>
        <w:pStyle w:val="Zkladntext20"/>
        <w:shd w:val="clear" w:color="auto" w:fill="auto"/>
        <w:spacing w:before="0" w:after="126" w:line="210" w:lineRule="exact"/>
        <w:ind w:firstLine="0"/>
        <w:jc w:val="both"/>
      </w:pPr>
      <w:r>
        <w:t>Konkrétní dostupné databáze</w:t>
      </w:r>
      <w:r>
        <w:rPr>
          <w:vertAlign w:val="superscript"/>
        </w:rPr>
        <w:footnoteReference w:id="19"/>
      </w:r>
      <w:r>
        <w:t>:</w:t>
      </w:r>
    </w:p>
    <w:p w:rsidR="00E609F7" w:rsidRDefault="007F68E5">
      <w:pPr>
        <w:pStyle w:val="Zkladntext20"/>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bidi="en-US"/>
        </w:rPr>
        <w:t xml:space="preserve">of </w:t>
      </w:r>
      <w:r>
        <w:t xml:space="preserve">Science </w:t>
      </w:r>
      <w:r>
        <w:rPr>
          <w:lang w:val="en-US" w:eastAsia="en-US" w:bidi="en-US"/>
        </w:rPr>
        <w:t>a Scopus</w:t>
      </w:r>
    </w:p>
    <w:p w:rsidR="00E609F7" w:rsidRDefault="007F68E5">
      <w:pPr>
        <w:pStyle w:val="Zkladntext20"/>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bidi="en-US"/>
        </w:rPr>
        <w:t xml:space="preserve">Elsevier </w:t>
      </w:r>
      <w:r>
        <w:t xml:space="preserve">ScienceDirect, </w:t>
      </w:r>
      <w:r>
        <w:rPr>
          <w:lang w:val="en-US" w:eastAsia="en-US" w:bidi="en-US"/>
        </w:rPr>
        <w:t xml:space="preserve">Wiley </w:t>
      </w:r>
      <w:r>
        <w:t xml:space="preserve">Online </w:t>
      </w:r>
      <w:r>
        <w:rPr>
          <w:lang w:val="en-US" w:eastAsia="en-US" w:bidi="en-US"/>
        </w:rPr>
        <w:t xml:space="preserve">Library, </w:t>
      </w:r>
      <w:r>
        <w:t>SpringerLink</w:t>
      </w:r>
    </w:p>
    <w:p w:rsidR="00E609F7" w:rsidRDefault="007F68E5">
      <w:pPr>
        <w:pStyle w:val="Zkladntext20"/>
        <w:numPr>
          <w:ilvl w:val="0"/>
          <w:numId w:val="1"/>
        </w:numPr>
        <w:shd w:val="clear" w:color="auto" w:fill="auto"/>
        <w:tabs>
          <w:tab w:val="left" w:pos="766"/>
        </w:tabs>
        <w:spacing w:before="0" w:after="575" w:line="283" w:lineRule="exact"/>
        <w:ind w:left="400" w:firstLine="0"/>
        <w:jc w:val="both"/>
      </w:pPr>
      <w:r>
        <w:t>Multioborové plnotextové databáze Ebsco a ProQuest</w:t>
      </w:r>
    </w:p>
    <w:p w:rsidR="00E609F7" w:rsidRDefault="007F68E5">
      <w:pPr>
        <w:pStyle w:val="Zkladntext70"/>
        <w:shd w:val="clear" w:color="auto" w:fill="auto"/>
        <w:spacing w:before="0" w:after="173" w:line="240" w:lineRule="exact"/>
        <w:ind w:left="760" w:firstLine="0"/>
        <w:jc w:val="left"/>
      </w:pPr>
      <w:r>
        <w:t>• Studium studentů se specifickými potřebami</w:t>
      </w:r>
    </w:p>
    <w:p w:rsidR="00E609F7" w:rsidRDefault="007F68E5">
      <w:pPr>
        <w:pStyle w:val="Zkladntext20"/>
        <w:shd w:val="clear" w:color="auto" w:fill="auto"/>
        <w:spacing w:before="0" w:after="126" w:line="210" w:lineRule="exact"/>
        <w:ind w:left="3580" w:firstLine="0"/>
      </w:pPr>
      <w:r>
        <w:t>Standard 1.14</w:t>
      </w:r>
    </w:p>
    <w:p w:rsidR="00E609F7" w:rsidRDefault="007F68E5">
      <w:pPr>
        <w:pStyle w:val="Zkladntext20"/>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w:t>
      </w:r>
      <w:r w:rsidR="00924E17">
        <w:t>8</w:t>
      </w:r>
      <w:r>
        <w:t>/201</w:t>
      </w:r>
      <w:r w:rsidR="00924E17">
        <w:t>8</w:t>
      </w:r>
      <w:r>
        <w:t>.</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E609F7" w:rsidRDefault="007F68E5">
      <w:pPr>
        <w:pStyle w:val="Zkladntext20"/>
        <w:numPr>
          <w:ilvl w:val="0"/>
          <w:numId w:val="2"/>
        </w:numPr>
        <w:shd w:val="clear" w:color="auto" w:fill="auto"/>
        <w:tabs>
          <w:tab w:val="left" w:pos="250"/>
        </w:tabs>
        <w:spacing w:before="0" w:after="120" w:line="288" w:lineRule="exact"/>
        <w:ind w:firstLine="0"/>
        <w:jc w:val="both"/>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09F7" w:rsidRDefault="007F68E5">
      <w:pPr>
        <w:pStyle w:val="Zkladntext20"/>
        <w:shd w:val="clear" w:color="auto" w:fill="auto"/>
        <w:spacing w:before="0" w:after="120" w:line="288" w:lineRule="exact"/>
        <w:ind w:firstLine="0"/>
        <w:jc w:val="both"/>
      </w:pPr>
      <w: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09F7" w:rsidRDefault="007F68E5">
      <w:pPr>
        <w:pStyle w:val="Zkladntext20"/>
        <w:numPr>
          <w:ilvl w:val="0"/>
          <w:numId w:val="2"/>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2B6DDE" w:rsidRDefault="002B6DDE" w:rsidP="002B6DDE">
      <w:pPr>
        <w:pStyle w:val="Zkladntext20"/>
        <w:tabs>
          <w:tab w:val="left" w:pos="250"/>
        </w:tabs>
        <w:spacing w:after="638" w:line="288" w:lineRule="exact"/>
        <w:ind w:firstLine="0"/>
        <w:jc w:val="both"/>
      </w:pPr>
      <w:r>
        <w:t xml:space="preserve">V </w:t>
      </w:r>
      <w:r w:rsidR="007F68E5">
        <w:t>současné době (červenec 2017 - červen 2022) na UTB ve Zlíně probíhá realizace Strategického projektu UTB ve Zlíně (reg.č. CZ/02.2.69/0.0/0.0/16_015/0002204), jehož cílem je další zkvalitnění studia studentů se SVP prostřednictvím modifikace studijních materiálů k výuce cizích jazyků, metodik</w:t>
      </w:r>
      <w:r>
        <w:t xml:space="preserve"> pro studenty se SVP a metodiky pro intaktní studenty, osvětových a odborných workshopů, dalšího vzdělávání odborného týmu a mnoha dalších aktivit.</w:t>
      </w:r>
    </w:p>
    <w:p w:rsidR="002B6DDE" w:rsidRDefault="002B6DDE" w:rsidP="002B6DDE">
      <w:pPr>
        <w:pStyle w:val="Zkladntext70"/>
        <w:shd w:val="clear" w:color="auto" w:fill="auto"/>
        <w:spacing w:before="0" w:after="173" w:line="240" w:lineRule="exact"/>
        <w:ind w:left="760" w:firstLine="0"/>
        <w:jc w:val="left"/>
      </w:pPr>
      <w:r>
        <w:t>• Opatření proti neetickému jednání a k ochraně duševního vlastnictví</w:t>
      </w:r>
    </w:p>
    <w:p w:rsidR="002B6DDE" w:rsidRPr="002B6DDE" w:rsidRDefault="002B6DDE" w:rsidP="002B6DDE">
      <w:pPr>
        <w:pStyle w:val="Zkladntext70"/>
        <w:shd w:val="clear" w:color="auto" w:fill="auto"/>
        <w:spacing w:before="0" w:after="173" w:line="240" w:lineRule="exact"/>
        <w:ind w:left="760" w:firstLine="0"/>
        <w:jc w:val="left"/>
        <w:rPr>
          <w:sz w:val="21"/>
          <w:szCs w:val="21"/>
        </w:rPr>
      </w:pPr>
      <w:r>
        <w:rPr>
          <w:sz w:val="21"/>
          <w:szCs w:val="21"/>
        </w:rPr>
        <w:t xml:space="preserve">                                                       </w:t>
      </w:r>
      <w:r w:rsidRPr="002B6DDE">
        <w:rPr>
          <w:sz w:val="21"/>
          <w:szCs w:val="21"/>
        </w:rPr>
        <w:t>Standard 1.15</w:t>
      </w:r>
    </w:p>
    <w:p w:rsidR="002B6DDE" w:rsidRPr="002B6DDE" w:rsidRDefault="002B6DDE" w:rsidP="002B6DDE">
      <w:pPr>
        <w:pStyle w:val="Zkladntext20"/>
        <w:numPr>
          <w:ilvl w:val="0"/>
          <w:numId w:val="2"/>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1"/>
      </w:r>
    </w:p>
    <w:p w:rsidR="00E609F7" w:rsidRDefault="002B6DDE" w:rsidP="002B6DDE">
      <w:pPr>
        <w:pStyle w:val="Zkladntext20"/>
        <w:shd w:val="clear" w:color="auto" w:fill="auto"/>
        <w:tabs>
          <w:tab w:val="left" w:pos="250"/>
        </w:tabs>
        <w:spacing w:before="0" w:after="638" w:line="288" w:lineRule="exact"/>
        <w:ind w:firstLine="0"/>
        <w:jc w:val="both"/>
        <w:sectPr w:rsidR="00E609F7">
          <w:headerReference w:type="even" r:id="rId9"/>
          <w:headerReference w:type="default" r:id="rId10"/>
          <w:footerReference w:type="even" r:id="rId11"/>
          <w:footerReference w:type="default" r:id="rId12"/>
          <w:pgSz w:w="11900" w:h="16840"/>
          <w:pgMar w:top="1385" w:right="1301" w:bottom="1433" w:left="1335" w:header="0" w:footer="3" w:gutter="0"/>
          <w:pgNumType w:start="1"/>
          <w:cols w:space="720"/>
          <w:noEndnote/>
          <w:docGrid w:linePitch="360"/>
        </w:sectPr>
      </w:pPr>
      <w:r>
        <w:t xml:space="preserve">  </w:t>
      </w:r>
    </w:p>
    <w:p w:rsidR="00E609F7" w:rsidRDefault="007F68E5">
      <w:pPr>
        <w:pStyle w:val="Nadpis20"/>
        <w:keepNext/>
        <w:keepLines/>
        <w:shd w:val="clear" w:color="auto" w:fill="auto"/>
        <w:spacing w:before="0" w:after="322" w:line="300" w:lineRule="exact"/>
      </w:pPr>
      <w:bookmarkStart w:id="6" w:name="bookmark5"/>
      <w:r>
        <w:rPr>
          <w:rStyle w:val="Nadpis21"/>
        </w:rPr>
        <w:t>II. Studijní program</w:t>
      </w:r>
      <w:bookmarkEnd w:id="6"/>
    </w:p>
    <w:p w:rsidR="00E609F7" w:rsidRPr="003D08BD" w:rsidRDefault="007F68E5">
      <w:pPr>
        <w:pStyle w:val="Nadpis30"/>
        <w:keepNext/>
        <w:keepLines/>
        <w:shd w:val="clear" w:color="auto" w:fill="auto"/>
        <w:spacing w:before="0" w:after="0" w:line="346" w:lineRule="exact"/>
        <w:ind w:left="600"/>
        <w:rPr>
          <w:color w:val="70AD47" w:themeColor="accent6"/>
        </w:rPr>
      </w:pPr>
      <w:bookmarkStart w:id="7" w:name="bookmark6"/>
      <w:r w:rsidRPr="003D08BD">
        <w:rPr>
          <w:rStyle w:val="Nadpis31"/>
          <w:color w:val="70AD47" w:themeColor="accent6"/>
        </w:rPr>
        <w:t>Soulad studijního programu s posláním vysoké školy a mezinárodní rozměr studijního programu</w:t>
      </w:r>
      <w:bookmarkEnd w:id="7"/>
    </w:p>
    <w:p w:rsidR="00E609F7" w:rsidRDefault="007F68E5">
      <w:pPr>
        <w:pStyle w:val="Zkladntext70"/>
        <w:shd w:val="clear" w:color="auto" w:fill="auto"/>
        <w:spacing w:before="0" w:after="0" w:line="288" w:lineRule="exact"/>
        <w:ind w:left="960" w:firstLine="0"/>
        <w:jc w:val="left"/>
      </w:pPr>
      <w:r>
        <w:t>• Soulad studijního programu s posláním a strategickými dokumenty vysoké školy</w:t>
      </w:r>
    </w:p>
    <w:p w:rsidR="00E609F7" w:rsidRDefault="007F68E5">
      <w:pPr>
        <w:pStyle w:val="Nadpis40"/>
        <w:keepNext/>
        <w:keepLines/>
        <w:shd w:val="clear" w:color="auto" w:fill="auto"/>
        <w:ind w:left="3780"/>
      </w:pPr>
      <w:bookmarkStart w:id="8" w:name="bookmark7"/>
      <w:r>
        <w:t>Standard 2.1</w:t>
      </w:r>
      <w:bookmarkEnd w:id="8"/>
    </w:p>
    <w:p w:rsidR="00F7629E" w:rsidRDefault="00F7629E" w:rsidP="00F7629E">
      <w:pPr>
        <w:pStyle w:val="Zkladntext20"/>
        <w:spacing w:after="600" w:line="288" w:lineRule="exact"/>
        <w:ind w:left="240"/>
        <w:jc w:val="both"/>
      </w:pPr>
      <w:r>
        <w:t xml:space="preserve">       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Default="007F68E5">
      <w:pPr>
        <w:pStyle w:val="Zkladntext70"/>
        <w:shd w:val="clear" w:color="auto" w:fill="auto"/>
        <w:spacing w:before="0" w:after="0" w:line="288" w:lineRule="exact"/>
        <w:ind w:left="960" w:firstLine="0"/>
        <w:jc w:val="left"/>
      </w:pPr>
      <w:r>
        <w:t>• Souvislost s tvůrčí činností vysoké školy</w:t>
      </w:r>
    </w:p>
    <w:p w:rsidR="00E609F7" w:rsidRDefault="007F68E5">
      <w:pPr>
        <w:pStyle w:val="Nadpis40"/>
        <w:keepNext/>
        <w:keepLines/>
        <w:shd w:val="clear" w:color="auto" w:fill="auto"/>
        <w:ind w:left="3780"/>
      </w:pPr>
      <w:bookmarkStart w:id="9" w:name="bookmark8"/>
      <w:r>
        <w:t>Standard 2.2a</w:t>
      </w:r>
      <w:bookmarkEnd w:id="9"/>
    </w:p>
    <w:p w:rsidR="00481506" w:rsidRDefault="007F68E5" w:rsidP="00185655">
      <w:pPr>
        <w:pStyle w:val="Zkladntext20"/>
        <w:shd w:val="clear" w:color="auto" w:fill="auto"/>
        <w:spacing w:before="0" w:after="638" w:line="288" w:lineRule="exact"/>
        <w:ind w:left="240" w:firstLine="0"/>
        <w:jc w:val="both"/>
      </w:pPr>
      <w:r>
        <w:t xml:space="preserve">Fakulta </w:t>
      </w:r>
      <w:r w:rsidR="00955FE8">
        <w:t>logistiky a krizového řízení</w:t>
      </w:r>
      <w:r>
        <w:t xml:space="preserve">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budoucna.</w:t>
      </w:r>
      <w:r w:rsidR="00185655" w:rsidRPr="00185655">
        <w:t xml:space="preserve"> </w:t>
      </w:r>
    </w:p>
    <w:p w:rsidR="00481506" w:rsidRDefault="00481506" w:rsidP="00481506">
      <w:pPr>
        <w:pStyle w:val="Zkladntext70"/>
        <w:shd w:val="clear" w:color="auto" w:fill="auto"/>
        <w:spacing w:before="0" w:after="0" w:line="288" w:lineRule="exact"/>
        <w:ind w:left="960" w:firstLine="0"/>
        <w:jc w:val="left"/>
        <w:rPr>
          <w:sz w:val="22"/>
          <w:szCs w:val="22"/>
        </w:rPr>
      </w:pPr>
      <w:r>
        <w:rPr>
          <w:sz w:val="22"/>
          <w:szCs w:val="22"/>
        </w:rPr>
        <w:t xml:space="preserve">                                                         </w:t>
      </w:r>
      <w:r w:rsidRPr="00481506">
        <w:rPr>
          <w:sz w:val="22"/>
          <w:szCs w:val="22"/>
        </w:rPr>
        <w:t>Standard 2.2b</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Regionální spolupráce s firmami se postupně rozvíjí v několika rovinách:</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Členství v české logistické společnosti  a dalších regionálních seskupeních usilujících o hospodářský rozvoj regionu</w:t>
      </w:r>
      <w:r w:rsidR="00C47198">
        <w:rPr>
          <w:rFonts w:ascii="Calibri" w:eastAsia="Calibri" w:hAnsi="Calibri" w:cs="Times New Roman"/>
          <w:color w:val="auto"/>
          <w:sz w:val="22"/>
          <w:szCs w:val="22"/>
          <w:lang w:eastAsia="en-US" w:bidi="ar-SA"/>
        </w:rPr>
        <w:t>;</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 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185655" w:rsidRPr="00185655" w:rsidRDefault="00185655" w:rsidP="00185655">
      <w:pPr>
        <w:rPr>
          <w:rFonts w:ascii="Calibri" w:eastAsia="Calibri" w:hAnsi="Calibri" w:cs="Times New Roman"/>
          <w:color w:val="auto"/>
          <w:sz w:val="22"/>
          <w:szCs w:val="22"/>
          <w:lang w:eastAsia="en-US" w:bidi="ar-SA"/>
        </w:rPr>
      </w:pP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Ve studijním procesu studijního programu </w:t>
      </w:r>
      <w:r w:rsidR="00CB4CD8">
        <w:rPr>
          <w:rFonts w:ascii="Calibri" w:eastAsia="Calibri" w:hAnsi="Calibri" w:cs="Times New Roman"/>
          <w:color w:val="auto"/>
          <w:sz w:val="22"/>
          <w:szCs w:val="22"/>
          <w:lang w:eastAsia="en-US" w:bidi="ar-SA"/>
        </w:rPr>
        <w:t>Environmentální bezpečnost</w:t>
      </w:r>
      <w:r w:rsidRPr="00185655">
        <w:rPr>
          <w:rFonts w:ascii="Calibri" w:eastAsia="Calibri" w:hAnsi="Calibri" w:cs="Times New Roman"/>
          <w:color w:val="auto"/>
          <w:sz w:val="22"/>
          <w:szCs w:val="22"/>
          <w:lang w:eastAsia="en-US" w:bidi="ar-SA"/>
        </w:rPr>
        <w:t xml:space="preserve"> bude prohloubena dosavadní spolupráce s firmami a institucemi Zlínského kraje, a to především na aktivitách:</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v rámci zapojení odborníků z praxe do výuky (pravidelné i vyžádané přednášky, cvičení, projektová výuka, konzultace) – smluvní spolupráce s Continental Barum s.r.o., Moravský letecký klastr, o.s., ČSAD Hodonín a.s. a  také MOSS logistics s.r.o.</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kopie smluv o spolupráci ve výuce viz</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 xml:space="preserve"> přílohy žádosti o akreditaci</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při zajišťování studentských praxí (garance odborných praxí na základě Rámcové smlouvy o spolupráci na praxích, spolupráce s dalšími firmami, viz formulář C-IV Údaje o odborné praxi);</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exkurzí do firem jako součást výuky, např. Barum Continental, Škoda, MESIT holding, a.s.;</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případových studií zařazených do výuky;</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zadávání a řešení kvalifikačních prací dle potřeb regionálních firem.</w:t>
      </w:r>
    </w:p>
    <w:p w:rsidR="00481506" w:rsidRPr="00481506" w:rsidRDefault="00481506" w:rsidP="00481506">
      <w:pPr>
        <w:pStyle w:val="Zkladntext70"/>
        <w:shd w:val="clear" w:color="auto" w:fill="auto"/>
        <w:spacing w:before="0" w:after="0" w:line="288" w:lineRule="exact"/>
        <w:ind w:left="960" w:firstLine="0"/>
        <w:jc w:val="left"/>
      </w:pPr>
    </w:p>
    <w:p w:rsidR="00E609F7" w:rsidRDefault="007F68E5">
      <w:pPr>
        <w:pStyle w:val="Zkladntext70"/>
        <w:shd w:val="clear" w:color="auto" w:fill="auto"/>
        <w:spacing w:before="0" w:after="45" w:line="240" w:lineRule="exact"/>
        <w:ind w:left="960" w:firstLine="0"/>
        <w:jc w:val="left"/>
      </w:pPr>
      <w:r>
        <w:t>• Mezinárodní rozměr studijního programu</w:t>
      </w:r>
    </w:p>
    <w:p w:rsidR="00E609F7" w:rsidRDefault="007F68E5">
      <w:pPr>
        <w:pStyle w:val="Nadpis40"/>
        <w:keepNext/>
        <w:keepLines/>
        <w:shd w:val="clear" w:color="auto" w:fill="auto"/>
        <w:spacing w:after="124" w:line="220" w:lineRule="exact"/>
        <w:ind w:left="3780"/>
      </w:pPr>
      <w:bookmarkStart w:id="10" w:name="bookmark9"/>
      <w:r>
        <w:t>Standard 2.3</w:t>
      </w:r>
      <w:bookmarkEnd w:id="10"/>
    </w:p>
    <w:p w:rsidR="00185655" w:rsidRDefault="007F68E5" w:rsidP="00412AF7">
      <w:pPr>
        <w:pStyle w:val="Zkladntext20"/>
        <w:shd w:val="clear" w:color="auto" w:fill="auto"/>
        <w:spacing w:before="0" w:after="0" w:line="288" w:lineRule="exact"/>
        <w:ind w:left="240"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w:t>
      </w:r>
      <w:r w:rsidR="00185655">
        <w:t>bakalářských</w:t>
      </w:r>
      <w:r>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hyperlink r:id="rId13" w:history="1">
        <w:r>
          <w:rPr>
            <w:rStyle w:val="Hypertextovodkaz"/>
            <w:lang w:val="en-US" w:eastAsia="en-US" w:bidi="en-US"/>
          </w:rPr>
          <w:t>http://www.utb.cz/mezinarodni-</w:t>
        </w:r>
      </w:hyperlink>
      <w:r w:rsidR="00412AF7" w:rsidRPr="00412AF7">
        <w:rPr>
          <w:color w:val="000080"/>
          <w:u w:val="single"/>
          <w:lang w:val="en-US" w:eastAsia="en-US"/>
        </w:rPr>
        <w:t xml:space="preserve">spoluprace/chci-studovat-v-zahranici, </w:t>
      </w:r>
      <w:r w:rsidR="00412AF7" w:rsidRPr="00412AF7">
        <w:rPr>
          <w:color w:val="auto"/>
          <w:lang w:eastAsia="en-US"/>
        </w:rPr>
        <w:t xml:space="preserve">kde se studenti dozvědí všechny potřebné informace týkající se možnosti studia v zahraničí. Fakulta </w:t>
      </w:r>
      <w:r w:rsidR="00412AF7">
        <w:rPr>
          <w:color w:val="auto"/>
          <w:lang w:eastAsia="en-US"/>
        </w:rPr>
        <w:t>logistiky a krizového řízení</w:t>
      </w:r>
      <w:r w:rsidR="00412AF7"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r w:rsidR="00185655" w:rsidRPr="00185655">
        <w:rPr>
          <w:color w:val="auto"/>
          <w:lang w:eastAsia="en-US"/>
        </w:rPr>
        <w:t>http://www.utb.cz/mezinarodni-spoluprace/partnerske-instituce</w:t>
      </w:r>
      <w:r w:rsidR="00185655">
        <w:rPr>
          <w:color w:val="auto"/>
          <w:lang w:eastAsia="en-US"/>
        </w:rPr>
        <w:t>.</w:t>
      </w:r>
    </w:p>
    <w:p w:rsidR="00412AF7" w:rsidRPr="00412AF7" w:rsidRDefault="00412AF7" w:rsidP="00412AF7">
      <w:pPr>
        <w:pStyle w:val="Zkladntext20"/>
        <w:shd w:val="clear" w:color="auto" w:fill="auto"/>
        <w:spacing w:before="0" w:after="0" w:line="288" w:lineRule="exact"/>
        <w:ind w:left="240" w:firstLine="0"/>
        <w:jc w:val="both"/>
        <w:rPr>
          <w:color w:val="auto"/>
          <w:lang w:eastAsia="en-US"/>
        </w:rPr>
      </w:pPr>
      <w:r w:rsidRPr="00412AF7">
        <w:rPr>
          <w:color w:val="auto"/>
          <w:lang w:eastAsia="en-US"/>
        </w:rPr>
        <w:t xml:space="preserve">V rámci programu Freemoover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sidR="008C1BC7">
        <w:rPr>
          <w:color w:val="auto"/>
          <w:lang w:eastAsia="en-US"/>
        </w:rPr>
        <w:t>EEPUS)</w:t>
      </w:r>
      <w:r w:rsidRPr="00412AF7">
        <w:rPr>
          <w:color w:val="auto"/>
          <w:lang w:eastAsia="en-US"/>
        </w:rPr>
        <w:t xml:space="preserve"> (Central European Exchange Programme for University Studies), což je středoevropský výměnný univerzitní program zaměřený na regionální spolupráci v rámci sítí univerzit</w:t>
      </w:r>
      <w:r w:rsidR="00016D7E">
        <w:rPr>
          <w:color w:val="auto"/>
          <w:lang w:eastAsia="en-US"/>
        </w:rPr>
        <w:t xml:space="preserve"> s názvem CIII-RS-1011-02-1617 Fostering sustainable partnership between academia and industry in improving applicability of logistics thinking (FINALIST)</w:t>
      </w:r>
      <w:r w:rsidRPr="00412AF7">
        <w:rPr>
          <w:color w:val="auto"/>
          <w:lang w:eastAsia="en-US"/>
        </w:rPr>
        <w:t xml:space="preserve">. </w:t>
      </w:r>
      <w:r w:rsidRPr="00185655">
        <w:rPr>
          <w:color w:val="auto"/>
          <w:lang w:eastAsia="en-US"/>
        </w:rPr>
        <w:t>Konkrétní počty studentů, kteří se zapojují do programů mezinárodní spolupráce ve vzdělávání, jsou uvedeny</w:t>
      </w:r>
      <w:r w:rsidR="00185655" w:rsidRPr="00185655">
        <w:rPr>
          <w:color w:val="auto"/>
          <w:lang w:eastAsia="en-US"/>
        </w:rPr>
        <w:t xml:space="preserve"> ve výročních zprávách Fakulty logistiky a krizového řízení</w:t>
      </w:r>
      <w:r w:rsidRPr="00185655">
        <w:rPr>
          <w:color w:val="auto"/>
          <w:lang w:eastAsia="en-US"/>
        </w:rPr>
        <w:t xml:space="preserve">. </w:t>
      </w:r>
    </w:p>
    <w:p w:rsidR="00E609F7" w:rsidRDefault="00E609F7">
      <w:pPr>
        <w:pStyle w:val="Zkladntext20"/>
        <w:shd w:val="clear" w:color="auto" w:fill="auto"/>
        <w:spacing w:before="0" w:after="0" w:line="288" w:lineRule="exact"/>
        <w:ind w:left="240" w:firstLine="0"/>
        <w:jc w:val="both"/>
        <w:sectPr w:rsidR="00E609F7">
          <w:headerReference w:type="even" r:id="rId14"/>
          <w:headerReference w:type="default" r:id="rId15"/>
          <w:footerReference w:type="even" r:id="rId16"/>
          <w:footerReference w:type="default" r:id="rId17"/>
          <w:headerReference w:type="first" r:id="rId18"/>
          <w:footerReference w:type="first" r:id="rId19"/>
          <w:pgSz w:w="11900" w:h="16840"/>
          <w:pgMar w:top="1299" w:right="1300" w:bottom="1533" w:left="1265" w:header="0" w:footer="3" w:gutter="0"/>
          <w:cols w:space="720"/>
          <w:noEndnote/>
          <w:docGrid w:linePitch="360"/>
        </w:sectPr>
      </w:pPr>
    </w:p>
    <w:p w:rsidR="00E609F7" w:rsidRDefault="007F68E5">
      <w:pPr>
        <w:pStyle w:val="Nadpis30"/>
        <w:keepNext/>
        <w:keepLines/>
        <w:shd w:val="clear" w:color="auto" w:fill="auto"/>
        <w:spacing w:before="0" w:after="47" w:line="240" w:lineRule="exact"/>
        <w:ind w:left="420"/>
        <w:rPr>
          <w:rStyle w:val="Nadpis31"/>
        </w:rPr>
      </w:pPr>
      <w:bookmarkStart w:id="11" w:name="bookmark10"/>
      <w:r>
        <w:rPr>
          <w:rStyle w:val="Nadpis31"/>
        </w:rPr>
        <w:t>Profil absolventa a obsah studia</w:t>
      </w:r>
      <w:bookmarkEnd w:id="11"/>
    </w:p>
    <w:p w:rsidR="00955FE8" w:rsidRDefault="00955FE8">
      <w:pPr>
        <w:pStyle w:val="Nadpis30"/>
        <w:keepNext/>
        <w:keepLines/>
        <w:shd w:val="clear" w:color="auto" w:fill="auto"/>
        <w:spacing w:before="0" w:after="47" w:line="240" w:lineRule="exact"/>
        <w:ind w:left="420"/>
      </w:pPr>
    </w:p>
    <w:p w:rsidR="00E609F7" w:rsidRDefault="007F68E5">
      <w:pPr>
        <w:pStyle w:val="Zkladntext70"/>
        <w:shd w:val="clear" w:color="auto" w:fill="auto"/>
        <w:spacing w:before="0" w:after="138" w:line="317" w:lineRule="exact"/>
        <w:ind w:left="1120" w:hanging="360"/>
        <w:jc w:val="left"/>
      </w:pPr>
      <w:r>
        <w:t>• Soulad získaných odborných znalostí, dovedností a způsobilostí s typem a profilem studijního programu</w:t>
      </w:r>
    </w:p>
    <w:p w:rsidR="00E609F7" w:rsidRDefault="007F68E5">
      <w:pPr>
        <w:pStyle w:val="Nadpis40"/>
        <w:keepNext/>
        <w:keepLines/>
        <w:shd w:val="clear" w:color="auto" w:fill="auto"/>
        <w:spacing w:after="64" w:line="220" w:lineRule="exact"/>
        <w:ind w:left="3580"/>
      </w:pPr>
      <w:bookmarkStart w:id="12" w:name="bookmark11"/>
      <w:r>
        <w:t>Standard 2.4</w:t>
      </w:r>
      <w:bookmarkEnd w:id="12"/>
    </w:p>
    <w:p w:rsidR="00E609F7" w:rsidRDefault="00C47198" w:rsidP="00676945">
      <w:pPr>
        <w:pStyle w:val="Zkladntext20"/>
        <w:spacing w:after="638" w:line="288" w:lineRule="exact"/>
        <w:jc w:val="both"/>
      </w:pPr>
      <w:r>
        <w:t xml:space="preserve">       </w:t>
      </w:r>
      <w:r w:rsidR="00F7629E">
        <w:t xml:space="preserve">Odborné znalosti, dovednosti a obecné způsobilosti absolventů studijního programu Bezpečnost společnosti  jsou v souladu s typem a profilem uvedeného studijního programu. </w:t>
      </w:r>
      <w:r w:rsidR="00F7629E" w:rsidRPr="00143F1A">
        <w:t xml:space="preserve">Profil absolventa interdisciplinárně pokrývá oblasti věd o Zemi dle Nařízení vlády č. 275/2016 Sb.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U absolventů tak lze předpokládat schopnosti řešit komplexní problémy stejně tak jako rozumět kolegům z příbuzných oborů a ve spolupráci s nimi se podílet na současných globálních výzvách (např. „Sustainable Development Goals UNESCO“). Absolvent získá navíc v současnosti nezbytné dovednosti práce s moderním a specializovaným softwarem pro podporu analýzy rizik a prostorového modelování, které se uplatňují právě při multioborovém řešení náročných úkolů. Z měkkých dovedností ovládají absolventi zásady interpersonální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w:t>
      </w:r>
      <w:r w:rsidR="00CB4CD8">
        <w:t>environmentální bezpečnosti</w:t>
      </w:r>
      <w:r w:rsidR="00F7629E" w:rsidRPr="00143F1A">
        <w:t>. Současně jsou absolventi odpovídajícím způsobem připraveni na navazující magisterské studium ve studijních programech v okruhu environmentálních oborů, spadajících do oblasti věd o Zemi, zejména ve společensko-přírodovědném pojetí.</w:t>
      </w:r>
    </w:p>
    <w:p w:rsidR="00E609F7" w:rsidRDefault="007F68E5">
      <w:pPr>
        <w:pStyle w:val="Zkladntext70"/>
        <w:shd w:val="clear" w:color="auto" w:fill="auto"/>
        <w:spacing w:before="0" w:after="105" w:line="240" w:lineRule="exact"/>
        <w:ind w:left="1120" w:hanging="360"/>
        <w:jc w:val="left"/>
      </w:pPr>
      <w:r>
        <w:t>• Jazykové kompetence</w:t>
      </w:r>
    </w:p>
    <w:p w:rsidR="00E609F7" w:rsidRDefault="007F68E5">
      <w:pPr>
        <w:pStyle w:val="Nadpis40"/>
        <w:keepNext/>
        <w:keepLines/>
        <w:shd w:val="clear" w:color="auto" w:fill="auto"/>
        <w:spacing w:after="64" w:line="220" w:lineRule="exact"/>
        <w:ind w:left="3580"/>
      </w:pPr>
      <w:bookmarkStart w:id="13" w:name="bookmark12"/>
      <w:r>
        <w:t>Standard 2.5</w:t>
      </w:r>
      <w:bookmarkEnd w:id="13"/>
    </w:p>
    <w:p w:rsidR="00E609F7" w:rsidRDefault="007F68E5">
      <w:pPr>
        <w:pStyle w:val="Zkladntext20"/>
        <w:shd w:val="clear" w:color="auto" w:fill="auto"/>
        <w:spacing w:before="0" w:after="638" w:line="288" w:lineRule="exact"/>
        <w:ind w:firstLine="0"/>
        <w:jc w:val="both"/>
      </w:pPr>
      <w:r>
        <w:t xml:space="preserve">Jazykové kompetence studentů v </w:t>
      </w:r>
      <w:r w:rsidR="0084773E">
        <w:t>bakalářském</w:t>
      </w:r>
      <w:r>
        <w:t xml:space="preserve"> stupni studia</w:t>
      </w:r>
      <w:r w:rsidR="00A40A7C">
        <w:t xml:space="preserve"> jsou dále rozvíjeny ve třech semestrech povinného anglického jazyka a </w:t>
      </w:r>
      <w:r>
        <w:t xml:space="preserve"> navazují na základy, kterých se studentům dostalo v</w:t>
      </w:r>
      <w:r w:rsidR="00A40A7C">
        <w:t xml:space="preserve"> rámci středoškolského  studia. Následně </w:t>
      </w:r>
      <w:r w:rsidR="004A2226">
        <w:t xml:space="preserve">je studentům umožněno studovat </w:t>
      </w:r>
      <w:r w:rsidR="00A40A7C">
        <w:t xml:space="preserve">v rámci programu </w:t>
      </w:r>
      <w:r w:rsidR="00F7629E">
        <w:t>pět</w:t>
      </w:r>
      <w:r w:rsidR="00A40A7C">
        <w:t xml:space="preserve"> předmět</w:t>
      </w:r>
      <w:r w:rsidR="00F7629E">
        <w:t>ů</w:t>
      </w:r>
      <w:r w:rsidR="00A40A7C">
        <w:t xml:space="preserve"> v anglickém jazyce</w:t>
      </w:r>
      <w:r>
        <w:t xml:space="preserve">. </w:t>
      </w:r>
      <w:r w:rsidR="00F7629E">
        <w:t>To dále</w:t>
      </w:r>
      <w:r>
        <w:t xml:space="preserve"> rozšíří jazykové znalosti studentů ve studovaném oboru (viz B-III charakteristika studijního předmětu). Dále je potřeba připomenout skutečnost, že </w:t>
      </w:r>
      <w:r w:rsidR="004A2226">
        <w:t xml:space="preserve">v rámci posílení odbornosti studentů zaměřené na zvládání problematiky v cizím jazyce </w:t>
      </w:r>
      <w:r>
        <w:t xml:space="preserve">studenti mohou vypracovat svou </w:t>
      </w:r>
      <w:r w:rsidR="004A2226">
        <w:t>bakálřskou</w:t>
      </w:r>
      <w:r>
        <w:t xml:space="preserve">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r w:rsidR="00F7629E">
        <w:t xml:space="preserve"> </w:t>
      </w:r>
      <w:r w:rsidR="00F96BD3">
        <w:t>Program</w:t>
      </w:r>
      <w:r w:rsidR="00F7629E">
        <w:t xml:space="preserve"> </w:t>
      </w:r>
      <w:r w:rsidR="00CB4CD8">
        <w:t>Environmentální bezpečnost</w:t>
      </w:r>
      <w:r w:rsidR="00F7629E">
        <w:t xml:space="preserve"> je tímto způsobem postaven i z toho důvodu, aby anglické předměty byly přitažlivé pro zahraniční studenty přijíždějící v rámci programů mobility, což umožňuje dále rozvinout jazykové kompetence domácích studentů, kteří v těchto předmětech se zahraničními úzce spolupracují.</w:t>
      </w:r>
    </w:p>
    <w:p w:rsidR="00E609F7" w:rsidRDefault="007F68E5">
      <w:pPr>
        <w:pStyle w:val="Zkladntext70"/>
        <w:shd w:val="clear" w:color="auto" w:fill="auto"/>
        <w:spacing w:before="0" w:after="105" w:line="240" w:lineRule="exact"/>
        <w:ind w:left="760" w:firstLine="0"/>
        <w:jc w:val="left"/>
      </w:pPr>
      <w:r>
        <w:t>• Pravidla a podmínky utváření studijních plánů</w:t>
      </w:r>
    </w:p>
    <w:p w:rsidR="00E609F7" w:rsidRDefault="007F68E5">
      <w:pPr>
        <w:pStyle w:val="Nadpis40"/>
        <w:keepNext/>
        <w:keepLines/>
        <w:shd w:val="clear" w:color="auto" w:fill="auto"/>
        <w:spacing w:after="74" w:line="220" w:lineRule="exact"/>
        <w:ind w:left="3580"/>
      </w:pPr>
      <w:bookmarkStart w:id="14" w:name="bookmark13"/>
      <w:r>
        <w:t>Standard 2.6</w:t>
      </w:r>
      <w:bookmarkEnd w:id="14"/>
    </w:p>
    <w:p w:rsidR="00E609F7" w:rsidRDefault="007F68E5">
      <w:pPr>
        <w:pStyle w:val="Zkladntext20"/>
        <w:shd w:val="clear" w:color="auto" w:fill="auto"/>
        <w:spacing w:before="0" w:after="120" w:line="288" w:lineRule="exact"/>
        <w:ind w:firstLine="0"/>
        <w:jc w:val="both"/>
      </w:pPr>
      <w:r>
        <w:t xml:space="preserve">Fakulta </w:t>
      </w:r>
      <w:r w:rsidR="00915F82">
        <w:t>logistiky a krizového řízení</w:t>
      </w:r>
      <w:r>
        <w:t xml:space="preserve"> má v souladu se Studijním a zkušebním řádem Univerzity Tomáše Bati ve Zlíně</w:t>
      </w:r>
      <w:r>
        <w:rPr>
          <w:vertAlign w:val="superscript"/>
        </w:rPr>
        <w:footnoteReference w:id="28"/>
      </w:r>
      <w:r>
        <w:rPr>
          <w:vertAlign w:val="superscript"/>
        </w:rPr>
        <w:t xml:space="preserve"> </w:t>
      </w:r>
      <w:r>
        <w:t>ustanoven</w:t>
      </w:r>
      <w:r w:rsidR="00915F82">
        <w:t>ou</w:t>
      </w:r>
      <w:r>
        <w:t xml:space="preserve"> Rady studijní</w:t>
      </w:r>
      <w:r w:rsidR="00915F82">
        <w:t>ho</w:t>
      </w:r>
      <w:r>
        <w:t xml:space="preserve"> program</w:t>
      </w:r>
      <w:r w:rsidR="00915F82">
        <w:t>u</w:t>
      </w:r>
      <w:r>
        <w:t xml:space="preserve"> Fakulty </w:t>
      </w:r>
      <w:r w:rsidR="00915F82">
        <w:t xml:space="preserve">logistiky a krizového řízení </w:t>
      </w:r>
      <w:r>
        <w:rPr>
          <w:vertAlign w:val="superscript"/>
        </w:rPr>
        <w:footnoteReference w:id="29"/>
      </w:r>
      <w:r>
        <w:t>. V souladu se Studijním a zkušebním řádem Univerzity je jedním z úkolů Rady studijn</w:t>
      </w:r>
      <w:r w:rsidR="00915F82">
        <w:t>ího</w:t>
      </w:r>
      <w:r>
        <w:t xml:space="preserve"> program</w:t>
      </w:r>
      <w:r w:rsidR="00915F82">
        <w:t>u</w:t>
      </w:r>
      <w:r>
        <w:t xml:space="preserve"> navrhovat studijní plány studijních programů (dříve oborů) a změny v jejich struktuře.</w:t>
      </w:r>
    </w:p>
    <w:p w:rsidR="00915F82" w:rsidRPr="00915F82" w:rsidRDefault="00915F82" w:rsidP="00915F82">
      <w:pPr>
        <w:spacing w:after="638"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odborných cvičení, ve kterých mohou studenti</w:t>
      </w:r>
      <w:r w:rsidR="00F7629E">
        <w:rPr>
          <w:rFonts w:ascii="Calibri" w:eastAsia="Calibri" w:hAnsi="Calibri" w:cs="Calibri"/>
          <w:color w:val="auto"/>
          <w:sz w:val="21"/>
          <w:szCs w:val="21"/>
        </w:rPr>
        <w:t xml:space="preserve"> využívat už získané vědomosti.</w:t>
      </w:r>
    </w:p>
    <w:p w:rsidR="00E609F7" w:rsidRDefault="007F68E5">
      <w:pPr>
        <w:pStyle w:val="Zkladntext70"/>
        <w:shd w:val="clear" w:color="auto" w:fill="auto"/>
        <w:spacing w:before="0" w:after="105" w:line="240" w:lineRule="exact"/>
        <w:ind w:left="760" w:firstLine="0"/>
        <w:jc w:val="left"/>
      </w:pPr>
      <w:r>
        <w:t>• Vymezení uplatnění absolventů</w:t>
      </w:r>
    </w:p>
    <w:p w:rsidR="00E609F7" w:rsidRDefault="007F68E5">
      <w:pPr>
        <w:pStyle w:val="Nadpis40"/>
        <w:keepNext/>
        <w:keepLines/>
        <w:shd w:val="clear" w:color="auto" w:fill="auto"/>
        <w:spacing w:after="64" w:line="220" w:lineRule="exact"/>
        <w:ind w:left="3580"/>
      </w:pPr>
      <w:bookmarkStart w:id="15" w:name="bookmark14"/>
      <w:r>
        <w:t>Standard 2.7</w:t>
      </w:r>
      <w:bookmarkEnd w:id="15"/>
    </w:p>
    <w:p w:rsidR="00E609F7" w:rsidRDefault="007F68E5">
      <w:pPr>
        <w:pStyle w:val="Zkladntext20"/>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A91CB7" w:rsidRDefault="00A91CB7" w:rsidP="002A63F9">
      <w:pPr>
        <w:widowControl/>
        <w:jc w:val="both"/>
        <w:rPr>
          <w:rFonts w:ascii="Calibri" w:eastAsia="Calibri" w:hAnsi="Calibri" w:cs="Calibri"/>
          <w:sz w:val="21"/>
          <w:szCs w:val="21"/>
        </w:rPr>
      </w:pPr>
      <w:r>
        <w:rPr>
          <w:rFonts w:ascii="Calibri" w:eastAsia="Calibri" w:hAnsi="Calibri" w:cs="Calibri"/>
          <w:sz w:val="21"/>
          <w:szCs w:val="21"/>
        </w:rPr>
        <w:t>V době prohlubující se světové environmentální krize, stejně tak jako rostoucí extremity hydrologických a meteorologických událostí</w:t>
      </w:r>
      <w:r w:rsidR="002A63F9">
        <w:rPr>
          <w:rFonts w:ascii="Calibri" w:eastAsia="Calibri" w:hAnsi="Calibri" w:cs="Calibri"/>
          <w:sz w:val="21"/>
          <w:szCs w:val="21"/>
        </w:rPr>
        <w:t xml:space="preserve"> spojené klimatickou změnou je vysoká poptávka po absolventech programů zaměřených na vědy o Zemi (World Economic Forum 2018, </w:t>
      </w:r>
      <w:r w:rsidR="002A63F9" w:rsidRPr="002A63F9">
        <w:rPr>
          <w:rFonts w:ascii="Calibri" w:eastAsia="Calibri" w:hAnsi="Calibri" w:cs="Calibri"/>
          <w:sz w:val="21"/>
          <w:szCs w:val="21"/>
        </w:rPr>
        <w:t>Shaping the Future of Environment and Natural Resource</w:t>
      </w:r>
      <w:r w:rsidR="002A63F9">
        <w:rPr>
          <w:rFonts w:ascii="Calibri" w:eastAsia="Calibri" w:hAnsi="Calibri" w:cs="Calibri"/>
          <w:sz w:val="21"/>
          <w:szCs w:val="21"/>
        </w:rPr>
        <w:t xml:space="preserve"> Security)</w:t>
      </w:r>
    </w:p>
    <w:p w:rsidR="00A91CB7" w:rsidRDefault="00A91CB7" w:rsidP="00185655">
      <w:pPr>
        <w:widowControl/>
        <w:jc w:val="both"/>
        <w:rPr>
          <w:rFonts w:ascii="Calibri" w:eastAsia="Calibri" w:hAnsi="Calibri" w:cs="Calibri"/>
          <w:sz w:val="21"/>
          <w:szCs w:val="21"/>
        </w:rPr>
      </w:pPr>
    </w:p>
    <w:p w:rsidR="00185655" w:rsidRDefault="00F7629E" w:rsidP="00185655">
      <w:pPr>
        <w:widowControl/>
        <w:jc w:val="both"/>
        <w:rPr>
          <w:rFonts w:ascii="Calibri" w:eastAsia="Calibri" w:hAnsi="Calibri" w:cs="Calibri"/>
          <w:sz w:val="21"/>
          <w:szCs w:val="21"/>
        </w:rPr>
      </w:pPr>
      <w:r>
        <w:rPr>
          <w:rFonts w:ascii="Calibri" w:eastAsia="Calibri" w:hAnsi="Calibri" w:cs="Calibri"/>
          <w:sz w:val="21"/>
          <w:szCs w:val="21"/>
        </w:rPr>
        <w:t>Absolventi naleznou</w:t>
      </w:r>
      <w:r w:rsidRPr="00F7629E">
        <w:rPr>
          <w:rFonts w:ascii="Calibri" w:eastAsia="Calibri" w:hAnsi="Calibri" w:cs="Calibri"/>
          <w:sz w:val="21"/>
          <w:szCs w:val="21"/>
        </w:rPr>
        <w:t xml:space="preserve"> </w:t>
      </w:r>
      <w:r>
        <w:rPr>
          <w:rFonts w:ascii="Calibri" w:eastAsia="Calibri" w:hAnsi="Calibri" w:cs="Calibri"/>
          <w:sz w:val="21"/>
          <w:szCs w:val="21"/>
        </w:rPr>
        <w:t>uplatnění</w:t>
      </w:r>
      <w:r w:rsidRPr="00F7629E">
        <w:rPr>
          <w:rFonts w:ascii="Calibri" w:eastAsia="Calibri" w:hAnsi="Calibri" w:cs="Calibri"/>
          <w:sz w:val="21"/>
          <w:szCs w:val="21"/>
        </w:rPr>
        <w:t xml:space="preserve">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environmentální bezpečnosti.</w:t>
      </w:r>
      <w:r>
        <w:rPr>
          <w:rFonts w:ascii="Calibri" w:eastAsia="Calibri" w:hAnsi="Calibri" w:cs="Calibri"/>
          <w:sz w:val="21"/>
          <w:szCs w:val="21"/>
        </w:rPr>
        <w:t xml:space="preserve"> </w:t>
      </w:r>
      <w:r w:rsidR="00185655" w:rsidRPr="00915F82">
        <w:rPr>
          <w:rFonts w:ascii="Calibri" w:eastAsia="Calibri" w:hAnsi="Calibri" w:cs="Calibri"/>
          <w:sz w:val="21"/>
          <w:szCs w:val="21"/>
        </w:rPr>
        <w:t xml:space="preserve">Získané znalosti, dovednosti a osvojené postoje absolventa umožňují jeho plnou konkurenceschopnost na tuzemském i evropském pracovním trhu. </w:t>
      </w:r>
    </w:p>
    <w:p w:rsidR="00915F82" w:rsidRPr="00915F82" w:rsidRDefault="00915F82" w:rsidP="00185655">
      <w:pPr>
        <w:widowControl/>
        <w:jc w:val="both"/>
        <w:rPr>
          <w:rFonts w:ascii="Calibri" w:eastAsia="Calibri" w:hAnsi="Calibri" w:cs="Calibri"/>
          <w:sz w:val="21"/>
          <w:szCs w:val="21"/>
        </w:rPr>
      </w:pPr>
    </w:p>
    <w:p w:rsidR="00E609F7" w:rsidRDefault="007F68E5">
      <w:pPr>
        <w:pStyle w:val="Zkladntext70"/>
        <w:shd w:val="clear" w:color="auto" w:fill="auto"/>
        <w:spacing w:before="0" w:after="105" w:line="240" w:lineRule="exact"/>
        <w:ind w:left="760" w:firstLine="0"/>
        <w:jc w:val="left"/>
      </w:pPr>
      <w:r>
        <w:t>• Standardní doba studia</w:t>
      </w:r>
    </w:p>
    <w:p w:rsidR="00E609F7" w:rsidRDefault="007F68E5">
      <w:pPr>
        <w:pStyle w:val="Nadpis40"/>
        <w:keepNext/>
        <w:keepLines/>
        <w:shd w:val="clear" w:color="auto" w:fill="auto"/>
        <w:spacing w:after="64" w:line="220" w:lineRule="exact"/>
        <w:ind w:left="3580"/>
      </w:pPr>
      <w:bookmarkStart w:id="16" w:name="bookmark15"/>
      <w:r>
        <w:t>Standard 2.8</w:t>
      </w:r>
      <w:bookmarkEnd w:id="16"/>
    </w:p>
    <w:p w:rsidR="00E609F7" w:rsidRPr="0084773E" w:rsidRDefault="00915F82" w:rsidP="0084773E">
      <w:pPr>
        <w:spacing w:after="578"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Default="007F68E5">
      <w:pPr>
        <w:pStyle w:val="Zkladntext70"/>
        <w:shd w:val="clear" w:color="auto" w:fill="auto"/>
        <w:spacing w:before="0" w:after="0" w:line="240" w:lineRule="exact"/>
        <w:ind w:left="1120" w:hanging="360"/>
        <w:jc w:val="left"/>
      </w:pPr>
      <w:r>
        <w:t>• Soulad obsahu studia s cíli studia a profilem absolventa</w:t>
      </w:r>
    </w:p>
    <w:p w:rsidR="00E609F7" w:rsidRDefault="007F68E5">
      <w:pPr>
        <w:pStyle w:val="Nadpis40"/>
        <w:keepNext/>
        <w:keepLines/>
        <w:shd w:val="clear" w:color="auto" w:fill="auto"/>
        <w:spacing w:after="124" w:line="220" w:lineRule="exact"/>
        <w:jc w:val="center"/>
      </w:pPr>
      <w:bookmarkStart w:id="17" w:name="bookmark16"/>
      <w:r>
        <w:t>Standard 2.9</w:t>
      </w:r>
      <w:bookmarkEnd w:id="17"/>
    </w:p>
    <w:p w:rsidR="00F7629E" w:rsidRDefault="00C95BF1" w:rsidP="00C95BF1">
      <w:pPr>
        <w:pStyle w:val="Zkladntext20"/>
        <w:spacing w:after="60" w:line="288" w:lineRule="exact"/>
        <w:jc w:val="both"/>
      </w:pPr>
      <w:r>
        <w:t xml:space="preserve">        </w:t>
      </w:r>
      <w:r w:rsidR="007F68E5">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(část B-IIa - Studijní plány a návrh témat prací). </w:t>
      </w:r>
      <w:r w:rsidR="00F7629E">
        <w:t>Bakalářské studium</w:t>
      </w:r>
      <w:r>
        <w:t xml:space="preserve"> </w:t>
      </w:r>
      <w:r w:rsidRPr="00C95BF1">
        <w:t>kombinuje podporu rozvoje systémového</w:t>
      </w:r>
      <w:r w:rsidR="00F7629E">
        <w:t>, komplexního a kritického</w:t>
      </w:r>
      <w:r w:rsidRPr="00C95BF1">
        <w:t xml:space="preserve"> myšlení ve vazbě na způsoby řešení odborných a provozních úkolů. Zajišťuje nejen poznání teorie </w:t>
      </w:r>
      <w:r w:rsidR="00F7629E">
        <w:t>environmentální bezpečnosti</w:t>
      </w:r>
      <w:r w:rsidRPr="00C95BF1">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rsidR="007F68E5">
        <w:t xml:space="preserve"> Tento základ je poté rozšířen prostřednictvím povinných předmětů ZT a PZ.</w:t>
      </w:r>
      <w:r w:rsidRPr="00C95BF1">
        <w:t xml:space="preserve"> </w:t>
      </w:r>
      <w:r w:rsidR="00F7629E" w:rsidRPr="00F7629E">
        <w:t xml:space="preserve">Cílem výrazně interdisciplinárního studijního programu </w:t>
      </w:r>
      <w:r w:rsidR="00CB4CD8">
        <w:t>Environmentální bezpečnost</w:t>
      </w:r>
      <w:r w:rsidR="00F7629E" w:rsidRPr="00F7629E">
        <w:t xml:space="preserve"> je poskytnout absolventům teoretický a metodologický hodnotový základ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ekosystémů. Výchovně vzdělávací proces je koncentrován na získání schopností studentů zobecňovat teoretické poznatky s praktickými zkušenostmi a samostatně se rozhodovat při řešení problematiky bezpečnosti prostředí. </w:t>
      </w:r>
    </w:p>
    <w:p w:rsidR="00E609F7" w:rsidRPr="00C95BF1" w:rsidRDefault="00C95BF1" w:rsidP="00F7629E">
      <w:pPr>
        <w:pStyle w:val="Zkladntext20"/>
        <w:spacing w:after="60" w:line="288" w:lineRule="exact"/>
        <w:ind w:firstLine="0"/>
        <w:jc w:val="both"/>
      </w:pPr>
      <w:r>
        <w:t xml:space="preserve"> </w:t>
      </w:r>
      <w:r w:rsidRPr="00C95BF1">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w:t>
      </w:r>
    </w:p>
    <w:p w:rsidR="00C95BF1" w:rsidRPr="00C95BF1" w:rsidRDefault="00C95BF1" w:rsidP="00C95BF1">
      <w:pPr>
        <w:pStyle w:val="Zkladntext20"/>
        <w:shd w:val="clear" w:color="auto" w:fill="auto"/>
        <w:spacing w:before="0" w:after="60" w:line="288" w:lineRule="exact"/>
        <w:ind w:firstLine="0"/>
        <w:jc w:val="both"/>
      </w:pPr>
    </w:p>
    <w:p w:rsidR="00E609F7" w:rsidRDefault="007F68E5">
      <w:pPr>
        <w:pStyle w:val="Zkladntext70"/>
        <w:shd w:val="clear" w:color="auto" w:fill="auto"/>
        <w:spacing w:before="0" w:after="165" w:line="240" w:lineRule="exact"/>
        <w:ind w:left="1120" w:hanging="360"/>
        <w:jc w:val="left"/>
      </w:pPr>
      <w:r>
        <w:t>• Struktura a rozsah studijních předmětů</w:t>
      </w:r>
    </w:p>
    <w:p w:rsidR="00E609F7" w:rsidRPr="00915F82" w:rsidRDefault="007F68E5">
      <w:pPr>
        <w:pStyle w:val="Nadpis40"/>
        <w:keepNext/>
        <w:keepLines/>
        <w:shd w:val="clear" w:color="auto" w:fill="auto"/>
        <w:spacing w:after="124" w:line="220" w:lineRule="exact"/>
        <w:ind w:left="3580"/>
      </w:pPr>
      <w:bookmarkStart w:id="18" w:name="bookmark17"/>
      <w:r w:rsidRPr="00915F82">
        <w:t>Standard 2.12</w:t>
      </w:r>
      <w:bookmarkEnd w:id="18"/>
    </w:p>
    <w:p w:rsidR="00E609F7" w:rsidRDefault="00915F82" w:rsidP="0090008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 Počty kreditů získané za splnění jednotlivých předmětů jsou odrazem studijní náročnosti daného předmětu, roční studijní zátěž představuje 60 kreditů.</w:t>
      </w:r>
    </w:p>
    <w:p w:rsidR="00016D7E" w:rsidRDefault="00016D7E" w:rsidP="0090008E">
      <w:pPr>
        <w:spacing w:line="288" w:lineRule="exact"/>
        <w:jc w:val="both"/>
        <w:rPr>
          <w:rFonts w:ascii="Calibri" w:eastAsia="Calibri" w:hAnsi="Calibri" w:cs="Calibri"/>
          <w:color w:val="auto"/>
          <w:sz w:val="21"/>
          <w:szCs w:val="21"/>
        </w:rPr>
      </w:pPr>
    </w:p>
    <w:p w:rsidR="00E609F7" w:rsidRDefault="007F68E5">
      <w:pPr>
        <w:pStyle w:val="Zkladntext70"/>
        <w:shd w:val="clear" w:color="auto" w:fill="auto"/>
        <w:spacing w:before="0" w:after="138" w:line="317" w:lineRule="exact"/>
        <w:ind w:left="1120" w:right="880" w:hanging="360"/>
        <w:jc w:val="left"/>
      </w:pPr>
      <w:r>
        <w:t>• Soulad obsahu studijních předmětů, státních zkoušek a kvalifikačních prací s výsledky učení a profilem absolventa</w:t>
      </w:r>
    </w:p>
    <w:p w:rsidR="00E609F7" w:rsidRDefault="007F68E5">
      <w:pPr>
        <w:pStyle w:val="Nadpis40"/>
        <w:keepNext/>
        <w:keepLines/>
        <w:shd w:val="clear" w:color="auto" w:fill="auto"/>
        <w:spacing w:after="124" w:line="220" w:lineRule="exact"/>
        <w:ind w:left="3580"/>
      </w:pPr>
      <w:bookmarkStart w:id="19" w:name="bookmark18"/>
      <w:r>
        <w:t>Standard 2.14</w:t>
      </w:r>
      <w:bookmarkEnd w:id="19"/>
    </w:p>
    <w:p w:rsidR="00915F82" w:rsidRPr="00915F82" w:rsidRDefault="00915F82" w:rsidP="00915F82">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w:t>
      </w:r>
      <w:r w:rsidR="00CB4CD8">
        <w:rPr>
          <w:rFonts w:ascii="Calibri" w:eastAsia="Calibri" w:hAnsi="Calibri" w:cs="Calibri"/>
          <w:color w:val="auto"/>
          <w:sz w:val="21"/>
          <w:szCs w:val="21"/>
        </w:rPr>
        <w:t>Environmentální bezpečnost</w:t>
      </w:r>
      <w:r w:rsidRPr="00915F82">
        <w:rPr>
          <w:rFonts w:ascii="Calibri" w:eastAsia="Calibri" w:hAnsi="Calibri" w:cs="Calibri"/>
          <w:color w:val="auto"/>
          <w:sz w:val="21"/>
          <w:szCs w:val="21"/>
        </w:rPr>
        <w:t xml:space="preserve"> uvedeny v části B-IIa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915F82" w:rsidRPr="00915F82" w:rsidRDefault="00915F82" w:rsidP="00915F82">
      <w:pPr>
        <w:spacing w:after="407"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Tomuto cíli jsou přizpůsobeny i metody výuky a způsob hodnocení studentů. Metodami a způsoby výuky jsou zejména přednášky, semináře, laboratorní cvičení, e-learning a exkurze. </w:t>
      </w:r>
    </w:p>
    <w:p w:rsidR="00E609F7" w:rsidRDefault="007F68E5" w:rsidP="00016D7E">
      <w:pPr>
        <w:pStyle w:val="Zkladntext70"/>
        <w:shd w:val="clear" w:color="auto" w:fill="auto"/>
        <w:spacing w:before="0" w:after="0" w:line="379" w:lineRule="exact"/>
        <w:ind w:left="400" w:firstLine="0"/>
        <w:jc w:val="left"/>
      </w:pPr>
      <w:r w:rsidRPr="00016D7E">
        <w:rPr>
          <w:rStyle w:val="Zkladntext71"/>
          <w:color w:val="70AD47" w:themeColor="accent6"/>
        </w:rPr>
        <w:t>Vzdělávací a tvůrčí činnost ve studijním programu</w:t>
      </w:r>
      <w:r>
        <w:rPr>
          <w:rStyle w:val="Zkladntext71"/>
        </w:rPr>
        <w:br/>
      </w:r>
      <w:r>
        <w:t>• Metody výuky a hodnocení výsledků studia</w:t>
      </w:r>
    </w:p>
    <w:p w:rsidR="00E609F7" w:rsidRDefault="007F68E5">
      <w:pPr>
        <w:pStyle w:val="Nadpis40"/>
        <w:keepNext/>
        <w:keepLines/>
        <w:shd w:val="clear" w:color="auto" w:fill="auto"/>
        <w:spacing w:after="60" w:line="220" w:lineRule="exact"/>
        <w:ind w:left="3580"/>
      </w:pPr>
      <w:bookmarkStart w:id="20" w:name="bookmark19"/>
      <w:r>
        <w:t>Standardy 3.1-3.4</w:t>
      </w:r>
      <w:bookmarkEnd w:id="20"/>
    </w:p>
    <w:p w:rsidR="0024594E"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220223" w:rsidRDefault="00220223" w:rsidP="0024594E">
      <w:pPr>
        <w:spacing w:line="288" w:lineRule="exact"/>
        <w:jc w:val="both"/>
        <w:rPr>
          <w:rFonts w:ascii="Calibri" w:eastAsia="Calibri" w:hAnsi="Calibri" w:cs="Calibri"/>
          <w:color w:val="auto"/>
          <w:sz w:val="21"/>
          <w:szCs w:val="21"/>
        </w:rPr>
      </w:pPr>
    </w:p>
    <w:p w:rsidR="00915F82" w:rsidRPr="00915F82"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Na cvičeních a seminářích se využívá celá řada interaktivních metod, zejména: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metoda problémového výkladu,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heuristická metoda,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slovní metody, zejm. dialogické (rozhovor, diskuse),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metody názorně demonstrační (postihováni reality prostřednictvím schémat, znaků, symbolů, abstraktních modelů),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metody praktické (sestrojování grafů, modelů, vlastní výpočty, testování a ladění navržených softwarových systémů s využitím simulací),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participativní metody (dialog v celé skupině, brainstorming a využití myšlenkových map),</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metoda konfrontace,</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metody simulační (simulace abstraktního modelu určitého systému).</w:t>
      </w:r>
    </w:p>
    <w:p w:rsidR="00915F82" w:rsidRPr="00915F82" w:rsidRDefault="00915F82" w:rsidP="00915F82">
      <w:pPr>
        <w:shd w:val="clear" w:color="auto" w:fill="FFFFFF"/>
        <w:spacing w:before="24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která je také zveřejněna prostřednictvím IS/STAG jako karta předmětu. Vše vytváří logický a propojený celek, jehož cílem je připravit studenta se znalostmi odpovídajícími definovanému profilu.</w:t>
      </w:r>
    </w:p>
    <w:p w:rsidR="00915F82" w:rsidRPr="00915F82" w:rsidRDefault="00915F82" w:rsidP="00915F82">
      <w:pPr>
        <w:spacing w:after="6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915F82">
        <w:rPr>
          <w:rFonts w:ascii="Calibri" w:eastAsia="Calibri" w:hAnsi="Calibri" w:cs="Calibri"/>
          <w:color w:val="auto"/>
          <w:sz w:val="21"/>
          <w:szCs w:val="21"/>
          <w:vertAlign w:val="superscript"/>
        </w:rPr>
        <w:footnoteReference w:id="30"/>
      </w:r>
      <w:r w:rsidRPr="00915F82">
        <w:rPr>
          <w:rFonts w:ascii="Calibri" w:eastAsia="Calibri" w:hAnsi="Calibri" w:cs="Calibri"/>
          <w:color w:val="auto"/>
          <w:sz w:val="21"/>
          <w:szCs w:val="21"/>
        </w:rPr>
        <w:t>.</w:t>
      </w:r>
    </w:p>
    <w:p w:rsidR="00915F82" w:rsidRPr="00915F82" w:rsidRDefault="00915F82" w:rsidP="00915F82">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sidR="0084773E">
        <w:rPr>
          <w:rFonts w:ascii="Calibri" w:eastAsia="Calibri" w:hAnsi="Calibri" w:cs="Calibri"/>
          <w:color w:val="auto"/>
          <w:sz w:val="21"/>
          <w:szCs w:val="21"/>
        </w:rPr>
        <w:t>logistiky a krizového řízení</w:t>
      </w:r>
      <w:r w:rsidRPr="00915F82">
        <w:rPr>
          <w:rFonts w:ascii="Calibri" w:eastAsia="Calibri" w:hAnsi="Calibri" w:cs="Calibri"/>
          <w:color w:val="auto"/>
          <w:sz w:val="21"/>
          <w:szCs w:val="21"/>
          <w:vertAlign w:val="superscript"/>
        </w:rPr>
        <w:footnoteReference w:id="31"/>
      </w:r>
      <w:r w:rsidRPr="00915F82">
        <w:rPr>
          <w:rFonts w:ascii="Calibri" w:eastAsia="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sidR="003A06E1">
        <w:rPr>
          <w:rFonts w:ascii="Calibri" w:eastAsia="Calibri" w:hAnsi="Calibri" w:cs="Calibri"/>
          <w:color w:val="auto"/>
          <w:sz w:val="21"/>
          <w:szCs w:val="21"/>
        </w:rPr>
        <w:t>budou</w:t>
      </w:r>
      <w:r w:rsidRPr="00915F82">
        <w:rPr>
          <w:rFonts w:ascii="Calibri" w:eastAsia="Calibri" w:hAnsi="Calibri" w:cs="Calibri"/>
          <w:color w:val="auto"/>
          <w:sz w:val="21"/>
          <w:szCs w:val="21"/>
        </w:rPr>
        <w:t xml:space="preserve"> zveřejněny ve studijních plánech ve veřejné části internetových stránek fakulty</w:t>
      </w:r>
      <w:r w:rsidRPr="00915F82">
        <w:rPr>
          <w:rFonts w:ascii="Calibri" w:eastAsia="Calibri" w:hAnsi="Calibri" w:cs="Calibri"/>
          <w:color w:val="auto"/>
          <w:sz w:val="21"/>
          <w:szCs w:val="21"/>
          <w:vertAlign w:val="superscript"/>
        </w:rPr>
        <w:footnoteReference w:id="32"/>
      </w:r>
      <w:r w:rsidRPr="00915F82">
        <w:rPr>
          <w:rFonts w:ascii="Calibri" w:eastAsia="Calibri" w:hAnsi="Calibri" w:cs="Calibri"/>
          <w:color w:val="auto"/>
          <w:sz w:val="21"/>
          <w:szCs w:val="21"/>
        </w:rPr>
        <w:t xml:space="preserve"> a to pokynem děkana Kontrola splnění studijních povinností a přihlášení na předměty Státní závěrečné zkoušky</w:t>
      </w:r>
      <w:r w:rsidRPr="00915F82">
        <w:rPr>
          <w:rFonts w:ascii="Calibri" w:eastAsia="Calibri" w:hAnsi="Calibri" w:cs="Calibri"/>
          <w:color w:val="auto"/>
          <w:sz w:val="21"/>
          <w:szCs w:val="21"/>
          <w:vertAlign w:val="superscript"/>
        </w:rPr>
        <w:footnoteReference w:id="33"/>
      </w:r>
      <w:r w:rsidRPr="00915F82">
        <w:rPr>
          <w:rFonts w:ascii="Calibri" w:eastAsia="Calibri" w:hAnsi="Calibri" w:cs="Calibri"/>
          <w:color w:val="auto"/>
          <w:sz w:val="21"/>
          <w:szCs w:val="21"/>
        </w:rPr>
        <w:t>, která je každoročně aktualizována.</w:t>
      </w:r>
    </w:p>
    <w:p w:rsidR="00915F82" w:rsidRDefault="00915F82" w:rsidP="00915F82">
      <w:pPr>
        <w:widowControl/>
        <w:rPr>
          <w:rFonts w:ascii="Calibri" w:eastAsia="Calibri" w:hAnsi="Calibri" w:cs="Calibri"/>
          <w:color w:val="auto"/>
          <w:sz w:val="21"/>
          <w:szCs w:val="21"/>
        </w:rPr>
      </w:pPr>
    </w:p>
    <w:p w:rsidR="0084773E" w:rsidRDefault="0084773E" w:rsidP="00915F82">
      <w:pPr>
        <w:widowControl/>
        <w:rPr>
          <w:rFonts w:ascii="Calibri" w:eastAsia="Calibri" w:hAnsi="Calibri" w:cs="Calibri"/>
          <w:color w:val="auto"/>
          <w:sz w:val="21"/>
          <w:szCs w:val="21"/>
        </w:rPr>
      </w:pPr>
    </w:p>
    <w:p w:rsidR="0084773E" w:rsidRDefault="0084773E"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Pr="00915F82" w:rsidRDefault="00467775" w:rsidP="00915F82">
      <w:pPr>
        <w:widowControl/>
        <w:rPr>
          <w:rFonts w:ascii="Calibri" w:eastAsia="Calibri" w:hAnsi="Calibri" w:cs="Calibri"/>
          <w:color w:val="auto"/>
          <w:sz w:val="21"/>
          <w:szCs w:val="21"/>
        </w:rPr>
        <w:sectPr w:rsidR="00467775" w:rsidRPr="00915F82">
          <w:pgSz w:w="11900" w:h="16840"/>
          <w:pgMar w:top="1299" w:right="1300" w:bottom="1533" w:left="1265" w:header="0" w:footer="3" w:gutter="0"/>
          <w:cols w:space="708"/>
        </w:sectPr>
      </w:pPr>
    </w:p>
    <w:p w:rsidR="009B6A21" w:rsidRDefault="009B6A21" w:rsidP="009B6A21">
      <w:pPr>
        <w:pStyle w:val="Zkladntext70"/>
        <w:shd w:val="clear" w:color="auto" w:fill="auto"/>
        <w:spacing w:before="0" w:after="165" w:line="240" w:lineRule="exact"/>
        <w:ind w:left="760" w:firstLine="0"/>
        <w:jc w:val="left"/>
      </w:pPr>
    </w:p>
    <w:p w:rsidR="00E609F7" w:rsidRDefault="007F68E5" w:rsidP="009B6A21">
      <w:pPr>
        <w:pStyle w:val="Zkladntext70"/>
        <w:shd w:val="clear" w:color="auto" w:fill="auto"/>
        <w:spacing w:before="0" w:after="165" w:line="240" w:lineRule="exact"/>
        <w:ind w:left="760" w:firstLine="0"/>
        <w:jc w:val="left"/>
      </w:pPr>
      <w:r>
        <w:t>• Tvůrčí činnost vztahující se ke studijnímu programu</w:t>
      </w:r>
    </w:p>
    <w:p w:rsidR="00E609F7" w:rsidRDefault="007F68E5">
      <w:pPr>
        <w:pStyle w:val="Nadpis40"/>
        <w:keepNext/>
        <w:keepLines/>
        <w:shd w:val="clear" w:color="auto" w:fill="auto"/>
        <w:spacing w:after="124" w:line="220" w:lineRule="exact"/>
        <w:ind w:left="3580"/>
      </w:pPr>
      <w:bookmarkStart w:id="21" w:name="bookmark20"/>
      <w:r>
        <w:t>Standardy 3.5-3.7</w:t>
      </w:r>
      <w:bookmarkEnd w:id="21"/>
    </w:p>
    <w:p w:rsidR="00D3462D" w:rsidRDefault="00D3462D" w:rsidP="00D3462D">
      <w:pPr>
        <w:pStyle w:val="Zkladntext20"/>
        <w:spacing w:after="0" w:line="288" w:lineRule="exact"/>
        <w:jc w:val="both"/>
      </w:pPr>
      <w:r>
        <w:t xml:space="preserve">       </w:t>
      </w:r>
      <w:r w:rsidR="007F68E5">
        <w:t xml:space="preserve">Fakulta </w:t>
      </w:r>
      <w:r w:rsidR="00467775">
        <w:t xml:space="preserve">Logistiky a krizového řízení </w:t>
      </w:r>
      <w:r w:rsidR="007F68E5">
        <w:t xml:space="preserve">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w:t>
      </w:r>
      <w:r w:rsidR="000D3D62">
        <w:t xml:space="preserve">a Scopus se v posledních letech tyto výstupy i z oblasti logistiky výrazně zvýšily. Z poslední tři roky </w:t>
      </w:r>
      <w:r w:rsidR="00C87A6F">
        <w:t xml:space="preserve">činí tyto výstupy </w:t>
      </w:r>
      <w:r w:rsidR="00F66888">
        <w:t>převážně</w:t>
      </w:r>
      <w:r w:rsidR="00C87A6F">
        <w:t xml:space="preserve"> s afiliací FLKŘ, UTB, celkem </w:t>
      </w:r>
      <w:r w:rsidR="00F66888">
        <w:t>120</w:t>
      </w:r>
      <w:r w:rsidR="00C87A6F">
        <w:t xml:space="preserve"> záznamů z toho 24 článků Jsc a 18 článků Jimp např.</w:t>
      </w:r>
      <w:r>
        <w:t xml:space="preserve"> </w:t>
      </w:r>
      <w:r w:rsidR="00F76A46">
        <w:t xml:space="preserve">Journal of Cleaner Production IF:5,7 , </w:t>
      </w:r>
      <w:r>
        <w:t xml:space="preserve">Measurement IF 2,225, </w:t>
      </w:r>
      <w:r w:rsidRPr="00D3462D">
        <w:t xml:space="preserve">FME TRANSACTIONS </w:t>
      </w:r>
      <w:r>
        <w:t xml:space="preserve">, </w:t>
      </w:r>
      <w:r w:rsidRPr="00D3462D">
        <w:t>ACTA POLYTECHNICA HUNGARICA, IF 0,745</w:t>
      </w:r>
      <w:r>
        <w:t xml:space="preserve">, </w:t>
      </w:r>
      <w:hyperlink r:id="rId20" w:tooltip="View journal impact" w:history="1">
        <w:r w:rsidRPr="00D3462D">
          <w:t xml:space="preserve">JOURNAL OF BIOACTIVE AND COMPATIBLE POLYMERS </w:t>
        </w:r>
      </w:hyperlink>
      <w:r>
        <w:t>,</w:t>
      </w:r>
      <w:r w:rsidR="002A63F9">
        <w:t xml:space="preserve"> Boreas IF: 2,3 , Dendrochronologia IF: 2,2</w:t>
      </w:r>
      <w:r>
        <w:t xml:space="preserve"> </w:t>
      </w:r>
      <w:r w:rsidRPr="00D3462D">
        <w:t> Quaternary Science Reviews</w:t>
      </w:r>
      <w:r w:rsidR="004E3F88">
        <w:t xml:space="preserve"> IF: 4,8 </w:t>
      </w:r>
      <w:r w:rsidRPr="00D3462D">
        <w:t>, Quaternary International</w:t>
      </w:r>
      <w:r w:rsidR="004E3F88">
        <w:t xml:space="preserve"> IF: 2,2 </w:t>
      </w:r>
      <w:r>
        <w:t>,</w:t>
      </w:r>
      <w:r w:rsidRPr="00D3462D">
        <w:t xml:space="preserve"> </w:t>
      </w:r>
      <w:hyperlink r:id="rId21" w:tooltip="View journal impact" w:history="1">
        <w:r w:rsidRPr="00D3462D">
          <w:t xml:space="preserve">ENGINEERING FAILURE ANALYSIS </w:t>
        </w:r>
      </w:hyperlink>
      <w:r w:rsidR="00F66888">
        <w:t xml:space="preserve"> IF: </w:t>
      </w:r>
      <w:r w:rsidRPr="00D3462D">
        <w:t>1,748</w:t>
      </w:r>
      <w:r w:rsidR="003D08BD">
        <w:t xml:space="preserve"> a další. </w:t>
      </w:r>
      <w:r w:rsidR="004E3F88">
        <w:rPr>
          <w:color w:val="auto"/>
        </w:rPr>
        <w:t>V roce 2017 se výrazně zvýšila publikační činnost akademický</w:t>
      </w:r>
      <w:r w:rsidR="00F76A46">
        <w:rPr>
          <w:color w:val="auto"/>
        </w:rPr>
        <w:t>ch pracovníků právě zaměřená na</w:t>
      </w:r>
      <w:r w:rsidR="004E3F88">
        <w:rPr>
          <w:color w:val="auto"/>
        </w:rPr>
        <w:t xml:space="preserve"> publikační činnost kvalitních výstupů</w:t>
      </w:r>
      <w:r w:rsidR="00F76A46">
        <w:rPr>
          <w:color w:val="auto"/>
        </w:rPr>
        <w:t xml:space="preserve"> (Q1 – Q2)</w:t>
      </w:r>
      <w:r w:rsidR="004E3F88">
        <w:rPr>
          <w:color w:val="auto"/>
        </w:rPr>
        <w:t xml:space="preserve"> do indexovaných databází, která se </w:t>
      </w:r>
      <w:r w:rsidR="00F76A46">
        <w:rPr>
          <w:color w:val="auto"/>
        </w:rPr>
        <w:t>dále zvyšuje</w:t>
      </w:r>
      <w:r w:rsidR="004E3F88">
        <w:rPr>
          <w:color w:val="auto"/>
        </w:rPr>
        <w:t xml:space="preserve"> i v roce aktuálním.</w:t>
      </w:r>
    </w:p>
    <w:p w:rsidR="00B45A86" w:rsidRDefault="00D3462D" w:rsidP="00D3462D">
      <w:pPr>
        <w:pStyle w:val="Zkladntext20"/>
        <w:spacing w:after="0" w:line="288" w:lineRule="exact"/>
        <w:jc w:val="both"/>
      </w:pPr>
      <w:r>
        <w:t xml:space="preserve">        </w:t>
      </w:r>
      <w:r w:rsidR="007F68E5">
        <w:t xml:space="preserve">Do </w:t>
      </w:r>
      <w:r w:rsidR="00C87A6F">
        <w:t>tvůrčích</w:t>
      </w:r>
      <w:r w:rsidR="007F68E5">
        <w:t xml:space="preserve">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w:t>
      </w:r>
      <w:r w:rsidR="00C87A6F">
        <w:t xml:space="preserve">externích a interních </w:t>
      </w:r>
      <w:r w:rsidR="007F68E5">
        <w:t>projektů a, do kterých jsou studenti rovněž pravidelně zapojováni.</w:t>
      </w:r>
      <w:r w:rsidR="00B45A86">
        <w:t xml:space="preserve"> Hlavní směry vědeckovýzkumné činnosti FLKŘ jsou dány zaměřením fakulty a tím je logistika, krizové řízení a environmentální bezpečnost.</w:t>
      </w:r>
      <w:r w:rsidR="006B029F">
        <w:t xml:space="preserve"> </w:t>
      </w:r>
      <w:r w:rsidR="00B45A86">
        <w:t xml:space="preserve">Výzkumné cíle v oblasti </w:t>
      </w:r>
      <w:r w:rsidR="00CB4CD8">
        <w:t>Environmentální bezpečnost</w:t>
      </w:r>
      <w:r w:rsidR="00B45A86">
        <w:t xml:space="preserve">, jako </w:t>
      </w:r>
      <w:r w:rsidR="004E3F88">
        <w:t>dynamicky</w:t>
      </w:r>
      <w:r w:rsidR="00B45A86">
        <w:t xml:space="preserve"> se rozvíjející vědecké disciplíny v současném globálním prostředí, která vytváří značný prostor zvyšování konkurenceschopnosti a snižování dopadů na životní prostředí, v dlouhodobém horizontu udržitelného rozvoje, jsou následující:</w:t>
      </w:r>
      <w:r w:rsidR="004E3F88">
        <w:t xml:space="preserve"> humánní geografie, GIS, kartografie, ekologie, dendrologie, paleoekologie,</w:t>
      </w:r>
      <w:r w:rsidR="006B029F">
        <w:t xml:space="preserve"> </w:t>
      </w:r>
      <w:r w:rsidR="00B45A86">
        <w:t>logistika v oblasti ochrany životního prostředí a zdrojů</w:t>
      </w:r>
      <w:r w:rsidR="004E3F88">
        <w:t xml:space="preserve"> a další.</w:t>
      </w:r>
    </w:p>
    <w:p w:rsidR="003D08BD" w:rsidRDefault="003D08BD" w:rsidP="00D3462D">
      <w:pPr>
        <w:pStyle w:val="Zkladntext20"/>
        <w:spacing w:after="0" w:line="288" w:lineRule="exact"/>
        <w:jc w:val="both"/>
      </w:pPr>
    </w:p>
    <w:p w:rsidR="00783363" w:rsidRPr="00902C0A" w:rsidRDefault="007F68E5">
      <w:pPr>
        <w:pStyle w:val="Zkladntext70"/>
        <w:shd w:val="clear" w:color="auto" w:fill="auto"/>
        <w:spacing w:before="0" w:after="0" w:line="374" w:lineRule="exact"/>
        <w:ind w:left="760" w:right="2480" w:hanging="340"/>
        <w:jc w:val="left"/>
        <w:rPr>
          <w:rStyle w:val="Zkladntext71"/>
          <w:color w:val="70AD47" w:themeColor="accent6"/>
        </w:rPr>
      </w:pPr>
      <w:r w:rsidRPr="00902C0A">
        <w:rPr>
          <w:rStyle w:val="Zkladntext71"/>
          <w:color w:val="70AD47" w:themeColor="accent6"/>
        </w:rPr>
        <w:t xml:space="preserve">Finanční, materiální a další zabezpečení studijního programu </w:t>
      </w:r>
    </w:p>
    <w:p w:rsidR="00E609F7" w:rsidRDefault="007F68E5">
      <w:pPr>
        <w:pStyle w:val="Zkladntext70"/>
        <w:shd w:val="clear" w:color="auto" w:fill="auto"/>
        <w:spacing w:before="0" w:after="0" w:line="374" w:lineRule="exact"/>
        <w:ind w:left="760" w:right="2480" w:hanging="340"/>
        <w:jc w:val="left"/>
      </w:pPr>
      <w:r>
        <w:t>• Finanční zabezpečení studijního programu</w:t>
      </w:r>
    </w:p>
    <w:p w:rsidR="00E609F7" w:rsidRDefault="007F68E5">
      <w:pPr>
        <w:pStyle w:val="Nadpis40"/>
        <w:keepNext/>
        <w:keepLines/>
        <w:shd w:val="clear" w:color="auto" w:fill="auto"/>
        <w:spacing w:after="120" w:line="220" w:lineRule="exact"/>
        <w:ind w:left="3580"/>
      </w:pPr>
      <w:bookmarkStart w:id="22" w:name="bookmark21"/>
      <w:r>
        <w:t>Standard 4.1</w:t>
      </w:r>
      <w:bookmarkEnd w:id="22"/>
    </w:p>
    <w:p w:rsidR="00E609F7" w:rsidRDefault="007F68E5">
      <w:pPr>
        <w:pStyle w:val="Zkladntext20"/>
        <w:shd w:val="clear" w:color="auto" w:fill="auto"/>
        <w:spacing w:before="0" w:after="578" w:line="288" w:lineRule="exact"/>
        <w:ind w:firstLine="0"/>
        <w:jc w:val="both"/>
      </w:pPr>
      <w:r>
        <w:t xml:space="preserve">Fakulta </w:t>
      </w:r>
      <w:r w:rsidR="00B45A86">
        <w:t>logistiky</w:t>
      </w:r>
      <w:r>
        <w:t xml:space="preserve"> </w:t>
      </w:r>
      <w:r w:rsidR="00B45A86">
        <w:t xml:space="preserve">a krizového řízení </w:t>
      </w:r>
      <w:r>
        <w:t>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veřejný dokument</w:t>
      </w:r>
      <w:r w:rsidR="003F1267">
        <w:rPr>
          <w:rStyle w:val="Znakapoznpodarou"/>
        </w:rPr>
        <w:footnoteReference w:id="34"/>
      </w:r>
      <w:r w:rsidR="003F1267">
        <w:rPr>
          <w:vertAlign w:val="superscript"/>
        </w:rPr>
        <w:t>.</w:t>
      </w:r>
    </w:p>
    <w:p w:rsidR="00E609F7" w:rsidRDefault="007F68E5">
      <w:pPr>
        <w:pStyle w:val="Zkladntext70"/>
        <w:shd w:val="clear" w:color="auto" w:fill="auto"/>
        <w:spacing w:before="0" w:after="165" w:line="240" w:lineRule="exact"/>
        <w:ind w:left="760" w:firstLine="0"/>
        <w:jc w:val="left"/>
      </w:pPr>
      <w:r>
        <w:t>• Materiální a technické zabezpečení studijního programu</w:t>
      </w:r>
    </w:p>
    <w:p w:rsidR="00E609F7" w:rsidRDefault="007F68E5">
      <w:pPr>
        <w:pStyle w:val="Nadpis40"/>
        <w:keepNext/>
        <w:keepLines/>
        <w:shd w:val="clear" w:color="auto" w:fill="auto"/>
        <w:spacing w:after="120" w:line="220" w:lineRule="exact"/>
        <w:ind w:left="3580"/>
      </w:pPr>
      <w:bookmarkStart w:id="23" w:name="bookmark22"/>
      <w:r>
        <w:t>Standard 4.2</w:t>
      </w:r>
      <w:bookmarkEnd w:id="23"/>
    </w:p>
    <w:p w:rsidR="00294577" w:rsidRPr="00294577" w:rsidRDefault="00294577" w:rsidP="00294577">
      <w:pPr>
        <w:pStyle w:val="Zkladntext20"/>
        <w:spacing w:after="60" w:line="288" w:lineRule="exact"/>
        <w:jc w:val="both"/>
      </w:pPr>
      <w:r>
        <w:t xml:space="preserve">       </w:t>
      </w:r>
      <w:r w:rsidR="007F68E5">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294577">
        <w:t>Fakulta</w:t>
      </w:r>
      <w:r>
        <w:t xml:space="preserve"> logistiky a krizového řízení </w:t>
      </w:r>
      <w:r w:rsidRPr="00294577">
        <w:t xml:space="preserve"> se nachází v</w:t>
      </w:r>
      <w:r>
        <w:t> </w:t>
      </w:r>
      <w:r w:rsidRPr="00294577">
        <w:t>objektech</w:t>
      </w:r>
      <w:r>
        <w:t xml:space="preserve"> mimo město Zlín a to ve městě Uherské Hradiště</w:t>
      </w:r>
      <w:r w:rsidRPr="00294577">
        <w:t xml:space="preserve">, </w:t>
      </w:r>
      <w:r>
        <w:t xml:space="preserve">Tyto objekty </w:t>
      </w:r>
      <w:r w:rsidRPr="00294577">
        <w:t xml:space="preserve">vznikly rekonstrukcí bývalých kasáren v Uherském Hradišti z prostředků Evropské unie a Města Uherské Hradiště (cca. </w:t>
      </w:r>
      <w:smartTag w:uri="urn:schemas-microsoft-com:office:smarttags" w:element="metricconverter">
        <w:smartTagPr>
          <w:attr w:name="ProductID" w:val="320 mil"/>
        </w:smartTagPr>
        <w:r w:rsidRPr="00294577">
          <w:t>320 mil</w:t>
        </w:r>
      </w:smartTag>
      <w:r w:rsidRPr="00294577">
        <w:t xml:space="preserve">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r>
        <w:t xml:space="preserve">  Studentům Fakulty logistiky a krizového řízení  jsou k dispozici také Chemická laboratoř, Laboratoř GIS, Laboratoř KM1,2 a laboratoř Logistiky. Blíže specifikováno CIV Materiální zabezpečení studijního programu. </w:t>
      </w:r>
    </w:p>
    <w:p w:rsidR="00294577" w:rsidRDefault="00294577" w:rsidP="00294577">
      <w:pPr>
        <w:pStyle w:val="Zkladntext20"/>
        <w:spacing w:after="60" w:line="288" w:lineRule="exact"/>
        <w:jc w:val="both"/>
      </w:pPr>
      <w:r>
        <w:rPr>
          <w:b/>
        </w:rPr>
        <w:t xml:space="preserve">       </w:t>
      </w:r>
    </w:p>
    <w:p w:rsidR="00E609F7" w:rsidRDefault="007F68E5">
      <w:pPr>
        <w:pStyle w:val="Zkladntext70"/>
        <w:shd w:val="clear" w:color="auto" w:fill="auto"/>
        <w:spacing w:before="0" w:after="165" w:line="240" w:lineRule="exact"/>
        <w:ind w:left="1120" w:hanging="360"/>
        <w:jc w:val="left"/>
      </w:pPr>
      <w:r>
        <w:t>• Odborná literatura a elektronické databáze odpovídající studijnímu programu</w:t>
      </w:r>
    </w:p>
    <w:p w:rsidR="00E609F7" w:rsidRDefault="007F68E5">
      <w:pPr>
        <w:pStyle w:val="Nadpis40"/>
        <w:keepNext/>
        <w:keepLines/>
        <w:shd w:val="clear" w:color="auto" w:fill="auto"/>
        <w:spacing w:after="120" w:line="220" w:lineRule="exact"/>
        <w:ind w:left="3580"/>
      </w:pPr>
      <w:bookmarkStart w:id="24" w:name="bookmark23"/>
      <w:r>
        <w:t>Standard 4.3</w:t>
      </w:r>
      <w:bookmarkEnd w:id="24"/>
    </w:p>
    <w:p w:rsidR="00E609F7" w:rsidRDefault="007F68E5" w:rsidP="00B740AB">
      <w:pPr>
        <w:pStyle w:val="Zkladntext20"/>
        <w:shd w:val="clear" w:color="auto" w:fill="auto"/>
        <w:spacing w:before="0" w:after="517"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w:t>
      </w:r>
      <w:r w:rsidR="00B740AB">
        <w:t xml:space="preserve">. Studenti Fakulty  logistiky a krizového řízení mají možnost si objednat knihy z centrální knihovny, které </w:t>
      </w:r>
      <w:r w:rsidR="003313C2">
        <w:t xml:space="preserve">jsou </w:t>
      </w:r>
      <w:r w:rsidR="00B740AB">
        <w:t>jim každý týden v prostorách Fakulty logistiky a krizového řízení vydávány a</w:t>
      </w:r>
      <w:r w:rsidR="003313C2">
        <w:t xml:space="preserve"> zde</w:t>
      </w:r>
      <w:r w:rsidR="00B740AB">
        <w:t xml:space="preserve"> také sbírány zpět. Konkrétní  e- zdroje jsou popsány jednak v části C III akreditačního spisu, a také zde, v komentáři standardu 1.13.</w:t>
      </w:r>
      <w:r w:rsidR="00AB570C">
        <w:t xml:space="preserve"> Studentům je navíc v řadě již existujících předmětů umožněno využívat studijních materiálu na platformě LMS Moodle. Pro </w:t>
      </w:r>
      <w:r w:rsidR="00AB570C" w:rsidRPr="00AB570C">
        <w:t>účely kontroly studi</w:t>
      </w:r>
      <w:r w:rsidR="00AB570C">
        <w:t xml:space="preserve">jních materiálů je zřízeno uživatelské </w:t>
      </w:r>
      <w:r w:rsidR="00AB570C" w:rsidRPr="00AB570C">
        <w:t>jméno do LMS Moodle FLKŘ (dostupného na</w:t>
      </w:r>
      <w:r w:rsidR="00AB570C">
        <w:t xml:space="preserve"> </w:t>
      </w:r>
      <w:r w:rsidR="00AB570C" w:rsidRPr="00AB570C">
        <w:t>http://vyuka.flkr.utb.cz/) a to: flkr_enviro (heslo: flkr_enviro)</w:t>
      </w:r>
      <w:r w:rsidR="00AB570C">
        <w:t xml:space="preserve">.  </w:t>
      </w:r>
    </w:p>
    <w:p w:rsidR="00E609F7" w:rsidRDefault="007F68E5">
      <w:pPr>
        <w:pStyle w:val="Zkladntext70"/>
        <w:shd w:val="clear" w:color="auto" w:fill="auto"/>
        <w:spacing w:before="0" w:after="138" w:line="317" w:lineRule="exact"/>
        <w:ind w:left="1120" w:hanging="360"/>
        <w:jc w:val="left"/>
      </w:pPr>
      <w:r>
        <w:t>• Materiální a technické zabezpečení studijního programu uskutečňovaného mimo sídlo vysoké školy</w:t>
      </w:r>
    </w:p>
    <w:p w:rsidR="00E609F7" w:rsidRDefault="007F68E5">
      <w:pPr>
        <w:pStyle w:val="Nadpis40"/>
        <w:keepNext/>
        <w:keepLines/>
        <w:shd w:val="clear" w:color="auto" w:fill="auto"/>
        <w:spacing w:after="120" w:line="220" w:lineRule="exact"/>
        <w:ind w:left="3580"/>
      </w:pPr>
      <w:bookmarkStart w:id="25" w:name="bookmark24"/>
      <w:r>
        <w:t>Standard 4.4</w:t>
      </w:r>
      <w:bookmarkEnd w:id="25"/>
    </w:p>
    <w:p w:rsidR="00E609F7" w:rsidRDefault="007F68E5">
      <w:pPr>
        <w:pStyle w:val="Zkladntext20"/>
        <w:shd w:val="clear" w:color="auto" w:fill="auto"/>
        <w:spacing w:before="0" w:after="0" w:line="288" w:lineRule="exact"/>
        <w:ind w:firstLine="0"/>
        <w:jc w:val="both"/>
        <w:sectPr w:rsidR="00E609F7">
          <w:headerReference w:type="even" r:id="rId22"/>
          <w:headerReference w:type="default" r:id="rId23"/>
          <w:footerReference w:type="even" r:id="rId24"/>
          <w:footerReference w:type="default" r:id="rId25"/>
          <w:headerReference w:type="first" r:id="rId26"/>
          <w:footerReference w:type="first" r:id="rId27"/>
          <w:pgSz w:w="11900" w:h="16840"/>
          <w:pgMar w:top="1299" w:right="1300" w:bottom="1533" w:left="1265" w:header="0" w:footer="3" w:gutter="0"/>
          <w:cols w:space="720"/>
          <w:noEndnote/>
          <w:titlePg/>
          <w:docGrid w:linePitch="360"/>
        </w:sectPr>
      </w:pPr>
      <w:r>
        <w:t xml:space="preserve">Výuka ve studijních programech je plně uskutečňována v místě sídla </w:t>
      </w:r>
      <w:r w:rsidR="006D453F">
        <w:t>FLKŘ, UTB</w:t>
      </w:r>
      <w:r>
        <w:t>, výjimkou je realizace praxí, či výměnných studijních pobytů; tyto aktivity jsou zajišťovány případ od případu a relevantní vybavenost pracovišť je hodnocena garantem studijního programu a smluvně zajištěna.</w:t>
      </w:r>
    </w:p>
    <w:p w:rsidR="00E609F7" w:rsidRPr="00016D7E" w:rsidRDefault="007F68E5">
      <w:pPr>
        <w:pStyle w:val="Nadpis30"/>
        <w:keepNext/>
        <w:keepLines/>
        <w:shd w:val="clear" w:color="auto" w:fill="auto"/>
        <w:spacing w:before="0" w:after="103" w:line="240" w:lineRule="exact"/>
        <w:ind w:left="420"/>
        <w:rPr>
          <w:color w:val="70AD47" w:themeColor="accent6"/>
        </w:rPr>
      </w:pPr>
      <w:bookmarkStart w:id="26" w:name="bookmark25"/>
      <w:r w:rsidRPr="00016D7E">
        <w:rPr>
          <w:rStyle w:val="Nadpis31"/>
          <w:color w:val="70AD47" w:themeColor="accent6"/>
        </w:rPr>
        <w:t>Garant studijního programu</w:t>
      </w:r>
      <w:bookmarkEnd w:id="26"/>
    </w:p>
    <w:p w:rsidR="00E609F7" w:rsidRDefault="007F68E5">
      <w:pPr>
        <w:pStyle w:val="Zkladntext70"/>
        <w:shd w:val="clear" w:color="auto" w:fill="auto"/>
        <w:spacing w:before="0" w:after="105" w:line="240" w:lineRule="exact"/>
        <w:ind w:left="1140"/>
        <w:jc w:val="left"/>
      </w:pPr>
      <w:r>
        <w:t>• Pravomoci a odpovědnost garanta</w:t>
      </w:r>
    </w:p>
    <w:p w:rsidR="00E609F7" w:rsidRDefault="007F68E5">
      <w:pPr>
        <w:pStyle w:val="Nadpis40"/>
        <w:keepNext/>
        <w:keepLines/>
        <w:shd w:val="clear" w:color="auto" w:fill="auto"/>
        <w:spacing w:after="74" w:line="220" w:lineRule="exact"/>
        <w:ind w:left="3580"/>
      </w:pPr>
      <w:bookmarkStart w:id="27" w:name="bookmark26"/>
      <w:r>
        <w:t>Standard 5.1</w:t>
      </w:r>
      <w:bookmarkEnd w:id="27"/>
    </w:p>
    <w:p w:rsidR="00E609F7" w:rsidRDefault="007F68E5">
      <w:pPr>
        <w:pStyle w:val="Zkladntext20"/>
        <w:shd w:val="clear" w:color="auto" w:fill="auto"/>
        <w:spacing w:before="0" w:after="578" w:line="288" w:lineRule="exact"/>
        <w:ind w:firstLine="0"/>
        <w:jc w:val="both"/>
      </w:pPr>
      <w:r>
        <w:t>Pozice garanta studijního programu je dána zákonem č. 111/1998 SB., o vysokých školách</w:t>
      </w:r>
      <w:r>
        <w:rPr>
          <w:vertAlign w:val="superscript"/>
        </w:rPr>
        <w:footnoteReference w:id="35"/>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6"/>
      </w:r>
      <w:r>
        <w:t xml:space="preserve"> ve Zlíně v čl. 8.</w:t>
      </w:r>
      <w:r w:rsidR="00B24F72">
        <w:t xml:space="preserve"> a směrnicí rektora </w:t>
      </w:r>
      <w:r w:rsidR="00B24F72" w:rsidRPr="00B24F72">
        <w:t xml:space="preserve">SR/5/2018 </w:t>
      </w:r>
      <w:r w:rsidR="00B24F72">
        <w:t>„</w:t>
      </w:r>
      <w:r w:rsidR="00B24F72" w:rsidRPr="00B24F72">
        <w:t>Standardy studijních programů UTB ve Zlíně</w:t>
      </w:r>
      <w:r w:rsidR="00B24F72">
        <w:t>“.</w:t>
      </w:r>
    </w:p>
    <w:p w:rsidR="00E609F7" w:rsidRDefault="007F68E5">
      <w:pPr>
        <w:pStyle w:val="Zkladntext70"/>
        <w:shd w:val="clear" w:color="auto" w:fill="auto"/>
        <w:spacing w:before="0" w:after="105" w:line="240" w:lineRule="exact"/>
        <w:ind w:left="1140"/>
        <w:jc w:val="left"/>
      </w:pPr>
      <w:r>
        <w:t>• Zhodnocení osoby garanta z hlediska naplnění standardů</w:t>
      </w:r>
    </w:p>
    <w:p w:rsidR="00E609F7" w:rsidRDefault="007F68E5">
      <w:pPr>
        <w:pStyle w:val="Nadpis40"/>
        <w:keepNext/>
        <w:keepLines/>
        <w:shd w:val="clear" w:color="auto" w:fill="auto"/>
        <w:spacing w:after="64" w:line="220" w:lineRule="exact"/>
        <w:ind w:left="3580"/>
      </w:pPr>
      <w:bookmarkStart w:id="28" w:name="bookmark27"/>
      <w:r>
        <w:t>Standardy 5.2-5.4</w:t>
      </w:r>
      <w:bookmarkEnd w:id="28"/>
    </w:p>
    <w:p w:rsidR="00E609F7" w:rsidRDefault="005D0E72" w:rsidP="005D0E72">
      <w:pPr>
        <w:pStyle w:val="Zkladntext20"/>
        <w:spacing w:after="60" w:line="288" w:lineRule="exact"/>
        <w:jc w:val="both"/>
      </w:pPr>
      <w:r>
        <w:t xml:space="preserve">        </w:t>
      </w:r>
      <w:r w:rsidR="007F68E5">
        <w:t xml:space="preserve">Garantem studijního programu </w:t>
      </w:r>
      <w:r w:rsidR="00CB4CD8">
        <w:t>Environmentální bezpečnost</w:t>
      </w:r>
      <w:r>
        <w:t xml:space="preserve"> byl po projednání ve vedení Fakulty ustaven </w:t>
      </w:r>
      <w:r w:rsidR="00B24F72">
        <w:t>Mgr. Ing. Jiří Lehejček</w:t>
      </w:r>
      <w:r>
        <w:t xml:space="preserve">, Ph.D.. </w:t>
      </w:r>
      <w:r w:rsidR="00B24F72">
        <w:t>Garant absolvoval Přírodovědeckou f</w:t>
      </w:r>
      <w:r w:rsidRPr="005D0E72">
        <w:t>akultu</w:t>
      </w:r>
      <w:r w:rsidR="00B24F72">
        <w:t xml:space="preserve"> Univerzity Karlovy a Fakultu lesnickou a dřevařskou České zemědělské univerzity v Praze.</w:t>
      </w:r>
      <w:r w:rsidRPr="005D0E72">
        <w:t xml:space="preserve"> Doktorský titul Ph.D. získal v roce 201</w:t>
      </w:r>
      <w:r w:rsidR="00B24F72">
        <w:t>6</w:t>
      </w:r>
      <w:r w:rsidRPr="005D0E72">
        <w:t xml:space="preserve"> rovněž na Fakultě </w:t>
      </w:r>
      <w:r w:rsidR="00B24F72">
        <w:t>lesnické a dřevařské České zemědělské univerzity v Praze</w:t>
      </w:r>
      <w:r w:rsidRPr="005D0E72">
        <w:t xml:space="preserve"> v oboru </w:t>
      </w:r>
      <w:r w:rsidR="00B24F72">
        <w:t>Pěstování lesa</w:t>
      </w:r>
      <w:r w:rsidRPr="005D0E72">
        <w:t xml:space="preserve">. Během </w:t>
      </w:r>
      <w:r w:rsidR="00B24F72">
        <w:t>bakalářského</w:t>
      </w:r>
      <w:r w:rsidRPr="005D0E72">
        <w:t xml:space="preserve"> studia absolvoval jeden semestr na </w:t>
      </w:r>
      <w:r w:rsidR="00B24F72">
        <w:t>University of Iceland v Reykjavíku a b</w:t>
      </w:r>
      <w:r w:rsidR="00B24F72" w:rsidRPr="005D0E72">
        <w:t xml:space="preserve">ěhem </w:t>
      </w:r>
      <w:r w:rsidR="00B24F72">
        <w:t>magisterského</w:t>
      </w:r>
      <w:r w:rsidR="00B24F72" w:rsidRPr="005D0E72">
        <w:t xml:space="preserve"> studia jeden semestr na</w:t>
      </w:r>
      <w:r w:rsidR="00B24F72">
        <w:t xml:space="preserve"> Vancouver Island University v Kanadě</w:t>
      </w:r>
      <w:r w:rsidRPr="005D0E72">
        <w:t>.</w:t>
      </w:r>
      <w:r w:rsidR="00B24F72">
        <w:t xml:space="preserve"> Během doktorského studia absolvoval stáž na ETH Zürich (WSL), Švýcarsko a na University of Greifswald, Německo. Účastnil se </w:t>
      </w:r>
      <w:r w:rsidR="00C62DC8">
        <w:t>5</w:t>
      </w:r>
      <w:r w:rsidR="00B24F72">
        <w:t xml:space="preserve"> vědeckých polárních expedic do Arktidy.</w:t>
      </w:r>
      <w:r w:rsidRPr="005D0E72">
        <w:t xml:space="preserve"> Je odborným asistentem Ústavu </w:t>
      </w:r>
      <w:r w:rsidR="00B24F72">
        <w:t>environmentální bezpečnosti</w:t>
      </w:r>
      <w:r w:rsidRPr="005D0E72">
        <w:t xml:space="preserve"> na Fakultě logistiky a krizového řízení, UTB ve Zlíně. V rámci své pedagogické a vědecké činnosti se věnuje problematice </w:t>
      </w:r>
      <w:r w:rsidR="00B24F72">
        <w:t>fyzické geografie, zejména potom polární dendroekologii</w:t>
      </w:r>
      <w:r w:rsidRPr="005D0E72">
        <w:t>. Publikuje</w:t>
      </w:r>
      <w:r w:rsidR="00B24F72">
        <w:t xml:space="preserve"> v Q1-Q2 časopisech s IF</w:t>
      </w:r>
      <w:r w:rsidRPr="005D0E72">
        <w:t xml:space="preserve"> a přednáší na konferencích jak v České republice, tak v zahraničí. Podílel se na realizaci mnohých projektů v</w:t>
      </w:r>
      <w:r w:rsidR="003235E9">
        <w:t> </w:t>
      </w:r>
      <w:r w:rsidRPr="005D0E72">
        <w:t>roli</w:t>
      </w:r>
      <w:r w:rsidR="003235E9">
        <w:t xml:space="preserve"> hlavního</w:t>
      </w:r>
      <w:r w:rsidRPr="005D0E72">
        <w:t xml:space="preserve"> řešitele,</w:t>
      </w:r>
      <w:r w:rsidR="00B24F72">
        <w:t xml:space="preserve"> nebo spoluřešitele (</w:t>
      </w:r>
      <w:r w:rsidR="003235E9">
        <w:t xml:space="preserve">např. </w:t>
      </w:r>
      <w:r w:rsidR="003235E9" w:rsidRPr="003235E9">
        <w:t>Comparing Late Holocene climate changes in Low and High Arctic regions using lake sediments and annual rings of dwarf tundra shrubs records I. + II., poskytovatel: INTERACT - 5th EU Framework Programme</w:t>
      </w:r>
      <w:r w:rsidR="003235E9">
        <w:t xml:space="preserve"> - spoluřešitel; </w:t>
      </w:r>
      <w:r w:rsidR="003235E9" w:rsidRPr="003235E9">
        <w:t>Shrubs - Tundra Response in the Arc</w:t>
      </w:r>
      <w:r w:rsidR="003235E9">
        <w:t>tic Climate/Environmental Shift,</w:t>
      </w:r>
      <w:r w:rsidR="003235E9" w:rsidRPr="003235E9">
        <w:t xml:space="preserve"> poskytovatel: INTERACT - H2020</w:t>
      </w:r>
      <w:r w:rsidR="003235E9">
        <w:t xml:space="preserve"> – hlavní řešitel;</w:t>
      </w:r>
      <w:r w:rsidR="003235E9" w:rsidRPr="003235E9">
        <w:t xml:space="preserve"> Národní databáze záznamů fotopastí – návrh aplikace a prototyp, </w:t>
      </w:r>
      <w:r w:rsidR="003235E9">
        <w:t xml:space="preserve">TAČR GAMA – hlavní řešitel; </w:t>
      </w:r>
      <w:r w:rsidR="00B24F72" w:rsidRPr="00B24F72">
        <w:t>Paleoklimatologie - multi-proxy rekonstrukce holocénního klimatu; poskytovatel: CIGA ČZU</w:t>
      </w:r>
      <w:r w:rsidR="003235E9">
        <w:t xml:space="preserve"> – hlavní řešitel;</w:t>
      </w:r>
      <w:r w:rsidR="003235E9" w:rsidRPr="003235E9">
        <w:t xml:space="preserve"> Dendroklimatologie nízké Arktidy, poskytovatel: IGA ČZU</w:t>
      </w:r>
      <w:r w:rsidR="003235E9">
        <w:t xml:space="preserve"> – hlavní řešitel).</w:t>
      </w:r>
      <w:r w:rsidRPr="005D0E72">
        <w:t xml:space="preserve"> Zabývá se problematikou aplikace </w:t>
      </w:r>
      <w:r w:rsidR="003235E9">
        <w:t>environmentální bezpečnosti</w:t>
      </w:r>
      <w:r w:rsidRPr="005D0E72">
        <w:t xml:space="preserve"> do podnikové praxe</w:t>
      </w:r>
      <w:r>
        <w:t xml:space="preserve">, </w:t>
      </w:r>
      <w:r w:rsidRPr="005D0E72">
        <w:t xml:space="preserve"> což koresponduje se zaměřením předkládaného studijního programu.</w:t>
      </w:r>
      <w:r>
        <w:t xml:space="preserve"> </w:t>
      </w:r>
      <w:r w:rsidR="007F68E5">
        <w:t xml:space="preserve">Garant je akademickým pracovníkem UTB ve Zlíně a působí </w:t>
      </w:r>
      <w:r>
        <w:t>zde</w:t>
      </w:r>
      <w:r w:rsidR="007F68E5">
        <w:t xml:space="preserve"> na základě pracovní smlouvy s celkovou týdenní pracovní dobou odpovídající stanovené týdenní pracovní době podle § 79 zákoníku práce.</w:t>
      </w:r>
      <w:r w:rsidR="00B24F72" w:rsidRPr="00B24F72">
        <w:t xml:space="preserve"> </w:t>
      </w:r>
      <w:r w:rsidR="00B36B35">
        <w:t>Plánovaný termín podání návrhu habilitace je předpokládán v horizontu 3-5 let.</w:t>
      </w:r>
    </w:p>
    <w:p w:rsidR="006D453F" w:rsidRDefault="006D453F">
      <w:pPr>
        <w:pStyle w:val="Nadpis30"/>
        <w:keepNext/>
        <w:keepLines/>
        <w:shd w:val="clear" w:color="auto" w:fill="auto"/>
        <w:spacing w:before="0" w:after="42" w:line="240" w:lineRule="exact"/>
        <w:ind w:left="420"/>
        <w:rPr>
          <w:rStyle w:val="Nadpis31"/>
        </w:rPr>
      </w:pPr>
      <w:bookmarkStart w:id="29" w:name="bookmark28"/>
    </w:p>
    <w:p w:rsidR="006D453F" w:rsidRDefault="006D453F">
      <w:pPr>
        <w:pStyle w:val="Nadpis30"/>
        <w:keepNext/>
        <w:keepLines/>
        <w:shd w:val="clear" w:color="auto" w:fill="auto"/>
        <w:spacing w:before="0" w:after="42" w:line="240" w:lineRule="exact"/>
        <w:ind w:left="420"/>
        <w:rPr>
          <w:rStyle w:val="Nadpis31"/>
        </w:rPr>
      </w:pPr>
    </w:p>
    <w:p w:rsidR="00E609F7" w:rsidRPr="00016D7E" w:rsidRDefault="007F68E5">
      <w:pPr>
        <w:pStyle w:val="Nadpis30"/>
        <w:keepNext/>
        <w:keepLines/>
        <w:shd w:val="clear" w:color="auto" w:fill="auto"/>
        <w:spacing w:before="0" w:after="42" w:line="240" w:lineRule="exact"/>
        <w:ind w:left="420"/>
        <w:rPr>
          <w:color w:val="70AD47" w:themeColor="accent6"/>
        </w:rPr>
      </w:pPr>
      <w:r w:rsidRPr="00016D7E">
        <w:rPr>
          <w:rStyle w:val="Nadpis31"/>
          <w:color w:val="70AD47" w:themeColor="accent6"/>
        </w:rPr>
        <w:t>Personální zabezpečení studijního programu</w:t>
      </w:r>
      <w:bookmarkEnd w:id="29"/>
    </w:p>
    <w:p w:rsidR="00E609F7" w:rsidRDefault="007F68E5">
      <w:pPr>
        <w:pStyle w:val="Zkladntext70"/>
        <w:shd w:val="clear" w:color="auto" w:fill="auto"/>
        <w:spacing w:before="0" w:after="138" w:line="317" w:lineRule="exact"/>
        <w:ind w:left="1140"/>
        <w:jc w:val="left"/>
      </w:pPr>
      <w:r>
        <w:t>• Zhodnocení celkového personálního zabezpečení studijního programu z hlediska naplnění standardů</w:t>
      </w:r>
    </w:p>
    <w:p w:rsidR="00E609F7" w:rsidRDefault="007F68E5">
      <w:pPr>
        <w:pStyle w:val="Nadpis40"/>
        <w:keepNext/>
        <w:keepLines/>
        <w:shd w:val="clear" w:color="auto" w:fill="auto"/>
        <w:spacing w:after="60" w:line="220" w:lineRule="exact"/>
        <w:ind w:left="3580"/>
      </w:pPr>
      <w:bookmarkStart w:id="30" w:name="bookmark29"/>
      <w:r>
        <w:t>Standardy 6.1-6.2, 6.7-6.8</w:t>
      </w:r>
      <w:bookmarkEnd w:id="30"/>
    </w:p>
    <w:p w:rsidR="006D453F" w:rsidRPr="006D453F" w:rsidRDefault="007F68E5" w:rsidP="006D453F">
      <w:pPr>
        <w:pStyle w:val="Zkladntext20"/>
        <w:shd w:val="clear" w:color="auto" w:fill="auto"/>
        <w:spacing w:before="0" w:after="60" w:line="288" w:lineRule="exact"/>
        <w:ind w:firstLine="0"/>
        <w:jc w:val="both"/>
      </w:pPr>
      <w:r>
        <w:t xml:space="preserve">Zabezpečení kvality výuky studijního programu souvisí s celkovým personálním zabezpečením výuky na Fakultě </w:t>
      </w:r>
      <w:r w:rsidR="006D453F">
        <w:t>logistiky a krizového řízení</w:t>
      </w:r>
      <w:r>
        <w:t xml:space="preserve"> UTB ve Zlíně. Personální zabezpečení studijního programu </w:t>
      </w:r>
      <w:r w:rsidR="00CB4CD8">
        <w:t>Environmentální bezpečnost</w:t>
      </w:r>
      <w: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t>ínovanou pracovní smlouvou nebo</w:t>
      </w:r>
      <w:r w:rsidR="006D453F" w:rsidRPr="006D453F">
        <w:t xml:space="preserve"> pracujících v režimu DPP se předpokládá prodloužení smlouvy, respektive uzavření nové dohody tak, aby byla zajištěna kvalita a kontinuita výuky po celou předpokládanou dobu platnosti akreditace.</w:t>
      </w:r>
    </w:p>
    <w:p w:rsidR="006D453F" w:rsidRPr="006D453F" w:rsidRDefault="006D453F" w:rsidP="00B60F10">
      <w:pPr>
        <w:pStyle w:val="Zkladntext20"/>
        <w:spacing w:before="0" w:after="60" w:line="288" w:lineRule="atLeast"/>
        <w:ind w:firstLine="0"/>
        <w:jc w:val="both"/>
      </w:pPr>
      <w:r w:rsidRPr="006D453F">
        <w:t xml:space="preserve">Počet akademických pracovníků zabezpečujících studijní program </w:t>
      </w:r>
      <w:r w:rsidR="00CB4CD8">
        <w:t>Environmentální bezpečnost</w:t>
      </w:r>
      <w:r>
        <w:t xml:space="preserve"> </w:t>
      </w:r>
      <w:r w:rsidRPr="006D453F">
        <w:t xml:space="preserve">odpovídá typu studijního programu, oblasti vzdělávání </w:t>
      </w:r>
      <w:r w:rsidR="00F76A46">
        <w:t>Vědy o Zemi (</w:t>
      </w:r>
      <w:r w:rsidR="00F96BD3">
        <w:t>80</w:t>
      </w:r>
      <w:r w:rsidR="00F76A46">
        <w:t>%)</w:t>
      </w:r>
      <w:r w:rsidR="00F96BD3">
        <w:t xml:space="preserve"> + Bezpečnost (20%),</w:t>
      </w:r>
      <w:r w:rsidRPr="006D453F">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Pr="00B60F10">
        <w:rPr>
          <w:vertAlign w:val="superscript"/>
        </w:rPr>
        <w:footnoteReference w:id="37"/>
      </w:r>
      <w:r w:rsidRPr="00B60F10">
        <w:rPr>
          <w:vertAlign w:val="superscript"/>
        </w:rPr>
        <w:t>.</w:t>
      </w:r>
      <w:r w:rsidRPr="006D7347">
        <w:t xml:space="preserve"> </w:t>
      </w:r>
      <w:r w:rsidRPr="006D453F">
        <w:t>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6D7347">
        <w:rPr>
          <w:vertAlign w:val="superscript"/>
        </w:rPr>
        <w:footnoteReference w:id="38"/>
      </w:r>
      <w:r w:rsidRPr="006D453F">
        <w:t>.</w:t>
      </w:r>
    </w:p>
    <w:p w:rsidR="00D929BC" w:rsidRDefault="007374E9">
      <w:pPr>
        <w:pStyle w:val="Zkladntext20"/>
        <w:shd w:val="clear" w:color="auto" w:fill="auto"/>
        <w:spacing w:before="0" w:after="60" w:line="288" w:lineRule="exact"/>
        <w:ind w:firstLine="0"/>
        <w:jc w:val="both"/>
      </w:pPr>
      <w:r w:rsidRPr="007374E9">
        <w:t xml:space="preserve">Ve studijním programu vyučují výhradně akademičtí pracovníci s titulem profesor, docent a pracovníci s vědeckou hodností popř. i asistenti.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w:t>
      </w:r>
      <w:r w:rsidR="00B60F10">
        <w:t>nutné</w:t>
      </w:r>
      <w:r w:rsidRPr="007374E9">
        <w:t xml:space="preserve"> počítat s dalším posílením personálního zabezpečení studijního</w:t>
      </w:r>
      <w:r w:rsidR="00F96BD3">
        <w:t xml:space="preserve"> programu, co do počtu doktorů,</w:t>
      </w:r>
      <w:r w:rsidRPr="007374E9">
        <w:t xml:space="preserve"> docentů a profesorů, a to nejlépe v oblasti </w:t>
      </w:r>
      <w:r w:rsidR="00F76A46">
        <w:t xml:space="preserve">environmentální bezpečnosti a věd o Zemi, </w:t>
      </w:r>
      <w:r w:rsidRPr="007374E9">
        <w:t xml:space="preserve">což je také klíčové pro daný program. Vzhledem k tomu, že celkově v České republice neexistuje habilitační či profesorské řízení vyloženě zaměřené na </w:t>
      </w:r>
      <w:r w:rsidR="00F76A46">
        <w:t>environmentální bezpečnost</w:t>
      </w:r>
      <w:r w:rsidRPr="007374E9">
        <w:t xml:space="preserve"> jako takovou, je garantem programu nyní akademický pracovník garantující </w:t>
      </w:r>
      <w:r w:rsidR="00F76A46">
        <w:t>bez habilitace</w:t>
      </w:r>
      <w:r w:rsidRPr="007374E9">
        <w:t>. V</w:t>
      </w:r>
      <w:r w:rsidR="00F76A46">
        <w:t xml:space="preserve">ýhledově – v době platnosti akreditace – je nicméně počítáno </w:t>
      </w:r>
      <w:r w:rsidR="00053954">
        <w:t>s jeho habilitačním</w:t>
      </w:r>
      <w:r w:rsidRPr="007374E9">
        <w:t xml:space="preserve"> řízením </w:t>
      </w:r>
      <w:r w:rsidR="00F76A46">
        <w:t>v oboru věd o Zemi</w:t>
      </w:r>
      <w:r w:rsidR="001A567C">
        <w:t xml:space="preserve"> a to v předpokládaném horizontu 3-5 let</w:t>
      </w:r>
      <w:r w:rsidRPr="007374E9">
        <w:t>.</w:t>
      </w:r>
      <w:r w:rsidR="00567F88">
        <w:t xml:space="preserve"> Tuto skutečnost si uvědomujeme a z tohoto důvodu je mentorem celého programu je </w:t>
      </w:r>
      <w:r w:rsidR="00F76A46">
        <w:t xml:space="preserve">doc. Pavel Valášek. </w:t>
      </w:r>
    </w:p>
    <w:p w:rsidR="001A567C" w:rsidRDefault="001A567C">
      <w:pPr>
        <w:pStyle w:val="Zkladntext20"/>
        <w:shd w:val="clear" w:color="auto" w:fill="auto"/>
        <w:spacing w:before="0" w:after="60" w:line="288" w:lineRule="exact"/>
        <w:ind w:firstLine="0"/>
        <w:jc w:val="both"/>
        <w:sectPr w:rsidR="001A567C">
          <w:pgSz w:w="11900" w:h="16840"/>
          <w:pgMar w:top="1334" w:right="1383" w:bottom="1504" w:left="1378" w:header="0" w:footer="3" w:gutter="0"/>
          <w:cols w:space="720"/>
          <w:noEndnote/>
          <w:docGrid w:linePitch="360"/>
        </w:sectPr>
      </w:pPr>
      <w:r>
        <w:t>Jsme si vědomi i skutečnosti, že někteří garanti předmětů jsou starší 65 let. Jde konkrétně o prof. Ing. Františka Božka, CSc.  a prof. Ing. Jiřího Dvořáka, DrSc. Tito garanti nicméně již nyní úzce spolupracují s mladšími akademiky, tak aby bylo možné jim v budoucnu – po jejich habilitaci – garantování předmětu předat. V těchto mezigeneračních týmech jsou proto následující akademici: Ing. Slavomíra Vargová, PhD., Ing. et Ing. Jiří Konečný, Ph.D. a Ing. Pavel Valášek.</w:t>
      </w:r>
    </w:p>
    <w:p w:rsidR="009E336A" w:rsidRPr="009E336A" w:rsidRDefault="007F68E5" w:rsidP="009E336A">
      <w:pPr>
        <w:pStyle w:val="Zkladntext70"/>
        <w:shd w:val="clear" w:color="auto" w:fill="auto"/>
        <w:spacing w:before="0" w:after="165" w:line="240" w:lineRule="exact"/>
        <w:ind w:left="760" w:firstLine="0"/>
        <w:jc w:val="left"/>
        <w:rPr>
          <w:color w:val="auto"/>
        </w:rPr>
      </w:pPr>
      <w:r>
        <w:t xml:space="preserve">• </w:t>
      </w:r>
      <w:r w:rsidR="009E336A" w:rsidRPr="009E336A">
        <w:rPr>
          <w:color w:val="auto"/>
        </w:rPr>
        <w:t>Personální zabezpečení předmětů profilujícího základu</w:t>
      </w:r>
    </w:p>
    <w:p w:rsidR="009E336A" w:rsidRPr="009E336A" w:rsidRDefault="009E336A" w:rsidP="009E336A">
      <w:pPr>
        <w:keepNext/>
        <w:keepLines/>
        <w:spacing w:after="120" w:line="220" w:lineRule="exact"/>
        <w:jc w:val="center"/>
        <w:outlineLvl w:val="3"/>
        <w:rPr>
          <w:rFonts w:ascii="Calibri" w:eastAsia="Calibri" w:hAnsi="Calibri" w:cs="Calibri"/>
          <w:color w:val="auto"/>
          <w:sz w:val="22"/>
          <w:szCs w:val="22"/>
        </w:rPr>
      </w:pPr>
      <w:bookmarkStart w:id="31" w:name="bookmark30"/>
      <w:r w:rsidRPr="009E336A">
        <w:rPr>
          <w:rFonts w:ascii="Calibri" w:eastAsia="Calibri" w:hAnsi="Calibri" w:cs="Calibri"/>
          <w:color w:val="auto"/>
          <w:sz w:val="22"/>
          <w:szCs w:val="22"/>
        </w:rPr>
        <w:t>Standardy 6.4, 6.9-6.10</w:t>
      </w:r>
      <w:bookmarkEnd w:id="31"/>
    </w:p>
    <w:p w:rsidR="009E336A" w:rsidRPr="009E336A" w:rsidRDefault="009E336A" w:rsidP="009E336A">
      <w:pPr>
        <w:spacing w:line="288" w:lineRule="exact"/>
        <w:jc w:val="both"/>
        <w:rPr>
          <w:rFonts w:ascii="Calibri" w:eastAsia="Calibri" w:hAnsi="Calibri" w:cs="Calibri"/>
          <w:color w:val="auto"/>
          <w:sz w:val="21"/>
          <w:szCs w:val="21"/>
        </w:rPr>
      </w:pPr>
      <w:r w:rsidRPr="009E336A">
        <w:rPr>
          <w:rFonts w:ascii="Calibri" w:eastAsia="Calibri" w:hAnsi="Calibri" w:cs="Calibri"/>
          <w:color w:val="auto"/>
          <w:sz w:val="21"/>
          <w:szCs w:val="21"/>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w:t>
      </w:r>
      <w:r w:rsidR="006D7347" w:rsidRPr="009E336A">
        <w:rPr>
          <w:rFonts w:ascii="Calibri" w:eastAsia="Calibri" w:hAnsi="Calibri" w:cs="Calibri"/>
          <w:color w:val="auto"/>
          <w:sz w:val="21"/>
          <w:szCs w:val="21"/>
        </w:rPr>
        <w:t>odborným</w:t>
      </w:r>
      <w:r w:rsidRPr="009E336A">
        <w:rPr>
          <w:rFonts w:ascii="Calibri" w:eastAsia="Calibri" w:hAnsi="Calibri" w:cs="Calibri"/>
          <w:color w:val="auto"/>
          <w:sz w:val="21"/>
          <w:szCs w:val="21"/>
        </w:rPr>
        <w:t xml:space="preserve"> asistentem, který odpovídá dané oblasti vzdělávání nebo v oboru příbuzném.</w:t>
      </w:r>
    </w:p>
    <w:p w:rsidR="00E609F7" w:rsidRDefault="00E609F7" w:rsidP="00D929BC">
      <w:pPr>
        <w:pStyle w:val="Zkladntext70"/>
        <w:shd w:val="clear" w:color="auto" w:fill="auto"/>
        <w:spacing w:before="0" w:after="165" w:line="240" w:lineRule="exact"/>
        <w:ind w:left="760" w:firstLine="0"/>
        <w:jc w:val="left"/>
      </w:pPr>
    </w:p>
    <w:p w:rsidR="006D453F" w:rsidRDefault="006D453F">
      <w:pPr>
        <w:pStyle w:val="Zkladntext20"/>
        <w:shd w:val="clear" w:color="auto" w:fill="auto"/>
        <w:spacing w:before="0" w:after="0" w:line="288" w:lineRule="exact"/>
        <w:ind w:firstLine="0"/>
        <w:jc w:val="both"/>
      </w:pPr>
    </w:p>
    <w:p w:rsidR="00E609F7" w:rsidRDefault="007F68E5">
      <w:pPr>
        <w:pStyle w:val="Zkladntext70"/>
        <w:numPr>
          <w:ilvl w:val="0"/>
          <w:numId w:val="3"/>
        </w:numPr>
        <w:shd w:val="clear" w:color="auto" w:fill="auto"/>
        <w:tabs>
          <w:tab w:val="left" w:pos="1134"/>
        </w:tabs>
        <w:spacing w:before="0" w:after="105" w:line="240" w:lineRule="exact"/>
        <w:ind w:left="760" w:firstLine="0"/>
        <w:jc w:val="both"/>
      </w:pPr>
      <w:r>
        <w:t>Kvalifikace odborníků z praxe zapojených do výuky ve studijním programu</w:t>
      </w:r>
    </w:p>
    <w:p w:rsidR="00E609F7" w:rsidRDefault="007F68E5">
      <w:pPr>
        <w:pStyle w:val="Nadpis40"/>
        <w:keepNext/>
        <w:keepLines/>
        <w:shd w:val="clear" w:color="auto" w:fill="auto"/>
        <w:spacing w:after="64" w:line="220" w:lineRule="exact"/>
        <w:ind w:left="3580"/>
      </w:pPr>
      <w:bookmarkStart w:id="32" w:name="bookmark31"/>
      <w:r>
        <w:t>Standardy 6.5-6.6</w:t>
      </w:r>
      <w:bookmarkEnd w:id="32"/>
    </w:p>
    <w:p w:rsidR="00E609F7" w:rsidRDefault="00F1547A" w:rsidP="00F1547A">
      <w:pPr>
        <w:pStyle w:val="Zkladntext20"/>
        <w:spacing w:after="518" w:line="288" w:lineRule="exact"/>
        <w:jc w:val="both"/>
      </w:pPr>
      <w:r>
        <w:t xml:space="preserve">        </w:t>
      </w:r>
      <w:r w:rsidR="007F68E5">
        <w:t xml:space="preserve">Do výuky předmětů ve studijním programu </w:t>
      </w:r>
      <w:r w:rsidR="00CB4CD8">
        <w:t>Environmentální bezpečnost</w:t>
      </w:r>
      <w:r w:rsidR="007F68E5">
        <w:t xml:space="preserve"> j</w:t>
      </w:r>
      <w:r w:rsidR="00053954">
        <w:t>sou</w:t>
      </w:r>
      <w:r w:rsidR="007F68E5">
        <w:t xml:space="preserve"> zapojen</w:t>
      </w:r>
      <w:r w:rsidR="00053954">
        <w:t>i celkem</w:t>
      </w:r>
      <w:r w:rsidR="007374E9">
        <w:t xml:space="preserve"> </w:t>
      </w:r>
      <w:r w:rsidR="00053954">
        <w:t>4</w:t>
      </w:r>
      <w:r w:rsidR="007374E9">
        <w:t xml:space="preserve"> odborní</w:t>
      </w:r>
      <w:r w:rsidR="00053954">
        <w:t xml:space="preserve">ci </w:t>
      </w:r>
      <w:r w:rsidR="007F68E5">
        <w:t xml:space="preserve">z praxe. </w:t>
      </w:r>
      <w:r w:rsidR="007374E9">
        <w:t>Všichni</w:t>
      </w:r>
      <w:r w:rsidR="007F68E5">
        <w:t xml:space="preserve"> mají vysokoškolské vzdělání získané absolvováním magisterského studijního programu</w:t>
      </w:r>
      <w:r w:rsidR="00053954">
        <w:t xml:space="preserve">. </w:t>
      </w:r>
      <w:r w:rsidR="004B4B34">
        <w:t>Všichni</w:t>
      </w:r>
      <w:r w:rsidR="007F68E5">
        <w:t xml:space="preserve"> odborníci z praxe ve svém oboru působí po dobu mnohem delší, než je požadovaných pět let</w:t>
      </w:r>
      <w:r w:rsidR="004B4B34">
        <w:t xml:space="preserve"> a jejich odborné působení od absolvování VŠ je v souladu s programem </w:t>
      </w:r>
      <w:r w:rsidR="00CB4CD8">
        <w:t>Environmentální bezpečnost</w:t>
      </w:r>
      <w:r w:rsidR="007F68E5">
        <w:t xml:space="preserve">. </w:t>
      </w:r>
      <w:r w:rsidR="004B4B34">
        <w:t>Většina z nich pracuje přímo v rámci logistiky</w:t>
      </w:r>
      <w:r w:rsidR="00053954">
        <w:t>, environmentální bezpečnosti</w:t>
      </w:r>
      <w:r w:rsidR="004B4B34">
        <w:t xml:space="preserve"> a výroby v podnicích, ve kter</w:t>
      </w:r>
      <w:r>
        <w:t>ý</w:t>
      </w:r>
      <w:r w:rsidR="004B4B34">
        <w:t xml:space="preserve"> jsou smluvně zabezpečeny pro studenty programu jejich povinn</w:t>
      </w:r>
      <w:r>
        <w:t>é</w:t>
      </w:r>
      <w:r w:rsidR="004B4B34">
        <w:t xml:space="preserve"> prax</w:t>
      </w:r>
      <w:r>
        <w:t>e</w:t>
      </w:r>
      <w:r w:rsidR="004B4B34">
        <w:t xml:space="preserve">. </w:t>
      </w:r>
      <w:r>
        <w:t xml:space="preserve">Jejich spolupráce se předpokládá také v rovině  možných </w:t>
      </w:r>
      <w:r w:rsidRPr="00F1547A">
        <w:t>exkur</w:t>
      </w:r>
      <w:r>
        <w:t xml:space="preserve">zí do firem jako součást výuky, zařazení </w:t>
      </w:r>
      <w:r w:rsidRPr="00F1547A">
        <w:t xml:space="preserve">případových studií </w:t>
      </w:r>
      <w:r>
        <w:t xml:space="preserve">do výuky a také </w:t>
      </w:r>
      <w:r w:rsidRPr="00F1547A">
        <w:t xml:space="preserve">zadávání a řešení kvalifikačních prací dle </w:t>
      </w:r>
      <w:r>
        <w:t xml:space="preserve"> jejich potřeb. </w:t>
      </w:r>
      <w:r w:rsidR="00D55D6E">
        <w:t>Všichni odborníci z praxe souhlasí s</w:t>
      </w:r>
      <w:r>
        <w:t xml:space="preserve"> výše uvedenými </w:t>
      </w:r>
      <w:r w:rsidR="006D7347">
        <w:t>činnostmi</w:t>
      </w:r>
      <w:r w:rsidR="00D55D6E">
        <w:t xml:space="preserve"> pro studenty daného programu. Vše</w:t>
      </w:r>
      <w:r w:rsidR="007F68E5">
        <w:t xml:space="preserve"> je dokumentováno v příslušných částech akreditačních materiálů (C-I Personální zabezpečení</w:t>
      </w:r>
      <w:r w:rsidR="005D1CBB">
        <w:t xml:space="preserve">  část odborníci z praxe</w:t>
      </w:r>
      <w:r w:rsidR="007F68E5">
        <w:t>).</w:t>
      </w:r>
    </w:p>
    <w:p w:rsidR="00E609F7" w:rsidRPr="00016D7E" w:rsidRDefault="007F68E5">
      <w:pPr>
        <w:pStyle w:val="Nadpis30"/>
        <w:keepNext/>
        <w:keepLines/>
        <w:shd w:val="clear" w:color="auto" w:fill="auto"/>
        <w:spacing w:before="0" w:after="103" w:line="240" w:lineRule="exact"/>
        <w:ind w:left="400"/>
        <w:rPr>
          <w:color w:val="70AD47" w:themeColor="accent6"/>
        </w:rPr>
      </w:pPr>
      <w:bookmarkStart w:id="33" w:name="bookmark32"/>
      <w:r w:rsidRPr="00016D7E">
        <w:rPr>
          <w:rStyle w:val="Nadpis31"/>
          <w:color w:val="70AD47" w:themeColor="accent6"/>
        </w:rPr>
        <w:t>Specifické požadavky na zajištění studijního programu</w:t>
      </w:r>
      <w:bookmarkEnd w:id="33"/>
    </w:p>
    <w:p w:rsidR="00E609F7" w:rsidRDefault="007F68E5">
      <w:pPr>
        <w:pStyle w:val="Zkladntext70"/>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E609F7" w:rsidRDefault="007F68E5">
      <w:pPr>
        <w:pStyle w:val="Nadpis40"/>
        <w:keepNext/>
        <w:keepLines/>
        <w:shd w:val="clear" w:color="auto" w:fill="auto"/>
        <w:spacing w:after="64" w:line="220" w:lineRule="exact"/>
        <w:ind w:left="3580"/>
      </w:pPr>
      <w:bookmarkStart w:id="34" w:name="bookmark33"/>
      <w:r>
        <w:t>Standardy 7.1-7.3</w:t>
      </w:r>
      <w:bookmarkEnd w:id="34"/>
    </w:p>
    <w:p w:rsidR="00E609F7" w:rsidRDefault="00C54E56">
      <w:pPr>
        <w:pStyle w:val="Zkladntext20"/>
        <w:shd w:val="clear" w:color="auto" w:fill="auto"/>
        <w:spacing w:before="0" w:after="518" w:line="288" w:lineRule="exact"/>
        <w:ind w:firstLine="0"/>
        <w:jc w:val="both"/>
      </w:pPr>
      <w:r>
        <w:t>V rámci aktuální žádosti není zahrnuta kombinovaná forma studia. O tuto bude požádáno až po dvou letech programu, tak aby studijní materiály, byly plně  vytvořeny a následně studentům mohly být k</w:t>
      </w:r>
      <w:r w:rsidR="003F1267">
        <w:t> </w:t>
      </w:r>
      <w:r>
        <w:t>dispozici</w:t>
      </w:r>
      <w:r w:rsidR="003F1267">
        <w:t>. Vzhledem k tomu, že a</w:t>
      </w:r>
      <w:r w:rsidR="003F1267" w:rsidRPr="003F1267">
        <w:t>kreditace je připravovaná v souladu s cílem Strategického projektu UTB ve Zlíně, registrační číslo: CZ.02.2.69/0.0/0.0/16_015/0002204 (Výzva č. 02_16_015 pro ESF pro vys</w:t>
      </w:r>
      <w:r w:rsidR="003F1267">
        <w:t xml:space="preserve">oké školy v prioritní ose 2 OP) a jedním z cílů je i příprava studijních materiálů pro studijní program </w:t>
      </w:r>
      <w:r w:rsidR="00CB4CD8">
        <w:t>Environmentální bezpečnost</w:t>
      </w:r>
      <w:r w:rsidR="008F7212">
        <w:t>.</w:t>
      </w:r>
      <w:r w:rsidR="003F1267">
        <w:t xml:space="preserve"> </w:t>
      </w:r>
    </w:p>
    <w:p w:rsidR="003D08BD" w:rsidRDefault="003D08BD">
      <w:pPr>
        <w:pStyle w:val="Zkladntext20"/>
        <w:shd w:val="clear" w:color="auto" w:fill="auto"/>
        <w:spacing w:before="0" w:after="518" w:line="288" w:lineRule="exact"/>
        <w:ind w:firstLine="0"/>
        <w:jc w:val="both"/>
      </w:pPr>
    </w:p>
    <w:p w:rsidR="00E609F7" w:rsidRDefault="007F68E5">
      <w:pPr>
        <w:pStyle w:val="Zkladntext70"/>
        <w:shd w:val="clear" w:color="auto" w:fill="auto"/>
        <w:spacing w:before="0" w:after="105" w:line="240" w:lineRule="exact"/>
        <w:ind w:left="760" w:firstLine="0"/>
        <w:jc w:val="both"/>
      </w:pPr>
      <w:r>
        <w:t>• Uskutečňování studijního programu v cizím jazyce</w:t>
      </w:r>
    </w:p>
    <w:p w:rsidR="00E609F7" w:rsidRDefault="007F68E5">
      <w:pPr>
        <w:pStyle w:val="Nadpis40"/>
        <w:keepNext/>
        <w:keepLines/>
        <w:shd w:val="clear" w:color="auto" w:fill="auto"/>
        <w:spacing w:after="64" w:line="220" w:lineRule="exact"/>
        <w:ind w:left="3580"/>
      </w:pPr>
      <w:bookmarkStart w:id="35" w:name="bookmark34"/>
      <w:r>
        <w:t>Standardy 7.4-7.9</w:t>
      </w:r>
      <w:bookmarkEnd w:id="35"/>
    </w:p>
    <w:p w:rsidR="00E609F7" w:rsidRDefault="007F68E5">
      <w:pPr>
        <w:pStyle w:val="Zkladntext20"/>
        <w:shd w:val="clear" w:color="auto" w:fill="auto"/>
        <w:spacing w:before="0" w:after="0" w:line="288" w:lineRule="exact"/>
        <w:ind w:firstLine="0"/>
        <w:jc w:val="both"/>
      </w:pPr>
      <w:r>
        <w:t xml:space="preserve">Studijní opory pro výuku předmětů ve studijním programu </w:t>
      </w:r>
      <w:r w:rsidR="00CB4CD8">
        <w:t>Environmentální bezpečnost</w:t>
      </w:r>
      <w:r w:rsidR="00C54E56">
        <w:t xml:space="preserve"> </w:t>
      </w:r>
      <w:r w:rsidR="00053954">
        <w:t>jsou částečně připraveny, jelikož program navazuje</w:t>
      </w:r>
      <w:r w:rsidR="00F96BD3">
        <w:t>, inovuje a prohlubuje</w:t>
      </w:r>
      <w:r w:rsidR="00053954">
        <w:t xml:space="preserve"> na předchozí program </w:t>
      </w:r>
      <w:r w:rsidR="00CB4CD8">
        <w:t>Environmentální bezpečnost</w:t>
      </w:r>
      <w:r w:rsidR="00053954">
        <w:t xml:space="preserve">, avšak pro jeho částečnou obměnu, </w:t>
      </w:r>
      <w:r w:rsidR="00C54E56">
        <w:t>musí být</w:t>
      </w:r>
      <w:r w:rsidR="00053954">
        <w:t xml:space="preserve"> část materiálů ještě vytvořena</w:t>
      </w:r>
      <w:r w:rsidR="00CB4CD8">
        <w:t>.</w:t>
      </w:r>
      <w:r w:rsidR="00C54E56">
        <w:t xml:space="preserve"> Předpokládáme</w:t>
      </w:r>
      <w:r w:rsidR="00F96BD3">
        <w:t xml:space="preserve"> také</w:t>
      </w:r>
      <w:r w:rsidR="00C54E56">
        <w:t xml:space="preserve"> zavedení tohoto programu v </w:t>
      </w:r>
      <w:r w:rsidR="00CB4CD8">
        <w:t>anglickém jazyce až po ukončení</w:t>
      </w:r>
      <w:r w:rsidR="00C54E56">
        <w:t xml:space="preserve"> prvních absolventů v českém jazyce. </w:t>
      </w:r>
    </w:p>
    <w:sectPr w:rsidR="00E609F7">
      <w:headerReference w:type="even" r:id="rId28"/>
      <w:headerReference w:type="default" r:id="rId29"/>
      <w:footerReference w:type="even" r:id="rId30"/>
      <w:footerReference w:type="default" r:id="rId31"/>
      <w:headerReference w:type="first" r:id="rId32"/>
      <w:footerReference w:type="first" r:id="rId33"/>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F72" w:rsidRDefault="00B24F72">
      <w:r>
        <w:separator/>
      </w:r>
    </w:p>
  </w:endnote>
  <w:endnote w:type="continuationSeparator" w:id="0">
    <w:p w:rsidR="00B24F72" w:rsidRDefault="00B2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8</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91.95pt;margin-top:795.05pt;width:5.6pt;height:13.4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8</w:t>
                    </w:r>
                    <w:r>
                      <w:rPr>
                        <w:rStyle w:val="ZhlavneboZpat1"/>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3718560</wp:posOffset>
              </wp:positionH>
              <wp:positionV relativeFrom="page">
                <wp:posOffset>10249535</wp:posOffset>
              </wp:positionV>
              <wp:extent cx="142240" cy="170815"/>
              <wp:effectExtent l="3810" t="635" r="4445"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21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292.8pt;margin-top:807.05pt;width:11.2pt;height:13.45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21</w:t>
                    </w:r>
                    <w:r>
                      <w:rPr>
                        <w:rStyle w:val="ZhlavneboZpat1"/>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20</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48" type="#_x0000_t202" style="position:absolute;margin-left:291.95pt;margin-top:795.05pt;width:11.2pt;height:13.45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20</w:t>
                    </w:r>
                    <w:r>
                      <w:rPr>
                        <w:rStyle w:val="ZhlavneboZpat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7</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291.95pt;margin-top:795.05pt;width:5.6pt;height:13.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7</w:t>
                    </w:r>
                    <w:r>
                      <w:rPr>
                        <w:rStyle w:val="ZhlavneboZpat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2" behindDoc="1" locked="0" layoutInCell="1" allowOverlap="1" wp14:anchorId="365A84F8" wp14:editId="49ABF0BD">
              <wp:simplePos x="0" y="0"/>
              <wp:positionH relativeFrom="page">
                <wp:posOffset>3707765</wp:posOffset>
              </wp:positionH>
              <wp:positionV relativeFrom="page">
                <wp:posOffset>10097135</wp:posOffset>
              </wp:positionV>
              <wp:extent cx="71120" cy="170815"/>
              <wp:effectExtent l="2540" t="63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14</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5A84F8" id="_x0000_t202" coordsize="21600,21600" o:spt="202" path="m,l,21600r21600,l21600,xe">
              <v:stroke joinstyle="miter"/>
              <v:path gradientshapeok="t" o:connecttype="rect"/>
            </v:shapetype>
            <v:shape id="Text Box 8" o:spid="_x0000_s1032" type="#_x0000_t202" style="position:absolute;margin-left:291.95pt;margin-top:795.0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14</w:t>
                    </w:r>
                    <w:r>
                      <w:rPr>
                        <w:rStyle w:val="ZhlavneboZpat1"/>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3" behindDoc="1" locked="0" layoutInCell="1" allowOverlap="1" wp14:anchorId="643F69E9" wp14:editId="6FCEF505">
              <wp:simplePos x="0" y="0"/>
              <wp:positionH relativeFrom="page">
                <wp:posOffset>3707765</wp:posOffset>
              </wp:positionH>
              <wp:positionV relativeFrom="page">
                <wp:posOffset>10097135</wp:posOffset>
              </wp:positionV>
              <wp:extent cx="125095" cy="88265"/>
              <wp:effectExtent l="2540" t="635"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15</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3F69E9" id="_x0000_t202" coordsize="21600,21600" o:spt="202" path="m,l,21600r21600,l21600,xe">
              <v:stroke joinstyle="miter"/>
              <v:path gradientshapeok="t" o:connecttype="rect"/>
            </v:shapetype>
            <v:shape id="Text Box 9" o:spid="_x0000_s1033" type="#_x0000_t202" style="position:absolute;margin-left:291.95pt;margin-top:795.05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15</w:t>
                    </w:r>
                    <w:r>
                      <w:rPr>
                        <w:rStyle w:val="ZhlavneboZpat1"/>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5" behindDoc="1" locked="0" layoutInCell="1" allowOverlap="1" wp14:anchorId="68BCEA52" wp14:editId="32763FA1">
              <wp:simplePos x="0" y="0"/>
              <wp:positionH relativeFrom="page">
                <wp:posOffset>919480</wp:posOffset>
              </wp:positionH>
              <wp:positionV relativeFrom="page">
                <wp:posOffset>9840595</wp:posOffset>
              </wp:positionV>
              <wp:extent cx="2852420" cy="132080"/>
              <wp:effectExtent l="0" t="1270" r="381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2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8BCEA52" id="_x0000_t202" coordsize="21600,21600" o:spt="202" path="m,l,21600r21600,l21600,xe">
              <v:stroke joinstyle="miter"/>
              <v:path gradientshapeok="t" o:connecttype="rect"/>
            </v:shapetype>
            <v:shape id="Text Box 11" o:spid="_x0000_s1035" type="#_x0000_t202" style="position:absolute;margin-left:72.4pt;margin-top:774.85pt;width:224.6pt;height:10.4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B24F72" w:rsidRDefault="00B24F72">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14:anchorId="7D73D648" wp14:editId="5FF07D58">
              <wp:simplePos x="0" y="0"/>
              <wp:positionH relativeFrom="page">
                <wp:posOffset>3766185</wp:posOffset>
              </wp:positionH>
              <wp:positionV relativeFrom="page">
                <wp:posOffset>10279380</wp:posOffset>
              </wp:positionV>
              <wp:extent cx="71120" cy="170815"/>
              <wp:effectExtent l="3810" t="1905"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D73D648" id="Text Box 12" o:spid="_x0000_s1036" type="#_x0000_t202" style="position:absolute;margin-left:296.55pt;margin-top:809.4pt;width:5.6pt;height:13.4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7" behindDoc="1" locked="0" layoutInCell="1" allowOverlap="1">
              <wp:simplePos x="0" y="0"/>
              <wp:positionH relativeFrom="page">
                <wp:posOffset>3709035</wp:posOffset>
              </wp:positionH>
              <wp:positionV relativeFrom="page">
                <wp:posOffset>10212705</wp:posOffset>
              </wp:positionV>
              <wp:extent cx="142240" cy="170815"/>
              <wp:effectExtent l="3810" t="1905" r="127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18</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39" type="#_x0000_t202" style="position:absolute;margin-left:292.05pt;margin-top:804.15pt;width:11.2pt;height:13.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18</w:t>
                    </w:r>
                    <w:r>
                      <w:rPr>
                        <w:rStyle w:val="ZhlavneboZpat1"/>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8"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19</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40" type="#_x0000_t202" style="position:absolute;margin-left:291.95pt;margin-top:795.05pt;width:11.2pt;height:13.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19</w:t>
                    </w:r>
                    <w:r>
                      <w:rPr>
                        <w:rStyle w:val="ZhlavneboZpat1"/>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1" behindDoc="1" locked="0" layoutInCell="1" allowOverlap="1">
              <wp:simplePos x="0" y="0"/>
              <wp:positionH relativeFrom="page">
                <wp:posOffset>3709035</wp:posOffset>
              </wp:positionH>
              <wp:positionV relativeFrom="page">
                <wp:posOffset>10434320</wp:posOffset>
              </wp:positionV>
              <wp:extent cx="142240" cy="170815"/>
              <wp:effectExtent l="3810" t="4445" r="0" b="254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16</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42" type="#_x0000_t202" style="position:absolute;margin-left:292.05pt;margin-top:821.6pt;width:11.2pt;height:13.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E68AE" w:rsidRPr="00DE68AE">
                      <w:rPr>
                        <w:rStyle w:val="ZhlavneboZpat1"/>
                        <w:noProof/>
                      </w:rPr>
                      <w:t>16</w:t>
                    </w:r>
                    <w:r>
                      <w:rPr>
                        <w:rStyle w:val="ZhlavneboZpat1"/>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3718560</wp:posOffset>
              </wp:positionH>
              <wp:positionV relativeFrom="page">
                <wp:posOffset>10249535</wp:posOffset>
              </wp:positionV>
              <wp:extent cx="125095" cy="88265"/>
              <wp:effectExtent l="3810" t="635" r="4445"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455F5A">
                            <w:rPr>
                              <w:rStyle w:val="ZhlavneboZpat1"/>
                              <w:noProof/>
                            </w:rPr>
                            <w:t>22</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1" o:spid="_x0000_s1045" type="#_x0000_t202" style="position:absolute;margin-left:292.8pt;margin-top:807.05pt;width:9.85pt;height:6.9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455F5A">
                      <w:rPr>
                        <w:rStyle w:val="ZhlavneboZpat1"/>
                        <w:noProof/>
                      </w:rPr>
                      <w:t>22</w:t>
                    </w:r>
                    <w:r>
                      <w:rPr>
                        <w:rStyle w:val="ZhlavneboZpa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F72" w:rsidRDefault="00B24F72">
      <w:r>
        <w:separator/>
      </w:r>
    </w:p>
  </w:footnote>
  <w:footnote w:type="continuationSeparator" w:id="0">
    <w:p w:rsidR="00B24F72" w:rsidRDefault="00B24F72">
      <w:r>
        <w:continuationSeparator/>
      </w:r>
    </w:p>
  </w:footnote>
  <w:footnote w:id="1">
    <w:p w:rsidR="00B24F72" w:rsidRDefault="00B24F72">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hyperlink r:id="rId1" w:history="1">
        <w:r>
          <w:rPr>
            <w:rStyle w:val="Hypertextovodkaz"/>
          </w:rPr>
          <w:t>http://www.utb.cz/o-univerzite/vnitmi-predpisy</w:t>
        </w:r>
      </w:hyperlink>
    </w:p>
  </w:footnote>
  <w:footnote w:id="2">
    <w:p w:rsidR="00B24F72" w:rsidRDefault="00B24F72">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hyperlink r:id="rId2" w:history="1">
        <w:r>
          <w:rPr>
            <w:rStyle w:val="Hypertextovodkaz"/>
          </w:rPr>
          <w:t>http://www.utb.cz/o-univerzite/vnitrni-predpisy</w:t>
        </w:r>
      </w:hyperlink>
    </w:p>
  </w:footnote>
  <w:footnote w:id="3">
    <w:p w:rsidR="00B24F72" w:rsidRDefault="00B24F72">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z: </w:t>
      </w:r>
      <w:hyperlink r:id="rId3" w:history="1">
        <w:r>
          <w:rPr>
            <w:rStyle w:val="Hypertextovodkaz"/>
          </w:rPr>
          <w:t>http://www.utb.cz/o-univerzite/rada-pro-vnitrni-hodnoceni-rvh-utb</w:t>
        </w:r>
      </w:hyperlink>
    </w:p>
  </w:footnote>
  <w:footnote w:id="4">
    <w:p w:rsidR="00B24F72" w:rsidRDefault="00B24F72">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z: </w:t>
      </w:r>
      <w:hyperlink r:id="rId4" w:history="1">
        <w:r>
          <w:rPr>
            <w:rStyle w:val="Hypertextovodkaz"/>
          </w:rPr>
          <w:t>http://www.utb.cz/o-univerzite/vnitrni-predpisy</w:t>
        </w:r>
      </w:hyperlink>
    </w:p>
  </w:footnote>
  <w:footnote w:id="5">
    <w:p w:rsidR="00B24F72" w:rsidRDefault="00B24F72">
      <w:pPr>
        <w:pStyle w:val="Poznmkapodarou0"/>
        <w:shd w:val="clear" w:color="auto" w:fill="auto"/>
        <w:tabs>
          <w:tab w:val="left" w:pos="115"/>
        </w:tabs>
        <w:spacing w:line="170" w:lineRule="exact"/>
      </w:pPr>
      <w:r>
        <w:rPr>
          <w:vertAlign w:val="superscript"/>
          <w:lang w:val="cs-CZ" w:eastAsia="cs-CZ" w:bidi="cs-CZ"/>
        </w:rPr>
        <w:footnoteRef/>
      </w:r>
      <w:r>
        <w:rPr>
          <w:lang w:val="cs-CZ" w:eastAsia="cs-CZ" w:bidi="cs-CZ"/>
        </w:rPr>
        <w:tab/>
        <w:t xml:space="preserve">Dostupné z: </w:t>
      </w:r>
      <w:hyperlink r:id="rId5" w:history="1">
        <w:r>
          <w:rPr>
            <w:rStyle w:val="Hypertextovodkaz"/>
          </w:rPr>
          <w:t>http://www.utb.cz/o-univerzite/uznani-zahranicniho-vs-vzdelani</w:t>
        </w:r>
      </w:hyperlink>
    </w:p>
  </w:footnote>
  <w:footnote w:id="6">
    <w:p w:rsidR="00B24F72" w:rsidRDefault="00B24F72">
      <w:pPr>
        <w:pStyle w:val="Poznmkapodarou0"/>
        <w:shd w:val="clear" w:color="auto" w:fill="auto"/>
        <w:tabs>
          <w:tab w:val="left" w:pos="106"/>
        </w:tabs>
        <w:spacing w:line="230" w:lineRule="exact"/>
      </w:pPr>
      <w:r>
        <w:rPr>
          <w:vertAlign w:val="superscript"/>
          <w:lang w:val="cs-CZ" w:eastAsia="cs-CZ" w:bidi="cs-CZ"/>
        </w:rPr>
        <w:footnoteRef/>
      </w:r>
      <w:r>
        <w:rPr>
          <w:lang w:val="cs-CZ" w:eastAsia="cs-CZ" w:bidi="cs-CZ"/>
        </w:rPr>
        <w:tab/>
        <w:t xml:space="preserve">Oba dostupné z: </w:t>
      </w:r>
      <w:hyperlink r:id="rId6" w:history="1">
        <w:r>
          <w:rPr>
            <w:rStyle w:val="Hypertextovodkaz"/>
          </w:rPr>
          <w:t>http://www.utb.cz/o-univerzite/vnitrni-predpisy</w:t>
        </w:r>
      </w:hyperlink>
    </w:p>
  </w:footnote>
  <w:footnote w:id="7">
    <w:p w:rsidR="00B24F72" w:rsidRDefault="00B24F72">
      <w:pPr>
        <w:pStyle w:val="Poznmkapodarou0"/>
        <w:shd w:val="clear" w:color="auto" w:fill="auto"/>
        <w:tabs>
          <w:tab w:val="left" w:pos="115"/>
        </w:tabs>
        <w:spacing w:line="230" w:lineRule="exact"/>
      </w:pPr>
      <w:r>
        <w:rPr>
          <w:rStyle w:val="Poznmkapodarou1"/>
          <w:vertAlign w:val="superscript"/>
        </w:rPr>
        <w:footnoteRef/>
      </w:r>
      <w:r>
        <w:rPr>
          <w:rStyle w:val="Poznmkapodarou1"/>
        </w:rPr>
        <w:tab/>
        <w:t>Dostupné z:</w:t>
      </w:r>
    </w:p>
  </w:footnote>
  <w:footnote w:id="8">
    <w:p w:rsidR="00B24F72" w:rsidRDefault="00B24F72">
      <w:pPr>
        <w:pStyle w:val="Poznmkapodarou0"/>
        <w:shd w:val="clear" w:color="auto" w:fill="auto"/>
        <w:tabs>
          <w:tab w:val="left" w:pos="115"/>
        </w:tabs>
        <w:spacing w:line="170" w:lineRule="exact"/>
      </w:pPr>
      <w:r>
        <w:rPr>
          <w:rStyle w:val="Poznmkapodarou1"/>
          <w:vertAlign w:val="superscript"/>
        </w:rPr>
        <w:footnoteRef/>
      </w:r>
      <w:r>
        <w:rPr>
          <w:rStyle w:val="Poznmkapodarou1"/>
        </w:rPr>
        <w:tab/>
        <w:t>Dostupné z:</w:t>
      </w:r>
    </w:p>
  </w:footnote>
  <w:footnote w:id="9">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7" w:history="1">
        <w:r>
          <w:rPr>
            <w:rStyle w:val="Hypertextovodkaz"/>
          </w:rPr>
          <w:t>http://www.utb.cz/mezinarodni-spoluprace/chci-studovat-v-zahranici</w:t>
        </w:r>
      </w:hyperlink>
    </w:p>
  </w:footnote>
  <w:footnote w:id="10">
    <w:p w:rsidR="00B24F72" w:rsidRDefault="00B24F72">
      <w:pPr>
        <w:pStyle w:val="Poznmkapodarou0"/>
        <w:shd w:val="clear" w:color="auto" w:fill="auto"/>
        <w:tabs>
          <w:tab w:val="left" w:pos="182"/>
        </w:tabs>
        <w:spacing w:line="170" w:lineRule="exact"/>
      </w:pPr>
      <w:r>
        <w:rPr>
          <w:vertAlign w:val="superscript"/>
          <w:lang w:val="cs-CZ" w:eastAsia="cs-CZ" w:bidi="cs-CZ"/>
        </w:rPr>
        <w:footnoteRef/>
      </w:r>
      <w:r>
        <w:rPr>
          <w:lang w:val="cs-CZ" w:eastAsia="cs-CZ" w:bidi="cs-CZ"/>
        </w:rPr>
        <w:tab/>
        <w:t xml:space="preserve">Dostupné z: </w:t>
      </w:r>
      <w:hyperlink r:id="rId8" w:history="1">
        <w:r>
          <w:rPr>
            <w:rStyle w:val="Hypertextovodkaz"/>
          </w:rPr>
          <w:t>http://www.utb.cz/o-univerzite/smernice-rektora</w:t>
        </w:r>
      </w:hyperlink>
    </w:p>
  </w:footnote>
  <w:footnote w:id="11">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9" w:history="1">
        <w:r>
          <w:rPr>
            <w:rStyle w:val="Hypertextovodkaz"/>
          </w:rPr>
          <w:t>https://stag.utb.cz/portal/</w:t>
        </w:r>
      </w:hyperlink>
    </w:p>
  </w:footnote>
  <w:footnote w:id="12">
    <w:p w:rsidR="00B24F72" w:rsidRDefault="00B24F72">
      <w:pPr>
        <w:pStyle w:val="Poznmkapodarou0"/>
        <w:shd w:val="clear" w:color="auto" w:fill="auto"/>
        <w:jc w:val="left"/>
      </w:pPr>
      <w:r>
        <w:rPr>
          <w:vertAlign w:val="superscript"/>
          <w:lang w:val="cs-CZ" w:eastAsia="cs-CZ" w:bidi="cs-CZ"/>
        </w:rPr>
        <w:footnoteRef/>
      </w:r>
      <w:r>
        <w:rPr>
          <w:lang w:val="cs-CZ" w:eastAsia="cs-CZ" w:bidi="cs-CZ"/>
        </w:rPr>
        <w:t xml:space="preserve">Dostupné z: </w:t>
      </w:r>
      <w:hyperlink r:id="rId10" w:history="1">
        <w:r>
          <w:rPr>
            <w:rStyle w:val="Hypertextovodkaz"/>
          </w:rPr>
          <w:t>http://www.utb.cz/o-univerzite/vnitrni-predpisy</w:t>
        </w:r>
      </w:hyperlink>
    </w:p>
  </w:footnote>
  <w:footnote w:id="13">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1" w:history="1">
        <w:r>
          <w:rPr>
            <w:rStyle w:val="Hypertextovodkaz"/>
          </w:rPr>
          <w:t>http://www.utb.cz/ft/o-fakulte/vnitrni-predpisy-ft</w:t>
        </w:r>
      </w:hyperlink>
    </w:p>
  </w:footnote>
  <w:footnote w:id="14">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2" w:history="1">
        <w:r>
          <w:rPr>
            <w:rStyle w:val="Hypertextovodkaz"/>
            <w:lang w:val="cs-CZ" w:eastAsia="cs-CZ" w:bidi="cs-CZ"/>
          </w:rPr>
          <w:t>https://jobcentrum.utb.cz/index.php?lang=cz</w:t>
        </w:r>
      </w:hyperlink>
    </w:p>
  </w:footnote>
  <w:footnote w:id="15">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3" w:history="1">
        <w:r>
          <w:rPr>
            <w:rStyle w:val="Hypertextovodkaz"/>
            <w:lang w:val="cs-CZ" w:eastAsia="cs-CZ" w:bidi="cs-CZ"/>
          </w:rPr>
          <w:t>https://jobcentrum.utb.cz/index.php?option=com_career&amp;view=offers&amp;Itemid=105&amp;lang=cz</w:t>
        </w:r>
      </w:hyperlink>
    </w:p>
  </w:footnote>
  <w:footnote w:id="16">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4" w:history="1">
        <w:r>
          <w:rPr>
            <w:rStyle w:val="Hypertextovodkaz"/>
            <w:lang w:val="cs-CZ" w:eastAsia="cs-CZ" w:bidi="cs-CZ"/>
          </w:rPr>
          <w:t>https://jobcentrum.utb.cz/index.php?option=com_content&amp;view=artide&amp;id=21&amp;Itemid=156&amp;lang=cz</w:t>
        </w:r>
      </w:hyperlink>
    </w:p>
  </w:footnote>
  <w:footnote w:id="17">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15" w:history="1">
        <w:r>
          <w:rPr>
            <w:rStyle w:val="Hypertextovodkaz"/>
            <w:lang w:val="cs-CZ" w:eastAsia="cs-CZ" w:bidi="cs-CZ"/>
          </w:rPr>
          <w:t>http://digilib.k.utb.cz</w:t>
        </w:r>
      </w:hyperlink>
    </w:p>
  </w:footnote>
  <w:footnote w:id="18">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16" w:history="1">
        <w:r>
          <w:rPr>
            <w:rStyle w:val="Hypertextovodkaz"/>
            <w:lang w:val="cs-CZ" w:eastAsia="cs-CZ" w:bidi="cs-CZ"/>
          </w:rPr>
          <w:t>http://publikace.k.utb.cz</w:t>
        </w:r>
      </w:hyperlink>
    </w:p>
  </w:footnote>
  <w:footnote w:id="19">
    <w:p w:rsidR="00B24F72" w:rsidRDefault="00B24F72">
      <w:pPr>
        <w:pStyle w:val="Poznmkapodarou0"/>
        <w:shd w:val="clear" w:color="auto" w:fill="auto"/>
        <w:tabs>
          <w:tab w:val="left" w:pos="158"/>
        </w:tabs>
        <w:spacing w:line="170" w:lineRule="exact"/>
      </w:pPr>
      <w:r>
        <w:rPr>
          <w:vertAlign w:val="superscript"/>
          <w:lang w:val="cs-CZ" w:eastAsia="cs-CZ" w:bidi="cs-CZ"/>
        </w:rPr>
        <w:footnoteRef/>
      </w:r>
      <w:r>
        <w:rPr>
          <w:lang w:val="cs-CZ" w:eastAsia="cs-CZ" w:bidi="cs-CZ"/>
        </w:rPr>
        <w:tab/>
        <w:t xml:space="preserve">Seznam všech databází, které má UTB ve Zlíně je dostupný z: </w:t>
      </w:r>
      <w:hyperlink r:id="rId17" w:history="1">
        <w:r>
          <w:rPr>
            <w:rStyle w:val="Hypertextovodkaz"/>
          </w:rPr>
          <w:t>http://portaLk.utb.cz/databases/alphabetical</w:t>
        </w:r>
      </w:hyperlink>
    </w:p>
  </w:footnote>
  <w:footnote w:id="20">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r w:rsidR="00924E17" w:rsidRPr="00924E17">
        <w:rPr>
          <w:lang w:val="cs-CZ" w:eastAsia="cs-CZ" w:bidi="cs-CZ"/>
        </w:rPr>
        <w:t>https://www.utb.cz/mdocs-posts/smernice-rektora-c-18-2018/</w:t>
      </w:r>
    </w:p>
  </w:footnote>
  <w:footnote w:id="21">
    <w:p w:rsidR="00B24F72" w:rsidRDefault="00B24F72">
      <w:pPr>
        <w:pStyle w:val="Textpoznpodarou"/>
      </w:pPr>
      <w:r>
        <w:rPr>
          <w:rStyle w:val="Znakapoznpodarou"/>
        </w:rPr>
        <w:footnoteRef/>
      </w:r>
      <w:r>
        <w:t xml:space="preserve"> </w:t>
      </w:r>
      <w:r w:rsidRPr="002B6DDE">
        <w:t xml:space="preserve">Dostupné z: </w:t>
      </w:r>
      <w:hyperlink r:id="rId18" w:history="1">
        <w:r w:rsidRPr="00BF0BC6">
          <w:rPr>
            <w:rStyle w:val="Hypertextovodkaz"/>
          </w:rPr>
          <w:t>http://www.utb.cz/o-univerzite/vnitrnipredpisy</w:t>
        </w:r>
      </w:hyperlink>
      <w:r>
        <w:t xml:space="preserve">  </w:t>
      </w:r>
    </w:p>
    <w:p w:rsidR="00B24F72" w:rsidRDefault="00B24F72">
      <w:pPr>
        <w:pStyle w:val="Textpoznpodarou"/>
      </w:pPr>
    </w:p>
  </w:footnote>
  <w:footnote w:id="22">
    <w:p w:rsidR="00B24F72" w:rsidRDefault="00B24F72" w:rsidP="00F7629E">
      <w:pPr>
        <w:pStyle w:val="Poznmkapodarou0"/>
        <w:shd w:val="clear" w:color="auto" w:fill="auto"/>
        <w:tabs>
          <w:tab w:val="left" w:pos="422"/>
        </w:tabs>
        <w:spacing w:line="240" w:lineRule="exact"/>
        <w:ind w:left="240"/>
      </w:pPr>
      <w:r>
        <w:rPr>
          <w:vertAlign w:val="superscript"/>
          <w:lang w:val="cs-CZ" w:eastAsia="cs-CZ" w:bidi="cs-CZ"/>
        </w:rPr>
        <w:footnoteRef/>
      </w:r>
      <w:r>
        <w:rPr>
          <w:lang w:val="cs-CZ" w:eastAsia="cs-CZ" w:bidi="cs-CZ"/>
        </w:rPr>
        <w:tab/>
        <w:t xml:space="preserve">Dostupné z: </w:t>
      </w:r>
      <w:hyperlink r:id="rId19" w:history="1">
        <w:r>
          <w:rPr>
            <w:rStyle w:val="Hypertextovodkaz"/>
          </w:rPr>
          <w:t>http://www.utb.cz/o-univerzite/dlouhodoby-zamer</w:t>
        </w:r>
      </w:hyperlink>
    </w:p>
  </w:footnote>
  <w:footnote w:id="23">
    <w:p w:rsidR="00B24F72" w:rsidRDefault="00B24F72"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0" w:history="1">
        <w:r w:rsidRPr="00BF0BC6">
          <w:rPr>
            <w:rStyle w:val="Hypertextovodkaz"/>
          </w:rPr>
          <w:t>http://www.utb.cz/flkr/o-fakulte/dlouhodoby-zamer</w:t>
        </w:r>
      </w:hyperlink>
      <w:r>
        <w:t xml:space="preserve"> </w:t>
      </w:r>
    </w:p>
  </w:footnote>
  <w:footnote w:id="24">
    <w:p w:rsidR="00B24F72" w:rsidRDefault="00B24F72"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1" w:history="1">
        <w:r w:rsidRPr="00BF0BC6">
          <w:rPr>
            <w:rStyle w:val="Hypertextovodkaz"/>
            <w:lang w:val="cs-CZ" w:eastAsia="cs-CZ" w:bidi="cs-CZ"/>
          </w:rPr>
          <w:t>http://www.utb.cz/flkr/o-fakulte/statut-flkr-utb</w:t>
        </w:r>
      </w:hyperlink>
      <w:r>
        <w:rPr>
          <w:lang w:val="cs-CZ" w:eastAsia="cs-CZ" w:bidi="cs-CZ"/>
        </w:rPr>
        <w:t xml:space="preserve"> </w:t>
      </w:r>
    </w:p>
  </w:footnote>
  <w:footnote w:id="25">
    <w:p w:rsidR="00B24F72" w:rsidRDefault="00B24F72">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2" w:history="1">
        <w:r>
          <w:rPr>
            <w:rStyle w:val="Hypertextovodkaz"/>
          </w:rPr>
          <w:t>https://www.rvvi.cz</w:t>
        </w:r>
      </w:hyperlink>
    </w:p>
  </w:footnote>
  <w:footnote w:id="26">
    <w:p w:rsidR="00B24F72" w:rsidRDefault="00B24F72" w:rsidP="00185655">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3" w:history="1">
        <w:r w:rsidRPr="00BF0BC6">
          <w:rPr>
            <w:rStyle w:val="Hypertextovodkaz"/>
          </w:rPr>
          <w:t>http://www.utb.cz/flkr/o-fakulte/vyrocni-zpravy</w:t>
        </w:r>
      </w:hyperlink>
      <w:r>
        <w:t xml:space="preserve"> </w:t>
      </w:r>
    </w:p>
  </w:footnote>
  <w:footnote w:id="27">
    <w:p w:rsidR="00B24F72" w:rsidRDefault="00B24F72">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4" w:history="1">
        <w:r>
          <w:rPr>
            <w:rStyle w:val="Hypertextovodkaz"/>
          </w:rPr>
          <w:t>http://www.utb.cz/o-univerzite/vyrocni-zpravy</w:t>
        </w:r>
      </w:hyperlink>
    </w:p>
  </w:footnote>
  <w:footnote w:id="28">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25" w:history="1">
        <w:r>
          <w:rPr>
            <w:rStyle w:val="Hypertextovodkaz"/>
          </w:rPr>
          <w:t>http://www.utb.cz/o-univerzite/vnitrni-predpisy</w:t>
        </w:r>
      </w:hyperlink>
    </w:p>
  </w:footnote>
  <w:footnote w:id="29">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26" w:history="1">
        <w:r w:rsidRPr="00BF0BC6">
          <w:rPr>
            <w:rStyle w:val="Hypertextovodkaz"/>
          </w:rPr>
          <w:t>http://www.utb.cz/flkr/o-fakulte/rada-studijnich-programu</w:t>
        </w:r>
      </w:hyperlink>
      <w:r>
        <w:t xml:space="preserve"> </w:t>
      </w:r>
    </w:p>
  </w:footnote>
  <w:footnote w:id="30">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7" w:history="1">
        <w:r>
          <w:rPr>
            <w:rStyle w:val="Hypertextovodkaz"/>
          </w:rPr>
          <w:t>http://digilib-k.utb.cz</w:t>
        </w:r>
      </w:hyperlink>
      <w:r>
        <w:t>.</w:t>
      </w:r>
      <w:r w:rsidRPr="003A06E1">
        <w:t xml:space="preserve"> </w:t>
      </w:r>
    </w:p>
  </w:footnote>
  <w:footnote w:id="31">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8" w:history="1">
        <w:r w:rsidRPr="00BF0BC6">
          <w:rPr>
            <w:rStyle w:val="Hypertextovodkaz"/>
          </w:rPr>
          <w:t>http://www.utb.cz/flkr/o-fakulte/vnitrni-predpisy</w:t>
        </w:r>
      </w:hyperlink>
      <w:r>
        <w:t xml:space="preserve"> </w:t>
      </w:r>
    </w:p>
  </w:footnote>
  <w:footnote w:id="32">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9" w:history="1">
        <w:r w:rsidRPr="00BF0BC6">
          <w:rPr>
            <w:rStyle w:val="Hypertextovodkaz"/>
          </w:rPr>
          <w:t>http://www.utb.cz/flkr/chci-studovat/bakalarske-studijni-programy</w:t>
        </w:r>
      </w:hyperlink>
      <w:r>
        <w:t xml:space="preserve"> </w:t>
      </w:r>
    </w:p>
  </w:footnote>
  <w:footnote w:id="33">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30" w:history="1">
        <w:r w:rsidRPr="00BF0BC6">
          <w:rPr>
            <w:rStyle w:val="Hypertextovodkaz"/>
          </w:rPr>
          <w:t>http://www.utb.cz/flkr/o-fakulte/pokyny-dekana</w:t>
        </w:r>
      </w:hyperlink>
      <w:r>
        <w:t xml:space="preserve"> </w:t>
      </w:r>
    </w:p>
  </w:footnote>
  <w:footnote w:id="34">
    <w:p w:rsidR="00B24F72" w:rsidRPr="003F1267" w:rsidRDefault="00B24F72">
      <w:pPr>
        <w:pStyle w:val="Textpoznpodarou"/>
        <w:rPr>
          <w:sz w:val="16"/>
          <w:szCs w:val="16"/>
        </w:rPr>
      </w:pPr>
      <w:r w:rsidRPr="003F1267">
        <w:rPr>
          <w:rStyle w:val="Znakapoznpodarou"/>
          <w:sz w:val="16"/>
          <w:szCs w:val="16"/>
        </w:rPr>
        <w:footnoteRef/>
      </w:r>
      <w:r w:rsidRPr="003F1267">
        <w:rPr>
          <w:sz w:val="16"/>
          <w:szCs w:val="16"/>
        </w:rPr>
        <w:t xml:space="preserve"> Dostupné z: </w:t>
      </w:r>
      <w:hyperlink r:id="rId31" w:history="1">
        <w:r w:rsidRPr="003F1267">
          <w:rPr>
            <w:rStyle w:val="Hypertextovodkaz"/>
            <w:sz w:val="16"/>
            <w:szCs w:val="16"/>
          </w:rPr>
          <w:t>http://www.utb.cz/o-univerzite/vyrocni-zpravy</w:t>
        </w:r>
      </w:hyperlink>
    </w:p>
    <w:p w:rsidR="00B24F72" w:rsidRPr="003F1267" w:rsidRDefault="00B24F72">
      <w:pPr>
        <w:pStyle w:val="Textpoznpodarou"/>
        <w:rPr>
          <w:sz w:val="16"/>
          <w:szCs w:val="16"/>
        </w:rPr>
      </w:pPr>
    </w:p>
  </w:footnote>
  <w:footnote w:id="35">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2" w:history="1">
        <w:r>
          <w:rPr>
            <w:rStyle w:val="Hypertextovodkaz"/>
          </w:rPr>
          <w:t>http://www.msmt.cz/vyzkum-a-vyvoj-2/zakon-c-111-1998-sb-o-vysokych-skolach</w:t>
        </w:r>
      </w:hyperlink>
    </w:p>
  </w:footnote>
  <w:footnote w:id="36">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3" w:history="1">
        <w:r>
          <w:rPr>
            <w:rStyle w:val="Hypertextovodkaz"/>
          </w:rPr>
          <w:t>http://www.utb.cz/o-univerzite/vnitrni-predpisy</w:t>
        </w:r>
      </w:hyperlink>
    </w:p>
  </w:footnote>
  <w:footnote w:id="37">
    <w:p w:rsidR="00B24F72" w:rsidRDefault="00B24F72"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4" w:history="1">
        <w:r>
          <w:rPr>
            <w:rStyle w:val="Hypertextovodkaz"/>
          </w:rPr>
          <w:t>http://www.utb.cz/file/36259/</w:t>
        </w:r>
      </w:hyperlink>
    </w:p>
  </w:footnote>
  <w:footnote w:id="38">
    <w:p w:rsidR="00B24F72" w:rsidRDefault="00B24F72"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5" w:history="1">
        <w:r>
          <w:rPr>
            <w:rStyle w:val="Hypertextovodkaz"/>
          </w:rPr>
          <w:t>http://www.utb.cz/o-univerzite/vnitrni-predpisy</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4308C5">
                          <w:pPr>
                            <w:pStyle w:val="ZhlavneboZpat0"/>
                          </w:pPr>
                        </w:p>
                        <w:p w:rsidR="00B24F72" w:rsidRPr="004308C5" w:rsidRDefault="00B24F72" w:rsidP="004308C5">
                          <w:pPr>
                            <w:pStyle w:val="ZhlavneboZpat0"/>
                          </w:pPr>
                          <w:r w:rsidRPr="004308C5">
                            <w:t>Univerzita Tomáše Bati ve Zlíně, Fakulta logistiky a krizového řízení</w:t>
                          </w:r>
                        </w:p>
                        <w:p w:rsidR="00B24F72" w:rsidRPr="004308C5" w:rsidRDefault="00B24F72" w:rsidP="004308C5">
                          <w:pPr>
                            <w:pStyle w:val="ZhlavneboZpat0"/>
                          </w:pPr>
                          <w:r w:rsidRPr="004308C5">
                            <w:t xml:space="preserve">SP: </w:t>
                          </w:r>
                          <w:r w:rsidR="00CB4CD8">
                            <w:t>Environmentální bezpečnost</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margin-left:181.5pt;margin-top:10.05pt;width:242.2pt;height:26.8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" filled="f" stroked="f">
              <v:textbox style="mso-fit-shape-to-text:t" inset="0,0,0,0">
                <w:txbxContent>
                  <w:p w:rsidR="00B24F72" w:rsidRDefault="00B24F72" w:rsidP="004308C5">
                    <w:pPr>
                      <w:pStyle w:val="ZhlavneboZpat0"/>
                    </w:pPr>
                  </w:p>
                  <w:p w:rsidR="00B24F72" w:rsidRPr="004308C5" w:rsidRDefault="00B24F72" w:rsidP="004308C5">
                    <w:pPr>
                      <w:pStyle w:val="ZhlavneboZpat0"/>
                    </w:pPr>
                    <w:r w:rsidRPr="004308C5">
                      <w:t>Univerzita Tomáše Bati ve Zlíně, Fakulta logistiky a krizového řízení</w:t>
                    </w:r>
                  </w:p>
                  <w:p w:rsidR="00B24F72" w:rsidRPr="004308C5" w:rsidRDefault="00B24F72" w:rsidP="004308C5">
                    <w:pPr>
                      <w:pStyle w:val="ZhlavneboZpat0"/>
                    </w:pPr>
                    <w:r w:rsidRPr="004308C5">
                      <w:t xml:space="preserve">SP: </w:t>
                    </w:r>
                    <w:r w:rsidR="00CB4CD8">
                      <w:t>Environmentální bezpečnost</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3" behindDoc="1" locked="0" layoutInCell="1" allowOverlap="1">
              <wp:simplePos x="0" y="0"/>
              <wp:positionH relativeFrom="page">
                <wp:posOffset>2252980</wp:posOffset>
              </wp:positionH>
              <wp:positionV relativeFrom="page">
                <wp:posOffset>340360</wp:posOffset>
              </wp:positionV>
              <wp:extent cx="3075940" cy="340995"/>
              <wp:effectExtent l="0" t="0" r="127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1"/>
                            </w:rPr>
                            <w:t xml:space="preserve">Univerzita Tomáše Bati ve Zlíně, Fakulta </w:t>
                          </w:r>
                          <w:r w:rsidR="00CB4CD8">
                            <w:rPr>
                              <w:rStyle w:val="ZhlavneboZpat1"/>
                            </w:rPr>
                            <w:t>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9" o:spid="_x0000_s1044" type="#_x0000_t202" style="position:absolute;margin-left:177.4pt;margin-top:26.8pt;width:242.2pt;height:26.85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B24F72" w:rsidRDefault="00B24F72">
                    <w:pPr>
                      <w:pStyle w:val="ZhlavneboZpat0"/>
                      <w:shd w:val="clear" w:color="auto" w:fill="auto"/>
                      <w:spacing w:line="240" w:lineRule="auto"/>
                    </w:pPr>
                    <w:r>
                      <w:rPr>
                        <w:rStyle w:val="ZhlavneboZpat1"/>
                      </w:rPr>
                      <w:t xml:space="preserve">Univerzita Tomáše Bati ve Zlíně, Fakulta </w:t>
                    </w:r>
                    <w:r w:rsidR="00CB4CD8">
                      <w:rPr>
                        <w:rStyle w:val="ZhlavneboZpat1"/>
                      </w:rPr>
                      <w:t>logistiky a krizového řízení</w:t>
                    </w:r>
                    <w:bookmarkStart w:id="36" w:name="_GoBack"/>
                    <w:bookmarkEnd w:id="36"/>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4" o:spid="_x0000_s1047" type="#_x0000_t202" style="position:absolute;margin-left:181.5pt;margin-top:10.05pt;width:242.2pt;height:26.85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AzEja/rQIAALAFAAAOAAAAAAAA&#10;AAAAAAAAAC4CAABkcnMvZTJvRG9jLnhtbFBLAQItABQABgAIAAAAIQB2usen3QAAAAkBAAAPAAAA&#10;AAAAAAAAAAAAAAcFAABkcnMvZG93bnJldi54bWxQSwUGAAAAAAQABADzAAAAEQYAAAAA&#10;" filled="f" stroked="f">
              <v:textbox style="mso-fit-shape-to-text:t" inset="0,0,0,0">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rPr>
                              <w:rStyle w:val="ZhlavneboZpat1"/>
                            </w:rPr>
                          </w:pPr>
                        </w:p>
                        <w:p w:rsidR="00B24F72" w:rsidRDefault="00B24F72">
                          <w:pPr>
                            <w:pStyle w:val="ZhlavneboZpat0"/>
                            <w:shd w:val="clear" w:color="auto" w:fill="auto"/>
                            <w:spacing w:line="240" w:lineRule="auto"/>
                          </w:pPr>
                          <w:r>
                            <w:rPr>
                              <w:rStyle w:val="ZhlavneboZpat1"/>
                            </w:rPr>
                            <w:t>Univerzita Tomáše Bati ve Zlíně, Fakulta 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 o:spid="_x0000_s1027" type="#_x0000_t202" style="position:absolute;margin-left:181.5pt;margin-top:10.05pt;width:242.2pt;height:26.8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o45eqrQIAAK8FAAAOAAAAAAAA&#10;AAAAAAAAAC4CAABkcnMvZTJvRG9jLnhtbFBLAQItABQABgAIAAAAIQB2usen3QAAAAkBAAAPAAAA&#10;AAAAAAAAAAAAAAcFAABkcnMvZG93bnJldi54bWxQSwUGAAAAAAQABADzAAAAEQYAAAAA&#10;" filled="f" stroked="f">
              <v:textbox style="mso-fit-shape-to-text:t" inset="0,0,0,0">
                <w:txbxContent>
                  <w:p w:rsidR="00B24F72" w:rsidRDefault="00B24F72">
                    <w:pPr>
                      <w:pStyle w:val="ZhlavneboZpat0"/>
                      <w:shd w:val="clear" w:color="auto" w:fill="auto"/>
                      <w:spacing w:line="240" w:lineRule="auto"/>
                      <w:rPr>
                        <w:rStyle w:val="ZhlavneboZpat1"/>
                      </w:rPr>
                    </w:pPr>
                  </w:p>
                  <w:p w:rsidR="00B24F72" w:rsidRDefault="00B24F72">
                    <w:pPr>
                      <w:pStyle w:val="ZhlavneboZpat0"/>
                      <w:shd w:val="clear" w:color="auto" w:fill="auto"/>
                      <w:spacing w:line="240" w:lineRule="auto"/>
                    </w:pPr>
                    <w:r>
                      <w:rPr>
                        <w:rStyle w:val="ZhlavneboZpat1"/>
                      </w:rPr>
                      <w:t>Univerzita Tomáše Bati ve Zlíně, Fakulta 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0" behindDoc="1" locked="0" layoutInCell="1" allowOverlap="1" wp14:anchorId="4ED84BD2" wp14:editId="5AE189A2">
              <wp:simplePos x="0" y="0"/>
              <wp:positionH relativeFrom="page">
                <wp:posOffset>2305050</wp:posOffset>
              </wp:positionH>
              <wp:positionV relativeFrom="page">
                <wp:posOffset>127635</wp:posOffset>
              </wp:positionV>
              <wp:extent cx="3075940" cy="340995"/>
              <wp:effectExtent l="0" t="0" r="14605" b="1905"/>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B435F5">
                          <w:pPr>
                            <w:pStyle w:val="ZhlavneboZpat0"/>
                          </w:pPr>
                        </w:p>
                        <w:p w:rsidR="00B24F72" w:rsidRPr="00B435F5" w:rsidRDefault="00B24F72" w:rsidP="00B435F5">
                          <w:pPr>
                            <w:pStyle w:val="ZhlavneboZpat0"/>
                          </w:pPr>
                          <w:r w:rsidRPr="00B435F5">
                            <w:t>Univerzita Tomáše Bati ve Zlíně, Fakulta logistiky a krizového řízení</w:t>
                          </w:r>
                        </w:p>
                        <w:p w:rsidR="00B24F72" w:rsidRPr="00B435F5" w:rsidRDefault="00B24F72" w:rsidP="00B435F5">
                          <w:pPr>
                            <w:pStyle w:val="ZhlavneboZpat0"/>
                          </w:pPr>
                          <w:r w:rsidRPr="00B435F5">
                            <w:t xml:space="preserve">SP: </w:t>
                          </w:r>
                          <w:r w:rsidR="00F76A46">
                            <w:t>Environmentální bezpečnost</w:t>
                          </w:r>
                          <w:r w:rsidRPr="00B435F5">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ED84BD2" id="_x0000_t202" coordsize="21600,21600" o:spt="202" path="m,l,21600r21600,l21600,xe">
              <v:stroke joinstyle="miter"/>
              <v:path gradientshapeok="t" o:connecttype="rect"/>
            </v:shapetype>
            <v:shape id="Text Box 6" o:spid="_x0000_s1030" type="#_x0000_t202" style="position:absolute;margin-left:181.5pt;margin-top:10.05pt;width:242.2pt;height:26.8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TQZeNrQIAAK8FAAAOAAAAAAAA&#10;AAAAAAAAAC4CAABkcnMvZTJvRG9jLnhtbFBLAQItABQABgAIAAAAIQB2usen3QAAAAkBAAAPAAAA&#10;AAAAAAAAAAAAAAcFAABkcnMvZG93bnJldi54bWxQSwUGAAAAAAQABADzAAAAEQYAAAAA&#10;" filled="f" stroked="f">
              <v:textbox style="mso-fit-shape-to-text:t" inset="0,0,0,0">
                <w:txbxContent>
                  <w:p w:rsidR="00B24F72" w:rsidRDefault="00B24F72" w:rsidP="00B435F5">
                    <w:pPr>
                      <w:pStyle w:val="ZhlavneboZpat0"/>
                    </w:pPr>
                  </w:p>
                  <w:p w:rsidR="00B24F72" w:rsidRPr="00B435F5" w:rsidRDefault="00B24F72" w:rsidP="00B435F5">
                    <w:pPr>
                      <w:pStyle w:val="ZhlavneboZpat0"/>
                    </w:pPr>
                    <w:r w:rsidRPr="00B435F5">
                      <w:t>Univerzita Tomáše Bati ve Zlíně, Fakulta logistiky a krizového řízení</w:t>
                    </w:r>
                  </w:p>
                  <w:p w:rsidR="00B24F72" w:rsidRPr="00B435F5" w:rsidRDefault="00B24F72" w:rsidP="00B435F5">
                    <w:pPr>
                      <w:pStyle w:val="ZhlavneboZpat0"/>
                    </w:pPr>
                    <w:r w:rsidRPr="00B435F5">
                      <w:t xml:space="preserve">SP: </w:t>
                    </w:r>
                    <w:r w:rsidR="00F76A46">
                      <w:t>Environmentální bezpečnost</w:t>
                    </w:r>
                    <w:r w:rsidRPr="00B435F5">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1" behindDoc="1" locked="0" layoutInCell="1" allowOverlap="1" wp14:anchorId="1969FD98" wp14:editId="12327FB9">
              <wp:simplePos x="0" y="0"/>
              <wp:positionH relativeFrom="page">
                <wp:posOffset>2305050</wp:posOffset>
              </wp:positionH>
              <wp:positionV relativeFrom="page">
                <wp:posOffset>127635</wp:posOffset>
              </wp:positionV>
              <wp:extent cx="3051175" cy="289560"/>
              <wp:effectExtent l="0" t="3810" r="0" b="1905"/>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B35B37">
                          <w:pPr>
                            <w:pStyle w:val="ZhlavneboZpat0"/>
                            <w:shd w:val="clear" w:color="auto" w:fill="auto"/>
                            <w:spacing w:line="240" w:lineRule="auto"/>
                          </w:pPr>
                        </w:p>
                        <w:p w:rsidR="00B24F72" w:rsidRPr="00B35B37" w:rsidRDefault="00B24F72" w:rsidP="00B35B37">
                          <w:pPr>
                            <w:pStyle w:val="ZhlavneboZpat0"/>
                            <w:shd w:val="clear" w:color="auto" w:fill="auto"/>
                            <w:spacing w:line="240" w:lineRule="auto"/>
                          </w:pPr>
                          <w:r w:rsidRPr="00B35B37">
                            <w:t>Univerzita Tomáše Bati ve Zlíně, Fakulta logistiky a krizového řízení</w:t>
                          </w:r>
                        </w:p>
                        <w:p w:rsidR="00B24F72" w:rsidRDefault="00B24F72">
                          <w:pPr>
                            <w:pStyle w:val="ZhlavneboZpat0"/>
                            <w:shd w:val="clear" w:color="auto" w:fill="auto"/>
                            <w:spacing w:line="240" w:lineRule="auto"/>
                          </w:pPr>
                          <w:r w:rsidRPr="00B35B37">
                            <w:t xml:space="preserve">SP: </w:t>
                          </w:r>
                          <w:r w:rsidR="00F76A46">
                            <w:t>Environmentální bezpečnost</w:t>
                          </w:r>
                          <w:r w:rsidRPr="00B35B37">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969FD98" id="_x0000_t202" coordsize="21600,21600" o:spt="202" path="m,l,21600r21600,l21600,xe">
              <v:stroke joinstyle="miter"/>
              <v:path gradientshapeok="t" o:connecttype="rect"/>
            </v:shapetype>
            <v:shape id="Text Box 7" o:spid="_x0000_s1031" type="#_x0000_t202" style="position:absolute;margin-left:181.5pt;margin-top:10.05pt;width:240.25pt;height:22.8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" filled="f" stroked="f">
              <v:textbox style="mso-fit-shape-to-text:t" inset="0,0,0,0">
                <w:txbxContent>
                  <w:p w:rsidR="00B24F72" w:rsidRDefault="00B24F72" w:rsidP="00B35B37">
                    <w:pPr>
                      <w:pStyle w:val="ZhlavneboZpat0"/>
                      <w:shd w:val="clear" w:color="auto" w:fill="auto"/>
                      <w:spacing w:line="240" w:lineRule="auto"/>
                    </w:pPr>
                  </w:p>
                  <w:p w:rsidR="00B24F72" w:rsidRPr="00B35B37" w:rsidRDefault="00B24F72" w:rsidP="00B35B37">
                    <w:pPr>
                      <w:pStyle w:val="ZhlavneboZpat0"/>
                      <w:shd w:val="clear" w:color="auto" w:fill="auto"/>
                      <w:spacing w:line="240" w:lineRule="auto"/>
                    </w:pPr>
                    <w:r w:rsidRPr="00B35B37">
                      <w:t>Univerzita Tomáše Bati ve Zlíně, Fakulta logistiky a krizového řízení</w:t>
                    </w:r>
                  </w:p>
                  <w:p w:rsidR="00B24F72" w:rsidRDefault="00B24F72">
                    <w:pPr>
                      <w:pStyle w:val="ZhlavneboZpat0"/>
                      <w:shd w:val="clear" w:color="auto" w:fill="auto"/>
                      <w:spacing w:line="240" w:lineRule="auto"/>
                    </w:pPr>
                    <w:r w:rsidRPr="00B35B37">
                      <w:t xml:space="preserve">SP: </w:t>
                    </w:r>
                    <w:r w:rsidR="00F76A46">
                      <w:t>Environmentální bezpečnost</w:t>
                    </w:r>
                    <w:r w:rsidRPr="00B35B37">
                      <w:t xml:space="preserve"> </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4" behindDoc="1" locked="0" layoutInCell="1" allowOverlap="1" wp14:anchorId="719AB7CD" wp14:editId="578A1E65">
              <wp:simplePos x="0" y="0"/>
              <wp:positionH relativeFrom="page">
                <wp:posOffset>2269490</wp:posOffset>
              </wp:positionH>
              <wp:positionV relativeFrom="page">
                <wp:posOffset>370205</wp:posOffset>
              </wp:positionV>
              <wp:extent cx="3075940" cy="340995"/>
              <wp:effectExtent l="2540" t="0" r="3810" b="0"/>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2B6DDE" w:rsidRDefault="00B24F72" w:rsidP="002B6DDE">
                          <w:pPr>
                            <w:pStyle w:val="ZhlavneboZpat0"/>
                            <w:shd w:val="clear" w:color="auto" w:fill="auto"/>
                            <w:spacing w:line="240" w:lineRule="auto"/>
                          </w:pPr>
                          <w:r w:rsidRPr="002B6DDE">
                            <w:t>Univerzita Tomáše Bati ve Zlíně, Fakulta logistiky a krizového řízení</w:t>
                          </w:r>
                        </w:p>
                        <w:p w:rsidR="00B24F72" w:rsidRPr="002B6DDE" w:rsidRDefault="00B24F72" w:rsidP="002B6DDE">
                          <w:pPr>
                            <w:pStyle w:val="ZhlavneboZpat0"/>
                            <w:shd w:val="clear" w:color="auto" w:fill="auto"/>
                            <w:spacing w:line="240" w:lineRule="auto"/>
                          </w:pPr>
                          <w:r w:rsidRPr="002B6DDE">
                            <w:t xml:space="preserve">SP: </w:t>
                          </w:r>
                          <w:r w:rsidR="00F76A46">
                            <w:t>Environmentální bezpečnost</w:t>
                          </w:r>
                          <w:r w:rsidRPr="002B6DD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719AB7CD" id="_x0000_t202" coordsize="21600,21600" o:spt="202" path="m,l,21600r21600,l21600,xe">
              <v:stroke joinstyle="miter"/>
              <v:path gradientshapeok="t" o:connecttype="rect"/>
            </v:shapetype>
            <v:shape id="Text Box 10" o:spid="_x0000_s1034" type="#_x0000_t202" style="position:absolute;margin-left:178.7pt;margin-top:29.15pt;width:242.2pt;height:26.8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B24F72" w:rsidRPr="002B6DDE" w:rsidRDefault="00B24F72" w:rsidP="002B6DDE">
                    <w:pPr>
                      <w:pStyle w:val="ZhlavneboZpat0"/>
                      <w:shd w:val="clear" w:color="auto" w:fill="auto"/>
                      <w:spacing w:line="240" w:lineRule="auto"/>
                    </w:pPr>
                    <w:r w:rsidRPr="002B6DDE">
                      <w:t>Univerzita Tomáše Bati ve Zlíně, Fakulta logistiky a krizového řízení</w:t>
                    </w:r>
                  </w:p>
                  <w:p w:rsidR="00B24F72" w:rsidRPr="002B6DDE" w:rsidRDefault="00B24F72" w:rsidP="002B6DDE">
                    <w:pPr>
                      <w:pStyle w:val="ZhlavneboZpat0"/>
                      <w:shd w:val="clear" w:color="auto" w:fill="auto"/>
                      <w:spacing w:line="240" w:lineRule="auto"/>
                    </w:pPr>
                    <w:r w:rsidRPr="002B6DDE">
                      <w:t xml:space="preserve">SP: </w:t>
                    </w:r>
                    <w:r w:rsidR="00F76A46">
                      <w:t>Environmentální bezpečnost</w:t>
                    </w:r>
                    <w:r w:rsidRPr="002B6DD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4" behindDoc="1" locked="0" layoutInCell="1" allowOverlap="1">
              <wp:simplePos x="0" y="0"/>
              <wp:positionH relativeFrom="page">
                <wp:posOffset>2243455</wp:posOffset>
              </wp:positionH>
              <wp:positionV relativeFrom="page">
                <wp:posOffset>306705</wp:posOffset>
              </wp:positionV>
              <wp:extent cx="3075940" cy="340995"/>
              <wp:effectExtent l="0" t="1905" r="1270" b="3810"/>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0" o:spid="_x0000_s1037" type="#_x0000_t202" style="position:absolute;margin-left:176.65pt;margin-top:24.15pt;width:242.2pt;height:26.85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" filled="f" stroked="f">
              <v:textbox style="mso-fit-shape-to-text:t" inset="0,0,0,0">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5"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1" o:spid="_x0000_s1038" type="#_x0000_t202" style="position:absolute;margin-left:181.5pt;margin-top:10.05pt;width:242.2pt;height:26.85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" filled="f" stroked="f">
              <v:textbox style="mso-fit-shape-to-text:t" inset="0,0,0,0">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9" behindDoc="1" locked="0" layoutInCell="1" allowOverlap="1">
              <wp:simplePos x="0" y="0"/>
              <wp:positionH relativeFrom="page">
                <wp:posOffset>2196429</wp:posOffset>
              </wp:positionH>
              <wp:positionV relativeFrom="page">
                <wp:posOffset>243550</wp:posOffset>
              </wp:positionV>
              <wp:extent cx="3075940" cy="340995"/>
              <wp:effectExtent l="0" t="4445" r="1270" b="127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5" o:spid="_x0000_s1041" type="#_x0000_t202" style="position:absolute;margin-left:172.95pt;margin-top:19.2pt;width:242.2pt;height:26.8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" filled="f" stroked="f">
              <v:textbox style="mso-fit-shape-to-text:t" inset="0,0,0,0">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page">
                <wp:posOffset>2252980</wp:posOffset>
              </wp:positionH>
              <wp:positionV relativeFrom="page">
                <wp:posOffset>340360</wp:posOffset>
              </wp:positionV>
              <wp:extent cx="3051175" cy="289560"/>
              <wp:effectExtent l="0" t="0" r="1270" b="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1"/>
                            </w:rPr>
                            <w:t>Univerzita Tomáše Bati ve Zlíně, Fakulta technologická</w:t>
                          </w:r>
                        </w:p>
                        <w:p w:rsidR="00B24F72" w:rsidRDefault="00B24F72">
                          <w:pPr>
                            <w:pStyle w:val="ZhlavneboZpat0"/>
                            <w:shd w:val="clear" w:color="auto" w:fill="auto"/>
                            <w:spacing w:line="240" w:lineRule="auto"/>
                          </w:pPr>
                          <w:r>
                            <w:rPr>
                              <w:rStyle w:val="ZhlavneboZpat1"/>
                            </w:rPr>
                            <w:t xml:space="preserve">SP: </w:t>
                          </w:r>
                          <w:r w:rsidR="00F76A46">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8" o:spid="_x0000_s1043" type="#_x0000_t202" style="position:absolute;margin-left:177.4pt;margin-top:26.8pt;width:240.25pt;height:22.8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B24F72" w:rsidRDefault="00B24F72">
                    <w:pPr>
                      <w:pStyle w:val="ZhlavneboZpat0"/>
                      <w:shd w:val="clear" w:color="auto" w:fill="auto"/>
                      <w:spacing w:line="240" w:lineRule="auto"/>
                    </w:pPr>
                    <w:r>
                      <w:rPr>
                        <w:rStyle w:val="ZhlavneboZpat1"/>
                      </w:rPr>
                      <w:t>Univerzita Tomáše Bati ve Zlíně, Fakulta technologická</w:t>
                    </w:r>
                  </w:p>
                  <w:p w:rsidR="00B24F72" w:rsidRDefault="00B24F72">
                    <w:pPr>
                      <w:pStyle w:val="ZhlavneboZpat0"/>
                      <w:shd w:val="clear" w:color="auto" w:fill="auto"/>
                      <w:spacing w:line="240" w:lineRule="auto"/>
                    </w:pPr>
                    <w:r>
                      <w:rPr>
                        <w:rStyle w:val="ZhlavneboZpat1"/>
                      </w:rPr>
                      <w:t xml:space="preserve">SP: </w:t>
                    </w:r>
                    <w:r w:rsidR="00F76A46">
                      <w:rPr>
                        <w:rStyle w:val="ZhlavneboZpat1"/>
                      </w:rPr>
                      <w:t>Environmentální bezpečnost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 w15:restartNumberingAfterBreak="0">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5" w15:restartNumberingAfterBreak="0">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hdrShapeDefaults>
    <o:shapedefaults v:ext="edit" spidmax="2457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F7"/>
    <w:rsid w:val="0000206B"/>
    <w:rsid w:val="00016D7E"/>
    <w:rsid w:val="00050AA7"/>
    <w:rsid w:val="00053954"/>
    <w:rsid w:val="000D3D62"/>
    <w:rsid w:val="00185655"/>
    <w:rsid w:val="001A567C"/>
    <w:rsid w:val="001B59B7"/>
    <w:rsid w:val="00220223"/>
    <w:rsid w:val="0024594E"/>
    <w:rsid w:val="00294577"/>
    <w:rsid w:val="002A63F9"/>
    <w:rsid w:val="002B6DDE"/>
    <w:rsid w:val="003235E9"/>
    <w:rsid w:val="003313C2"/>
    <w:rsid w:val="003A06E1"/>
    <w:rsid w:val="003D08BD"/>
    <w:rsid w:val="003F1267"/>
    <w:rsid w:val="00412AF7"/>
    <w:rsid w:val="0042783E"/>
    <w:rsid w:val="004308C5"/>
    <w:rsid w:val="00455F5A"/>
    <w:rsid w:val="00467775"/>
    <w:rsid w:val="00481506"/>
    <w:rsid w:val="0049304C"/>
    <w:rsid w:val="004A2226"/>
    <w:rsid w:val="004B4B34"/>
    <w:rsid w:val="004E3F88"/>
    <w:rsid w:val="00567F88"/>
    <w:rsid w:val="005A63A1"/>
    <w:rsid w:val="005B3EE7"/>
    <w:rsid w:val="005D0E72"/>
    <w:rsid w:val="005D1CBB"/>
    <w:rsid w:val="005E1BD1"/>
    <w:rsid w:val="00612BCB"/>
    <w:rsid w:val="00634D80"/>
    <w:rsid w:val="00676945"/>
    <w:rsid w:val="006B029F"/>
    <w:rsid w:val="006D453F"/>
    <w:rsid w:val="006D7347"/>
    <w:rsid w:val="00723597"/>
    <w:rsid w:val="007374E9"/>
    <w:rsid w:val="00756631"/>
    <w:rsid w:val="00783363"/>
    <w:rsid w:val="007F68E5"/>
    <w:rsid w:val="0084773E"/>
    <w:rsid w:val="008C1BC7"/>
    <w:rsid w:val="008F7212"/>
    <w:rsid w:val="008F7334"/>
    <w:rsid w:val="0090008E"/>
    <w:rsid w:val="00902C0A"/>
    <w:rsid w:val="009077EC"/>
    <w:rsid w:val="00915F82"/>
    <w:rsid w:val="00924E17"/>
    <w:rsid w:val="00955FE8"/>
    <w:rsid w:val="00974A18"/>
    <w:rsid w:val="009B6A21"/>
    <w:rsid w:val="009E336A"/>
    <w:rsid w:val="00A40A7C"/>
    <w:rsid w:val="00A91CB7"/>
    <w:rsid w:val="00AB570C"/>
    <w:rsid w:val="00B15E22"/>
    <w:rsid w:val="00B24F72"/>
    <w:rsid w:val="00B35B37"/>
    <w:rsid w:val="00B36B35"/>
    <w:rsid w:val="00B435F5"/>
    <w:rsid w:val="00B45A86"/>
    <w:rsid w:val="00B60F10"/>
    <w:rsid w:val="00B740AB"/>
    <w:rsid w:val="00C04876"/>
    <w:rsid w:val="00C2339B"/>
    <w:rsid w:val="00C47198"/>
    <w:rsid w:val="00C54E56"/>
    <w:rsid w:val="00C62DC8"/>
    <w:rsid w:val="00C87A6F"/>
    <w:rsid w:val="00C93FCD"/>
    <w:rsid w:val="00C95BF1"/>
    <w:rsid w:val="00CB1310"/>
    <w:rsid w:val="00CB4CD8"/>
    <w:rsid w:val="00CD1A3F"/>
    <w:rsid w:val="00D051C5"/>
    <w:rsid w:val="00D3462D"/>
    <w:rsid w:val="00D55D6E"/>
    <w:rsid w:val="00D61F8C"/>
    <w:rsid w:val="00D929BC"/>
    <w:rsid w:val="00DB324C"/>
    <w:rsid w:val="00DC1D3C"/>
    <w:rsid w:val="00DE68AE"/>
    <w:rsid w:val="00E228A9"/>
    <w:rsid w:val="00E557EE"/>
    <w:rsid w:val="00E609F7"/>
    <w:rsid w:val="00F1547A"/>
    <w:rsid w:val="00F15C02"/>
    <w:rsid w:val="00F63EB6"/>
    <w:rsid w:val="00F66888"/>
    <w:rsid w:val="00F7629E"/>
    <w:rsid w:val="00F76A46"/>
    <w:rsid w:val="00F96BD3"/>
    <w:rsid w:val="00FB22BD"/>
    <w:rsid w:val="00FE2995"/>
    <w:rsid w:val="00FE4D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5:docId w15:val="{C7DA1866-B9CE-4F0E-A77E-908968E1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0"/>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375810536">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hyperlink" Target="http://www.utb.cz/mezinarodni-" TargetMode="Externa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javascript:;"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utb.cz/o-univerzite/smernice-rektora" TargetMode="External"/><Relationship Id="rId13" Type="http://schemas.openxmlformats.org/officeDocument/2006/relationships/hyperlink" Target="https://jobcentrum.utb.cz/index.php?option=com_career&amp;view=offers&amp;Itemid=105&amp;lang=cz" TargetMode="External"/><Relationship Id="rId18" Type="http://schemas.openxmlformats.org/officeDocument/2006/relationships/hyperlink" Target="http://www.utb.cz/o-univerzite/vnitrnipredpisy" TargetMode="External"/><Relationship Id="rId26" Type="http://schemas.openxmlformats.org/officeDocument/2006/relationships/hyperlink" Target="http://www.utb.cz/flkr/o-fakulte/rada-studijnich-programu" TargetMode="External"/><Relationship Id="rId3" Type="http://schemas.openxmlformats.org/officeDocument/2006/relationships/hyperlink" Target="http://www.utb.cz/o-univerzite/rada-pro-vnitrni-hodnoceni-rvh-utb" TargetMode="External"/><Relationship Id="rId21" Type="http://schemas.openxmlformats.org/officeDocument/2006/relationships/hyperlink" Target="http://www.utb.cz/flkr/o-fakulte/statut-flkr-utb" TargetMode="External"/><Relationship Id="rId34" Type="http://schemas.openxmlformats.org/officeDocument/2006/relationships/hyperlink" Target="http://www.utb.cz/file/36259/" TargetMode="External"/><Relationship Id="rId7" Type="http://schemas.openxmlformats.org/officeDocument/2006/relationships/hyperlink" Target="http://www.utb.cz/mezinarodni-spoluprace/chci-studovat-v-zahranici" TargetMode="External"/><Relationship Id="rId12" Type="http://schemas.openxmlformats.org/officeDocument/2006/relationships/hyperlink" Target="https://jobcentrum.utb.cz/index.php?lang=cz" TargetMode="External"/><Relationship Id="rId17" Type="http://schemas.openxmlformats.org/officeDocument/2006/relationships/hyperlink" Target="http://portaLk.utb.cz/databases/alphabetical" TargetMode="External"/><Relationship Id="rId25" Type="http://schemas.openxmlformats.org/officeDocument/2006/relationships/hyperlink" Target="http://www.utb.cz/o-univerzite/vnitrni-predpisy" TargetMode="External"/><Relationship Id="rId33" Type="http://schemas.openxmlformats.org/officeDocument/2006/relationships/hyperlink" Target="http://www.utb.cz/o-univerzite/vnitrni-predpisy" TargetMode="External"/><Relationship Id="rId2" Type="http://schemas.openxmlformats.org/officeDocument/2006/relationships/hyperlink" Target="http://www.utb.cz/o-univerzite/vnitrni-predpisy" TargetMode="External"/><Relationship Id="rId16" Type="http://schemas.openxmlformats.org/officeDocument/2006/relationships/hyperlink" Target="http://publikace.k.utb.cz" TargetMode="External"/><Relationship Id="rId20" Type="http://schemas.openxmlformats.org/officeDocument/2006/relationships/hyperlink" Target="http://www.utb.cz/flkr/o-fakulte/dlouhodoby-zamer" TargetMode="External"/><Relationship Id="rId29" Type="http://schemas.openxmlformats.org/officeDocument/2006/relationships/hyperlink" Target="http://www.utb.cz/flkr/chci-studovat/bakalarske-studijni-programy" TargetMode="External"/><Relationship Id="rId1" Type="http://schemas.openxmlformats.org/officeDocument/2006/relationships/hyperlink" Target="http://www.utb.cz/o-univerzite/vnitmi-predpisy" TargetMode="External"/><Relationship Id="rId6" Type="http://schemas.openxmlformats.org/officeDocument/2006/relationships/hyperlink" Target="http://www.utb.cz/o-univerzite/vnitrni-predpisy" TargetMode="External"/><Relationship Id="rId11" Type="http://schemas.openxmlformats.org/officeDocument/2006/relationships/hyperlink" Target="http://www.utb.cz/ft/o-fakulte/vnitrni-predpisy-ft" TargetMode="External"/><Relationship Id="rId24" Type="http://schemas.openxmlformats.org/officeDocument/2006/relationships/hyperlink" Target="http://www.utb.cz/o-univerzite/vyrocni-zpravy" TargetMode="External"/><Relationship Id="rId32" Type="http://schemas.openxmlformats.org/officeDocument/2006/relationships/hyperlink" Target="http://www.msmt.cz/vyzkum-a-vyvoj-2/zakon-c-111-1998-sb-o-vysokych-skolach"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digilib.k.utb.cz" TargetMode="External"/><Relationship Id="rId23" Type="http://schemas.openxmlformats.org/officeDocument/2006/relationships/hyperlink" Target="http://www.utb.cz/flkr/o-fakulte/vyrocni-zpravy" TargetMode="External"/><Relationship Id="rId28" Type="http://schemas.openxmlformats.org/officeDocument/2006/relationships/hyperlink" Target="http://www.utb.cz/flkr/o-fakulte/vnitrni-predpisy" TargetMode="External"/><Relationship Id="rId10" Type="http://schemas.openxmlformats.org/officeDocument/2006/relationships/hyperlink" Target="http://www.utb.cz/o-univerzite/vnitrni-predpisy" TargetMode="External"/><Relationship Id="rId19" Type="http://schemas.openxmlformats.org/officeDocument/2006/relationships/hyperlink" Target="http://www.utb.cz/o-univerzite/dlouhodoby-zamer" TargetMode="External"/><Relationship Id="rId31" Type="http://schemas.openxmlformats.org/officeDocument/2006/relationships/hyperlink" Target="http://www.utb.cz/o-univerzite/vyrocni-zpravy" TargetMode="External"/><Relationship Id="rId4" Type="http://schemas.openxmlformats.org/officeDocument/2006/relationships/hyperlink" Target="http://www.utb.cz/o-univerzite/vnitrni-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option=com_content&amp;view=artide&amp;id=21&amp;Itemid=156&amp;lang=cz" TargetMode="External"/><Relationship Id="rId22" Type="http://schemas.openxmlformats.org/officeDocument/2006/relationships/hyperlink" Target="https://www.rvvi.cz" TargetMode="External"/><Relationship Id="rId27" Type="http://schemas.openxmlformats.org/officeDocument/2006/relationships/hyperlink" Target="http://digilib-k.utb.cz" TargetMode="External"/><Relationship Id="rId30" Type="http://schemas.openxmlformats.org/officeDocument/2006/relationships/hyperlink" Target="http://www.utb.cz/flkr/o-fakulte/pokyny-dekana" TargetMode="External"/><Relationship Id="rId35" Type="http://schemas.openxmlformats.org/officeDocument/2006/relationships/hyperlink" Target="http://www.utb.cz/o-univerzite/vnitrni-predpis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4C78B-3045-4A93-83DF-6DF366837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7803</Words>
  <Characters>46040</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Tomaštík</dc:creator>
  <cp:lastModifiedBy>skybova</cp:lastModifiedBy>
  <cp:revision>2</cp:revision>
  <cp:lastPrinted>2018-02-28T13:22:00Z</cp:lastPrinted>
  <dcterms:created xsi:type="dcterms:W3CDTF">2018-11-26T14:59:00Z</dcterms:created>
  <dcterms:modified xsi:type="dcterms:W3CDTF">2018-11-26T14:59:00Z</dcterms:modified>
</cp:coreProperties>
</file>