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r w:rsidR="00BB1D0A">
        <w:rPr>
          <w:rFonts w:asciiTheme="minorHAnsi" w:hAnsiTheme="minorHAnsi" w:cstheme="minorHAnsi"/>
          <w:b/>
        </w:rPr>
        <w:t>Automatické řízení a informatika</w:t>
      </w:r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BB1D0A" w:rsidRDefault="00E03FF3" w:rsidP="00E03FF3">
      <w:pPr>
        <w:rPr>
          <w:rFonts w:cstheme="minorHAnsi"/>
          <w:b/>
          <w:sz w:val="22"/>
          <w:szCs w:val="22"/>
        </w:rPr>
      </w:pPr>
      <w:r w:rsidRPr="00BB1D0A">
        <w:rPr>
          <w:rFonts w:cstheme="minorHAnsi"/>
          <w:b/>
          <w:sz w:val="22"/>
          <w:szCs w:val="22"/>
        </w:rPr>
        <w:t>Jednotlivé připomínky byly vypořádány takto:</w:t>
      </w:r>
    </w:p>
    <w:p w:rsidR="00E03FF3" w:rsidRPr="00BB1D0A" w:rsidRDefault="00E03FF3" w:rsidP="00E03FF3">
      <w:pPr>
        <w:rPr>
          <w:rFonts w:cstheme="minorHAnsi"/>
          <w:sz w:val="22"/>
          <w:szCs w:val="22"/>
        </w:rPr>
      </w:pP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Explicitně v sebehodnotící zprávě uvést, že garant studijního programu není garantem žádného jiného aktuálního či připravovaného studijního programu.</w:t>
      </w:r>
    </w:p>
    <w:p w:rsidR="005D4D24" w:rsidRPr="005D4D24" w:rsidRDefault="005D4D24" w:rsidP="005D4D24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</w:rPr>
      </w:pPr>
      <w:r w:rsidRPr="005D4D24">
        <w:rPr>
          <w:rFonts w:asciiTheme="minorHAnsi" w:hAnsiTheme="minorHAnsi" w:cstheme="minorHAnsi"/>
          <w:color w:val="00B050"/>
        </w:rPr>
        <w:t>Doplněno, je komentováno v SHZ v části 5.2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Zkontrolovat nefunkční odkazy na Pravidla studia FAI a směrnice děkana č. 9/2017 na straně 5 akreditační žádos</w:t>
      </w:r>
      <w:bookmarkStart w:id="0" w:name="_GoBack"/>
      <w:bookmarkEnd w:id="0"/>
      <w:r w:rsidRPr="00BB1D0A">
        <w:rPr>
          <w:rFonts w:asciiTheme="minorHAnsi" w:hAnsiTheme="minorHAnsi" w:cstheme="minorHAnsi"/>
        </w:rPr>
        <w:t>ti.</w:t>
      </w:r>
    </w:p>
    <w:p w:rsidR="00BB1D0A" w:rsidRPr="00BB1D0A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BB1D0A">
        <w:rPr>
          <w:rFonts w:asciiTheme="minorHAnsi" w:hAnsiTheme="minorHAnsi" w:cstheme="minorHAnsi"/>
          <w:color w:val="00B050"/>
          <w:sz w:val="22"/>
          <w:szCs w:val="22"/>
        </w:rPr>
        <w:t>Všechny odkazy v dokumenty byly prověřeny a nefunkční odkazy byly opraveny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Zvážit u všech povinných předmětů společnou výuku s určením rozsahu konzultací.</w:t>
      </w:r>
    </w:p>
    <w:p w:rsidR="00BB1D0A" w:rsidRPr="00BB1D0A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BB1D0A">
        <w:rPr>
          <w:rFonts w:asciiTheme="minorHAnsi" w:hAnsiTheme="minorHAnsi" w:cstheme="minorHAnsi"/>
          <w:color w:val="00B050"/>
          <w:sz w:val="22"/>
          <w:szCs w:val="22"/>
        </w:rPr>
        <w:t>Společná (rozvrhovaná) výuka je organizována pouze u dvou povinných předmětů (</w:t>
      </w:r>
      <w:proofErr w:type="gramStart"/>
      <w:r w:rsidRPr="00BB1D0A">
        <w:rPr>
          <w:rFonts w:asciiTheme="minorHAnsi" w:hAnsiTheme="minorHAnsi" w:cstheme="minorHAnsi"/>
          <w:color w:val="00B050"/>
          <w:sz w:val="22"/>
          <w:szCs w:val="22"/>
        </w:rPr>
        <w:t>Angličtina</w:t>
      </w:r>
      <w:proofErr w:type="gramEnd"/>
      <w:r w:rsidRPr="00BB1D0A">
        <w:rPr>
          <w:rFonts w:asciiTheme="minorHAnsi" w:hAnsiTheme="minorHAnsi" w:cstheme="minorHAnsi"/>
          <w:color w:val="00B050"/>
          <w:sz w:val="22"/>
          <w:szCs w:val="22"/>
        </w:rPr>
        <w:t xml:space="preserve"> a Matematika). Důvodem je skutečnost, že tyto předměty absolvují i studenti ostatních doktorských studijních programů. Rozsah výuky je popsán v části B-</w:t>
      </w:r>
      <w:proofErr w:type="spellStart"/>
      <w:r w:rsidRPr="00BB1D0A">
        <w:rPr>
          <w:rFonts w:asciiTheme="minorHAnsi" w:hAnsiTheme="minorHAnsi" w:cstheme="minorHAnsi"/>
          <w:color w:val="00B050"/>
          <w:sz w:val="22"/>
          <w:szCs w:val="22"/>
        </w:rPr>
        <w:t>IIb</w:t>
      </w:r>
      <w:proofErr w:type="spellEnd"/>
      <w:r w:rsidRPr="00BB1D0A">
        <w:rPr>
          <w:rFonts w:asciiTheme="minorHAnsi" w:hAnsiTheme="minorHAnsi" w:cstheme="minorHAnsi"/>
          <w:color w:val="00B050"/>
          <w:sz w:val="22"/>
          <w:szCs w:val="22"/>
        </w:rPr>
        <w:t xml:space="preserve">, v jednotlivých kartách předmětů a v sebehodnotící zprávě v části 2.12. Třetí povinný předmět </w:t>
      </w:r>
      <w:r w:rsidRPr="00BB1D0A">
        <w:rPr>
          <w:rFonts w:asciiTheme="minorHAnsi" w:hAnsiTheme="minorHAnsi" w:cstheme="minorHAnsi"/>
          <w:i/>
          <w:color w:val="00B050"/>
          <w:sz w:val="22"/>
          <w:szCs w:val="22"/>
        </w:rPr>
        <w:t>Vybrané kapitoly z teorie automatického řízení</w:t>
      </w:r>
      <w:r w:rsidRPr="00BB1D0A">
        <w:rPr>
          <w:rFonts w:asciiTheme="minorHAnsi" w:hAnsiTheme="minorHAnsi" w:cstheme="minorHAnsi"/>
          <w:color w:val="00B050"/>
          <w:sz w:val="22"/>
          <w:szCs w:val="22"/>
        </w:rPr>
        <w:t xml:space="preserve"> je orientovaný individuálně pro každého studenta dle tématu disertační práce, proto jeho výuka je řešena formou konzultací v minimálním rozsahu 8 hodin.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 xml:space="preserve">Doplnit karty B–III o kartu povinného předmětu Angličtina. 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Byla doplněna karta předmětu Angličtina, včetně karty garanta tohoto předmětu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U předmětů s více vyučujícími doplnit do karet B-III procento jejich předpokládaného zapojení do výuky.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 xml:space="preserve">U všech předmětů byly doplněny údaje o procentuálním zapojení jednotlivých vyučujících do </w:t>
      </w:r>
      <w:proofErr w:type="gramStart"/>
      <w:r w:rsidRPr="00BB1D0A">
        <w:rPr>
          <w:rFonts w:asciiTheme="minorHAnsi" w:hAnsiTheme="minorHAnsi" w:cstheme="minorHAnsi"/>
          <w:color w:val="00B050"/>
        </w:rPr>
        <w:t>výuky</w:t>
      </w:r>
      <w:proofErr w:type="gramEnd"/>
      <w:r w:rsidRPr="00BB1D0A">
        <w:rPr>
          <w:rFonts w:asciiTheme="minorHAnsi" w:hAnsiTheme="minorHAnsi" w:cstheme="minorHAnsi"/>
          <w:color w:val="00B050"/>
        </w:rPr>
        <w:t xml:space="preserve"> respektive konzultační formy výuky.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Doplnit v kartách B-III typ předmětu (povinný, povinně volitelný).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Typ předmětu byl doplněn ve všech kartách předmětů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V kartách C-I doplnit působení vyučujících na součásti uskutečňující studijní program, nikoliv pouze na celé vysoké škole.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doplněno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V kartách C-I, v části „Údaje o vzdělání na VŠ“, neuvádět habilitační řízení a řízení ke jmenování profesorem.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upraveno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V kartách C-I revidovat uvedené publikace vyučujících tak, aby odpovídaly oboru garantovaných předmětů.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upraveno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Zvážit v sebehodnotící zprávě u standardu 6.12 – 6.13 doplnění odkazu na směrnici děkana Jednací řád Oborové rady doktorského studijního programu.</w:t>
      </w:r>
    </w:p>
    <w:p w:rsidR="00BB1D0A" w:rsidRPr="00BB1D0A" w:rsidRDefault="00BB1D0A" w:rsidP="00BB1D0A">
      <w:pPr>
        <w:pStyle w:val="Odstavecseseznamem"/>
        <w:numPr>
          <w:ilvl w:val="1"/>
          <w:numId w:val="2"/>
        </w:numPr>
        <w:tabs>
          <w:tab w:val="left" w:pos="142"/>
        </w:tabs>
        <w:contextualSpacing/>
        <w:jc w:val="both"/>
        <w:rPr>
          <w:rFonts w:asciiTheme="minorHAnsi" w:hAnsiTheme="minorHAnsi" w:cstheme="minorHAnsi"/>
          <w:color w:val="00B050"/>
        </w:rPr>
      </w:pPr>
      <w:r w:rsidRPr="00BB1D0A">
        <w:rPr>
          <w:rFonts w:asciiTheme="minorHAnsi" w:hAnsiTheme="minorHAnsi" w:cstheme="minorHAnsi"/>
          <w:color w:val="00B050"/>
        </w:rPr>
        <w:t>Byl doplněn funkční odkaz na jednací řád</w:t>
      </w:r>
      <w:r>
        <w:rPr>
          <w:rFonts w:asciiTheme="minorHAnsi" w:hAnsiTheme="minorHAnsi" w:cstheme="minorHAnsi"/>
          <w:color w:val="00B050"/>
        </w:rPr>
        <w:t xml:space="preserve"> OR DSP</w:t>
      </w:r>
      <w:r w:rsidRPr="00BB1D0A">
        <w:rPr>
          <w:rFonts w:asciiTheme="minorHAnsi" w:hAnsiTheme="minorHAnsi" w:cstheme="minorHAnsi"/>
          <w:color w:val="00B050"/>
        </w:rPr>
        <w:t>.</w:t>
      </w:r>
    </w:p>
    <w:p w:rsidR="00BB1D0A" w:rsidRPr="00BB1D0A" w:rsidRDefault="00BB1D0A" w:rsidP="00BB1D0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</w:rPr>
      </w:pPr>
      <w:r w:rsidRPr="00BB1D0A">
        <w:rPr>
          <w:rFonts w:asciiTheme="minorHAnsi" w:hAnsiTheme="minorHAnsi" w:cstheme="minorHAnsi"/>
        </w:rPr>
        <w:t>U všech předmětů doplnit rozsah výuky, konzultací/soustředění (celkový počet hodin za semestr) a způsob kontaktu s vyučujícím.</w:t>
      </w:r>
    </w:p>
    <w:p w:rsidR="00BB1D0A" w:rsidRPr="00BB1D0A" w:rsidRDefault="00BB1D0A" w:rsidP="00BB1D0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BB1D0A">
        <w:rPr>
          <w:rFonts w:asciiTheme="minorHAnsi" w:hAnsiTheme="minorHAnsi" w:cstheme="minorHAnsi"/>
          <w:color w:val="00B050"/>
          <w:sz w:val="22"/>
          <w:szCs w:val="22"/>
        </w:rPr>
        <w:t xml:space="preserve">Ve všech kartách byl doplněn údaj o rozsahu výuky (konzultací) včetně kombinované formy výuky a způsobu kontaktu s vyučujícím. Způsob kontaktu studenta kombinované formy výuky byl navíc detailně popsán v části 7.1. sebehodnotící zprávy. </w:t>
      </w:r>
    </w:p>
    <w:p w:rsidR="00374C71" w:rsidRPr="00BB1D0A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</w:p>
    <w:p w:rsidR="00374C71" w:rsidRPr="00BB1D0A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B1D0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Všechny připomínky RVH UTB byly vypořádány. Zapracované připomínky a další aktualizace žádosti je možné vidět v opraveném dokumentu, který je vytvořen v režimu sledování změn.</w:t>
      </w:r>
    </w:p>
    <w:sectPr w:rsidR="00374C71" w:rsidRPr="00BB1D0A" w:rsidSect="00BB1D0A">
      <w:pgSz w:w="11900" w:h="16840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374C71"/>
    <w:rsid w:val="005D4D24"/>
    <w:rsid w:val="007261C5"/>
    <w:rsid w:val="008540EA"/>
    <w:rsid w:val="00A33ACB"/>
    <w:rsid w:val="00BB1D0A"/>
    <w:rsid w:val="00BE0F8F"/>
    <w:rsid w:val="00E03FF3"/>
    <w:rsid w:val="00FD2EA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4</cp:revision>
  <dcterms:created xsi:type="dcterms:W3CDTF">2019-02-18T16:36:00Z</dcterms:created>
  <dcterms:modified xsi:type="dcterms:W3CDTF">2019-02-18T16:52:00Z</dcterms:modified>
</cp:coreProperties>
</file>