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AB5" w:rsidRPr="00D03C18" w:rsidRDefault="00BD0AB5" w:rsidP="00BD0AB5">
      <w:pPr>
        <w:pStyle w:val="Nadpis1"/>
        <w:spacing w:line="360" w:lineRule="auto"/>
        <w:jc w:val="center"/>
        <w:rPr>
          <w:rFonts w:asciiTheme="majorHAnsi" w:hAnsiTheme="majorHAnsi"/>
          <w:b/>
          <w:bCs/>
          <w:i w:val="0"/>
          <w:caps/>
          <w:sz w:val="32"/>
          <w:szCs w:val="32"/>
        </w:rPr>
      </w:pPr>
      <w:r w:rsidRPr="00D03C18">
        <w:rPr>
          <w:rFonts w:asciiTheme="majorHAnsi" w:hAnsiTheme="majorHAnsi"/>
          <w:b/>
          <w:bCs/>
          <w:i w:val="0"/>
          <w:caps/>
          <w:sz w:val="32"/>
          <w:szCs w:val="32"/>
        </w:rPr>
        <w:t>Oponentní posudek</w:t>
      </w:r>
    </w:p>
    <w:p w:rsidR="00BD0AB5" w:rsidRPr="00D03C18" w:rsidRDefault="00BD0AB5" w:rsidP="00BD0AB5">
      <w:pPr>
        <w:pStyle w:val="Nadpis1"/>
        <w:spacing w:line="360" w:lineRule="auto"/>
        <w:jc w:val="center"/>
        <w:rPr>
          <w:rFonts w:asciiTheme="majorHAnsi" w:hAnsiTheme="majorHAnsi"/>
          <w:b/>
          <w:i w:val="0"/>
          <w:sz w:val="32"/>
          <w:szCs w:val="32"/>
        </w:rPr>
      </w:pPr>
      <w:r w:rsidRPr="00D03C18">
        <w:rPr>
          <w:rFonts w:asciiTheme="majorHAnsi" w:hAnsiTheme="majorHAnsi"/>
          <w:b/>
          <w:i w:val="0"/>
          <w:sz w:val="32"/>
          <w:szCs w:val="32"/>
        </w:rPr>
        <w:t>pro hodnocení návrhu žádosti o akreditaci studijního programu na UTB ve Zlíně</w:t>
      </w:r>
    </w:p>
    <w:p w:rsidR="00BD0AB5" w:rsidRDefault="00BD0AB5" w:rsidP="00BD0AB5">
      <w:pPr>
        <w:spacing w:after="60"/>
        <w:rPr>
          <w:rFonts w:asciiTheme="majorHAnsi" w:hAnsiTheme="majorHAnsi"/>
        </w:rPr>
      </w:pPr>
    </w:p>
    <w:p w:rsidR="00ED3504" w:rsidRDefault="00ED3504" w:rsidP="00BD0AB5">
      <w:pPr>
        <w:spacing w:after="60"/>
        <w:rPr>
          <w:rFonts w:asciiTheme="majorHAnsi" w:hAnsiTheme="majorHAnsi"/>
        </w:rPr>
      </w:pPr>
    </w:p>
    <w:p w:rsidR="00ED3504" w:rsidRPr="00D03C18" w:rsidRDefault="00ED3504" w:rsidP="00BD0AB5">
      <w:pPr>
        <w:spacing w:after="60"/>
        <w:rPr>
          <w:rFonts w:asciiTheme="majorHAnsi" w:hAnsiTheme="majorHAnsi"/>
          <w:b/>
          <w:sz w:val="28"/>
          <w:szCs w:val="28"/>
        </w:rPr>
      </w:pPr>
      <w:r w:rsidRPr="00D03C18">
        <w:rPr>
          <w:rFonts w:asciiTheme="majorHAnsi" w:hAnsiTheme="majorHAnsi"/>
          <w:b/>
          <w:sz w:val="28"/>
          <w:szCs w:val="28"/>
        </w:rPr>
        <w:t>Část 1. Identifikační údaje posudku a oponenta</w:t>
      </w:r>
    </w:p>
    <w:p w:rsidR="00ED3504" w:rsidRDefault="00ED3504" w:rsidP="00BD0AB5">
      <w:pPr>
        <w:spacing w:after="60"/>
        <w:rPr>
          <w:rFonts w:asciiTheme="majorHAnsi" w:hAnsiTheme="majorHAnsi"/>
        </w:rPr>
      </w:pPr>
    </w:p>
    <w:p w:rsidR="00ED3504" w:rsidRPr="00ED3504" w:rsidRDefault="00ED3504" w:rsidP="00ED3504">
      <w:pPr>
        <w:spacing w:after="60"/>
        <w:jc w:val="both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Identifikační číslo posudku: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ED3504" w:rsidRPr="00BD0AB5" w:rsidTr="00E027C6">
        <w:tc>
          <w:tcPr>
            <w:tcW w:w="9610" w:type="dxa"/>
          </w:tcPr>
          <w:p w:rsidR="00ED3504" w:rsidRPr="00BD0AB5" w:rsidRDefault="009F240B" w:rsidP="00926EA4">
            <w:pPr>
              <w:spacing w:after="60"/>
              <w:rPr>
                <w:rFonts w:asciiTheme="majorHAnsi" w:hAnsiTheme="majorHAnsi"/>
              </w:rPr>
            </w:pPr>
            <w:r w:rsidRPr="009F240B">
              <w:rPr>
                <w:rFonts w:asciiTheme="majorHAnsi" w:hAnsiTheme="majorHAnsi"/>
              </w:rPr>
              <w:t>201</w:t>
            </w:r>
            <w:r w:rsidR="00926EA4">
              <w:rPr>
                <w:rFonts w:asciiTheme="majorHAnsi" w:hAnsiTheme="majorHAnsi"/>
              </w:rPr>
              <w:t>9</w:t>
            </w:r>
            <w:r w:rsidRPr="009F240B">
              <w:rPr>
                <w:rFonts w:asciiTheme="majorHAnsi" w:hAnsiTheme="majorHAnsi"/>
              </w:rPr>
              <w:t>_FHS_</w:t>
            </w:r>
            <w:r w:rsidR="00926EA4">
              <w:rPr>
                <w:rFonts w:asciiTheme="majorHAnsi" w:hAnsiTheme="majorHAnsi"/>
              </w:rPr>
              <w:t>Optometrie</w:t>
            </w:r>
            <w:r w:rsidRPr="009F240B">
              <w:rPr>
                <w:rFonts w:asciiTheme="majorHAnsi" w:hAnsiTheme="majorHAnsi"/>
              </w:rPr>
              <w:t>_</w:t>
            </w:r>
            <w:r w:rsidR="00926EA4">
              <w:rPr>
                <w:rFonts w:asciiTheme="majorHAnsi" w:hAnsiTheme="majorHAnsi"/>
              </w:rPr>
              <w:t>B</w:t>
            </w:r>
            <w:r w:rsidRPr="009F240B">
              <w:rPr>
                <w:rFonts w:asciiTheme="majorHAnsi" w:hAnsiTheme="majorHAnsi"/>
              </w:rPr>
              <w:t>SP_2</w:t>
            </w:r>
          </w:p>
        </w:tc>
      </w:tr>
    </w:tbl>
    <w:p w:rsidR="00ED3504" w:rsidRDefault="00ED3504" w:rsidP="00ED3504">
      <w:pPr>
        <w:spacing w:after="60"/>
        <w:jc w:val="both"/>
        <w:rPr>
          <w:rFonts w:asciiTheme="majorHAnsi" w:hAnsiTheme="majorHAnsi"/>
        </w:rPr>
      </w:pPr>
    </w:p>
    <w:p w:rsidR="00ED3504" w:rsidRDefault="00ED3504" w:rsidP="00BD0AB5">
      <w:pPr>
        <w:spacing w:after="60"/>
        <w:rPr>
          <w:rFonts w:asciiTheme="majorHAnsi" w:hAnsiTheme="majorHAnsi"/>
        </w:rPr>
      </w:pPr>
    </w:p>
    <w:p w:rsidR="00BD0AB5" w:rsidRPr="00D03C18" w:rsidRDefault="00BD0AB5" w:rsidP="00BD0AB5">
      <w:pPr>
        <w:spacing w:after="60" w:line="288" w:lineRule="auto"/>
        <w:rPr>
          <w:rFonts w:asciiTheme="majorHAnsi" w:hAnsiTheme="majorHAnsi"/>
          <w:color w:val="ED7D31" w:themeColor="accent2"/>
          <w:sz w:val="24"/>
          <w:szCs w:val="24"/>
        </w:rPr>
      </w:pPr>
      <w:r w:rsidRPr="00D03C18">
        <w:rPr>
          <w:rFonts w:asciiTheme="majorHAnsi" w:hAnsiTheme="majorHAnsi"/>
          <w:b/>
          <w:color w:val="ED7D31" w:themeColor="accent2"/>
          <w:sz w:val="24"/>
          <w:szCs w:val="24"/>
        </w:rPr>
        <w:t>Vyplňuje</w:t>
      </w:r>
      <w:r w:rsidR="007E110A">
        <w:rPr>
          <w:rFonts w:asciiTheme="majorHAnsi" w:hAnsiTheme="majorHAnsi"/>
          <w:b/>
          <w:color w:val="ED7D31" w:themeColor="accent2"/>
          <w:sz w:val="24"/>
          <w:szCs w:val="24"/>
        </w:rPr>
        <w:t xml:space="preserve"> oponent žádosti o akreditaci studijního programu</w:t>
      </w:r>
    </w:p>
    <w:p w:rsidR="00D03C18" w:rsidRDefault="00D03C18" w:rsidP="00BD0AB5">
      <w:pPr>
        <w:spacing w:after="60"/>
        <w:jc w:val="both"/>
        <w:rPr>
          <w:rFonts w:asciiTheme="majorHAnsi" w:hAnsiTheme="majorHAnsi"/>
          <w:sz w:val="24"/>
          <w:szCs w:val="24"/>
        </w:rPr>
      </w:pPr>
    </w:p>
    <w:p w:rsidR="00BD0AB5" w:rsidRPr="00ED3504" w:rsidRDefault="00BD0AB5" w:rsidP="00BD0AB5">
      <w:pPr>
        <w:spacing w:after="60"/>
        <w:jc w:val="both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 xml:space="preserve">Název posuzovaného </w:t>
      </w:r>
      <w:r w:rsidR="00ED3504" w:rsidRPr="00ED3504">
        <w:rPr>
          <w:rFonts w:asciiTheme="majorHAnsi" w:hAnsiTheme="majorHAnsi"/>
          <w:sz w:val="24"/>
          <w:szCs w:val="24"/>
        </w:rPr>
        <w:t>studijního programu</w:t>
      </w:r>
      <w:r w:rsidRPr="00ED3504">
        <w:rPr>
          <w:rFonts w:asciiTheme="majorHAnsi" w:hAnsiTheme="majorHAnsi"/>
          <w:sz w:val="24"/>
          <w:szCs w:val="24"/>
        </w:rPr>
        <w:t>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:rsidTr="00E027C6">
        <w:tc>
          <w:tcPr>
            <w:tcW w:w="9610" w:type="dxa"/>
          </w:tcPr>
          <w:p w:rsidR="00BD0AB5" w:rsidRPr="00BD0AB5" w:rsidRDefault="00926EA4" w:rsidP="00E027C6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Optometrie</w:t>
            </w:r>
          </w:p>
        </w:tc>
      </w:tr>
    </w:tbl>
    <w:p w:rsidR="00BD0AB5" w:rsidRDefault="00BD0AB5" w:rsidP="00BD0AB5">
      <w:pPr>
        <w:spacing w:after="60"/>
        <w:jc w:val="both"/>
        <w:rPr>
          <w:rFonts w:asciiTheme="majorHAnsi" w:hAnsiTheme="majorHAnsi"/>
        </w:rPr>
      </w:pPr>
    </w:p>
    <w:p w:rsidR="00BD0AB5" w:rsidRPr="00ED3504" w:rsidRDefault="00BD0AB5" w:rsidP="00BD0AB5">
      <w:pPr>
        <w:spacing w:after="60"/>
        <w:jc w:val="both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 xml:space="preserve">Typ studijního programu dle vzoru (např. </w:t>
      </w:r>
      <w:r w:rsidR="00926EA4">
        <w:rPr>
          <w:rFonts w:asciiTheme="majorHAnsi" w:hAnsiTheme="majorHAnsi"/>
          <w:sz w:val="24"/>
          <w:szCs w:val="24"/>
        </w:rPr>
        <w:t>bakalářský, magisterský, doktorský</w:t>
      </w:r>
      <w:r w:rsidRPr="00ED3504">
        <w:rPr>
          <w:rFonts w:asciiTheme="majorHAnsi" w:hAnsiTheme="majorHAnsi"/>
          <w:sz w:val="24"/>
          <w:szCs w:val="24"/>
        </w:rPr>
        <w:t>)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:rsidTr="00E027C6">
        <w:tc>
          <w:tcPr>
            <w:tcW w:w="9610" w:type="dxa"/>
          </w:tcPr>
          <w:p w:rsidR="00BD0AB5" w:rsidRPr="00BD0AB5" w:rsidRDefault="00926EA4" w:rsidP="00E027C6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bakalářský</w:t>
            </w:r>
          </w:p>
        </w:tc>
      </w:tr>
    </w:tbl>
    <w:p w:rsidR="00BD0AB5" w:rsidRDefault="00BD0AB5" w:rsidP="00BD0AB5">
      <w:pPr>
        <w:spacing w:after="60"/>
        <w:jc w:val="both"/>
        <w:rPr>
          <w:rFonts w:asciiTheme="majorHAnsi" w:hAnsiTheme="majorHAnsi"/>
        </w:rPr>
      </w:pPr>
    </w:p>
    <w:p w:rsidR="00BD0AB5" w:rsidRPr="00ED3504" w:rsidRDefault="00BD0AB5" w:rsidP="00BD0AB5">
      <w:pPr>
        <w:spacing w:after="60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Jméno, příjmení a tituly oponenta dle vzoru (např. doc. Ing. Jan Novák, Ph.D.):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:rsidTr="00E027C6">
        <w:tc>
          <w:tcPr>
            <w:tcW w:w="9610" w:type="dxa"/>
          </w:tcPr>
          <w:p w:rsidR="00BD0AB5" w:rsidRPr="00BD0AB5" w:rsidRDefault="009F240B" w:rsidP="00E027C6">
            <w:pPr>
              <w:spacing w:after="60"/>
              <w:rPr>
                <w:rFonts w:asciiTheme="majorHAnsi" w:hAnsiTheme="majorHAnsi"/>
              </w:rPr>
            </w:pPr>
            <w:r w:rsidRPr="00BD7DB4">
              <w:rPr>
                <w:rFonts w:asciiTheme="majorHAnsi" w:hAnsiTheme="majorHAnsi"/>
              </w:rPr>
              <w:t>prof. PhDr. Jiří Mareš, CSc.</w:t>
            </w:r>
          </w:p>
        </w:tc>
      </w:tr>
    </w:tbl>
    <w:p w:rsidR="00BD0AB5" w:rsidRPr="00BD0AB5" w:rsidRDefault="00BD0AB5" w:rsidP="00BD0AB5">
      <w:pPr>
        <w:spacing w:after="60"/>
        <w:rPr>
          <w:rFonts w:asciiTheme="majorHAnsi" w:hAnsiTheme="majorHAnsi"/>
        </w:rPr>
      </w:pPr>
    </w:p>
    <w:p w:rsidR="00BD0AB5" w:rsidRPr="00ED3504" w:rsidRDefault="00BD0AB5" w:rsidP="00BD0AB5">
      <w:pPr>
        <w:spacing w:after="60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Adresa oponenta</w:t>
      </w:r>
      <w:r w:rsidR="005A6962">
        <w:rPr>
          <w:rFonts w:asciiTheme="majorHAnsi" w:hAnsiTheme="majorHAnsi"/>
          <w:sz w:val="24"/>
          <w:szCs w:val="24"/>
        </w:rPr>
        <w:t xml:space="preserve"> a kontaktní údaje (email a mobil. </w:t>
      </w:r>
      <w:proofErr w:type="gramStart"/>
      <w:r w:rsidR="005A6962">
        <w:rPr>
          <w:rFonts w:asciiTheme="majorHAnsi" w:hAnsiTheme="majorHAnsi"/>
          <w:sz w:val="24"/>
          <w:szCs w:val="24"/>
        </w:rPr>
        <w:t>tel.</w:t>
      </w:r>
      <w:proofErr w:type="gramEnd"/>
      <w:r w:rsidR="005A6962">
        <w:rPr>
          <w:rFonts w:asciiTheme="majorHAnsi" w:hAnsiTheme="majorHAnsi"/>
          <w:sz w:val="24"/>
          <w:szCs w:val="24"/>
        </w:rPr>
        <w:t>)</w:t>
      </w:r>
      <w:r w:rsidRPr="00ED3504">
        <w:rPr>
          <w:rFonts w:asciiTheme="majorHAnsi" w:hAnsiTheme="majorHAnsi"/>
          <w:sz w:val="24"/>
          <w:szCs w:val="24"/>
        </w:rPr>
        <w:t>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:rsidTr="00E027C6">
        <w:tc>
          <w:tcPr>
            <w:tcW w:w="9610" w:type="dxa"/>
          </w:tcPr>
          <w:p w:rsidR="00BD0AB5" w:rsidRPr="00BD0AB5" w:rsidRDefault="009F240B" w:rsidP="000A66B7">
            <w:pPr>
              <w:spacing w:after="60"/>
              <w:rPr>
                <w:rFonts w:asciiTheme="majorHAnsi" w:hAnsiTheme="majorHAnsi"/>
              </w:rPr>
            </w:pPr>
            <w:r w:rsidRPr="00C41918">
              <w:rPr>
                <w:rFonts w:asciiTheme="majorHAnsi" w:hAnsiTheme="majorHAnsi"/>
              </w:rPr>
              <w:t>Univerzita Karlova, Lékařská fakulta v Hradci Králové, Ústav sociálního lékařství, Šimkova 870, 50003 Hradec Králové, Mares@lfhk.cuni.cz, tel.: 495 816 426</w:t>
            </w:r>
          </w:p>
        </w:tc>
      </w:tr>
    </w:tbl>
    <w:p w:rsidR="00BD0AB5" w:rsidRPr="00BD0AB5" w:rsidRDefault="00BD0AB5" w:rsidP="00BD0AB5">
      <w:pPr>
        <w:spacing w:after="60"/>
        <w:rPr>
          <w:rFonts w:asciiTheme="majorHAnsi" w:hAnsiTheme="majorHAnsi"/>
        </w:rPr>
      </w:pPr>
    </w:p>
    <w:p w:rsidR="00BD0AB5" w:rsidRPr="00ED3504" w:rsidRDefault="00BD0AB5" w:rsidP="00BD0AB5">
      <w:pPr>
        <w:spacing w:after="60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Organizace</w:t>
      </w:r>
      <w:r w:rsidR="005A6962">
        <w:rPr>
          <w:rFonts w:asciiTheme="majorHAnsi" w:hAnsiTheme="majorHAnsi"/>
          <w:sz w:val="24"/>
          <w:szCs w:val="24"/>
        </w:rPr>
        <w:t>,</w:t>
      </w:r>
      <w:r w:rsidRPr="00ED3504">
        <w:rPr>
          <w:rFonts w:asciiTheme="majorHAnsi" w:hAnsiTheme="majorHAnsi"/>
          <w:sz w:val="24"/>
          <w:szCs w:val="24"/>
        </w:rPr>
        <w:t xml:space="preserve"> u níž/nichž je oponent v pracovně právním vztahu na základě pracovní smlouvy či Dohody o provedení práce (DPP) /dohody o </w:t>
      </w:r>
      <w:r w:rsidR="003F0737">
        <w:rPr>
          <w:rFonts w:asciiTheme="majorHAnsi" w:hAnsiTheme="majorHAnsi"/>
          <w:sz w:val="24"/>
          <w:szCs w:val="24"/>
        </w:rPr>
        <w:t>pracovní</w:t>
      </w:r>
      <w:r w:rsidR="003F0737" w:rsidRPr="00ED3504">
        <w:rPr>
          <w:rFonts w:asciiTheme="majorHAnsi" w:hAnsiTheme="majorHAnsi"/>
          <w:sz w:val="24"/>
          <w:szCs w:val="24"/>
        </w:rPr>
        <w:t xml:space="preserve"> </w:t>
      </w:r>
      <w:r w:rsidRPr="00ED3504">
        <w:rPr>
          <w:rFonts w:asciiTheme="majorHAnsi" w:hAnsiTheme="majorHAnsi"/>
          <w:sz w:val="24"/>
          <w:szCs w:val="24"/>
        </w:rPr>
        <w:t>činnosti (DPČ):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:rsidTr="00E027C6">
        <w:tc>
          <w:tcPr>
            <w:tcW w:w="9610" w:type="dxa"/>
          </w:tcPr>
          <w:p w:rsidR="00BD0AB5" w:rsidRPr="00BD0AB5" w:rsidRDefault="009F240B" w:rsidP="00A576A4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Univerzita Karlova</w:t>
            </w:r>
          </w:p>
        </w:tc>
      </w:tr>
    </w:tbl>
    <w:p w:rsidR="00BD0AB5" w:rsidRPr="00BD0AB5" w:rsidRDefault="00BD0AB5" w:rsidP="00BD0AB5">
      <w:pPr>
        <w:spacing w:after="60"/>
        <w:ind w:left="360" w:hanging="360"/>
        <w:rPr>
          <w:rFonts w:asciiTheme="majorHAnsi" w:hAnsiTheme="majorHAnsi"/>
          <w:b/>
        </w:rPr>
      </w:pPr>
    </w:p>
    <w:p w:rsidR="00BD0AB5" w:rsidRPr="00BD0AB5" w:rsidRDefault="00BD0AB5">
      <w:pPr>
        <w:rPr>
          <w:rFonts w:asciiTheme="majorHAnsi" w:hAnsiTheme="majorHAnsi"/>
        </w:rPr>
      </w:pPr>
      <w:r w:rsidRPr="00BD0AB5">
        <w:rPr>
          <w:rFonts w:asciiTheme="majorHAnsi" w:hAnsiTheme="majorHAnsi"/>
        </w:rPr>
        <w:br w:type="page"/>
      </w:r>
    </w:p>
    <w:p w:rsidR="00D03C18" w:rsidRPr="00D03C18" w:rsidRDefault="00D03C18" w:rsidP="00D03C18">
      <w:pPr>
        <w:pStyle w:val="Zkladntext"/>
        <w:rPr>
          <w:rFonts w:asciiTheme="majorHAnsi" w:hAnsiTheme="majorHAnsi"/>
          <w:b/>
          <w:sz w:val="28"/>
          <w:szCs w:val="28"/>
        </w:rPr>
      </w:pPr>
      <w:r w:rsidRPr="00D03C18">
        <w:rPr>
          <w:rFonts w:asciiTheme="majorHAnsi" w:hAnsiTheme="majorHAnsi"/>
          <w:b/>
          <w:sz w:val="28"/>
          <w:szCs w:val="28"/>
        </w:rPr>
        <w:lastRenderedPageBreak/>
        <w:t>Část 2. Čestné prohlášení o nepodjatosti a mlčenlivosti oponenta</w:t>
      </w:r>
    </w:p>
    <w:p w:rsidR="00D03C18" w:rsidRPr="00D03C18" w:rsidRDefault="00D03C18" w:rsidP="00D03C18">
      <w:pPr>
        <w:spacing w:after="60"/>
        <w:rPr>
          <w:rFonts w:asciiTheme="majorHAnsi" w:hAnsiTheme="majorHAnsi"/>
          <w:b/>
          <w:sz w:val="28"/>
          <w:szCs w:val="28"/>
        </w:rPr>
      </w:pPr>
    </w:p>
    <w:p w:rsidR="00D03C18" w:rsidRDefault="00D03C18" w:rsidP="00ED3504">
      <w:pPr>
        <w:spacing w:after="60" w:line="288" w:lineRule="auto"/>
        <w:rPr>
          <w:rFonts w:asciiTheme="majorHAnsi" w:hAnsiTheme="majorHAnsi"/>
          <w:b/>
          <w:i/>
          <w:color w:val="ED7D31" w:themeColor="accent2"/>
          <w:u w:val="single"/>
        </w:rPr>
      </w:pPr>
    </w:p>
    <w:p w:rsidR="00D03C18" w:rsidRDefault="00D03C18" w:rsidP="00ED3504">
      <w:pPr>
        <w:spacing w:after="60" w:line="288" w:lineRule="auto"/>
        <w:rPr>
          <w:rFonts w:asciiTheme="majorHAnsi" w:hAnsiTheme="majorHAnsi"/>
          <w:b/>
          <w:i/>
          <w:color w:val="ED7D31" w:themeColor="accent2"/>
          <w:u w:val="single"/>
        </w:rPr>
      </w:pPr>
    </w:p>
    <w:p w:rsidR="00ED3504" w:rsidRPr="00D03C18" w:rsidRDefault="00ED3504" w:rsidP="00ED3504">
      <w:pPr>
        <w:spacing w:after="60" w:line="288" w:lineRule="auto"/>
        <w:rPr>
          <w:rFonts w:asciiTheme="majorHAnsi" w:hAnsiTheme="majorHAnsi"/>
          <w:sz w:val="24"/>
          <w:szCs w:val="24"/>
        </w:rPr>
      </w:pPr>
      <w:r w:rsidRPr="00D03C18">
        <w:rPr>
          <w:rFonts w:asciiTheme="majorHAnsi" w:hAnsiTheme="majorHAnsi"/>
          <w:b/>
          <w:color w:val="ED7D31" w:themeColor="accent2"/>
          <w:sz w:val="24"/>
          <w:szCs w:val="24"/>
        </w:rPr>
        <w:t>Vyplňuje</w:t>
      </w:r>
      <w:r w:rsidR="007E110A">
        <w:rPr>
          <w:rFonts w:asciiTheme="majorHAnsi" w:hAnsiTheme="majorHAnsi"/>
          <w:b/>
          <w:color w:val="ED7D31" w:themeColor="accent2"/>
          <w:sz w:val="24"/>
          <w:szCs w:val="24"/>
        </w:rPr>
        <w:t xml:space="preserve"> oponent žádosti o akreditaci studijního programu</w:t>
      </w:r>
    </w:p>
    <w:p w:rsidR="00ED3504" w:rsidRPr="00ED3504" w:rsidRDefault="00ED3504" w:rsidP="00ED3504">
      <w:pPr>
        <w:pStyle w:val="Zkladntext"/>
        <w:jc w:val="center"/>
        <w:rPr>
          <w:rFonts w:asciiTheme="majorHAnsi" w:hAnsiTheme="majorHAnsi"/>
          <w:sz w:val="22"/>
          <w:szCs w:val="22"/>
          <w:u w:val="single"/>
        </w:rPr>
      </w:pPr>
    </w:p>
    <w:p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>Tímto prohlašuji, že jako zpracovatel oponentního posudku</w:t>
      </w:r>
      <w:r>
        <w:rPr>
          <w:rFonts w:asciiTheme="majorHAnsi" w:hAnsiTheme="majorHAnsi"/>
          <w:sz w:val="22"/>
          <w:szCs w:val="22"/>
        </w:rPr>
        <w:t xml:space="preserve"> na návrh žádosti o akreditaci studijního programu</w:t>
      </w:r>
      <w:r w:rsidR="005A6962">
        <w:rPr>
          <w:rFonts w:asciiTheme="majorHAnsi" w:hAnsiTheme="majorHAnsi"/>
          <w:sz w:val="22"/>
          <w:szCs w:val="22"/>
        </w:rPr>
        <w:t xml:space="preserve"> (dále jen SP)</w:t>
      </w:r>
      <w:r>
        <w:rPr>
          <w:rFonts w:asciiTheme="majorHAnsi" w:hAnsiTheme="majorHAnsi"/>
          <w:sz w:val="22"/>
          <w:szCs w:val="22"/>
        </w:rPr>
        <w:t>, který je podkladem pro hodnocení Rady pro vnitřní hodnocení UTB ve Zlíně</w:t>
      </w:r>
      <w:r w:rsidR="005A6962">
        <w:rPr>
          <w:rFonts w:asciiTheme="majorHAnsi" w:hAnsiTheme="majorHAnsi"/>
          <w:sz w:val="22"/>
          <w:szCs w:val="22"/>
        </w:rPr>
        <w:t>,</w:t>
      </w:r>
      <w:r>
        <w:rPr>
          <w:rFonts w:asciiTheme="majorHAnsi" w:hAnsiTheme="majorHAnsi"/>
          <w:sz w:val="22"/>
          <w:szCs w:val="22"/>
        </w:rPr>
        <w:t xml:space="preserve"> </w:t>
      </w:r>
      <w:r w:rsidRPr="00ED3504">
        <w:rPr>
          <w:rFonts w:asciiTheme="majorHAnsi" w:hAnsiTheme="majorHAnsi"/>
          <w:sz w:val="22"/>
          <w:szCs w:val="22"/>
        </w:rPr>
        <w:t>nemám žádný vztah k</w:t>
      </w:r>
      <w:r>
        <w:rPr>
          <w:rFonts w:asciiTheme="majorHAnsi" w:hAnsiTheme="majorHAnsi"/>
          <w:sz w:val="22"/>
          <w:szCs w:val="22"/>
        </w:rPr>
        <w:t xml:space="preserve"> posuzovanému </w:t>
      </w:r>
      <w:r w:rsidR="005A6962">
        <w:rPr>
          <w:rFonts w:asciiTheme="majorHAnsi" w:hAnsiTheme="majorHAnsi"/>
          <w:sz w:val="22"/>
          <w:szCs w:val="22"/>
        </w:rPr>
        <w:t>SP,</w:t>
      </w:r>
      <w:r w:rsidRPr="00ED3504">
        <w:rPr>
          <w:rFonts w:asciiTheme="majorHAnsi" w:hAnsiTheme="majorHAnsi"/>
          <w:sz w:val="22"/>
          <w:szCs w:val="22"/>
        </w:rPr>
        <w:t xml:space="preserve"> k</w:t>
      </w:r>
      <w:r>
        <w:rPr>
          <w:rFonts w:asciiTheme="majorHAnsi" w:hAnsiTheme="majorHAnsi"/>
          <w:sz w:val="22"/>
          <w:szCs w:val="22"/>
        </w:rPr>
        <w:t> jeho budoucí realizaci a</w:t>
      </w:r>
      <w:r w:rsidRPr="00ED3504">
        <w:rPr>
          <w:rFonts w:asciiTheme="majorHAnsi" w:hAnsiTheme="majorHAnsi"/>
          <w:sz w:val="22"/>
          <w:szCs w:val="22"/>
        </w:rPr>
        <w:t> na jeho přípravě jsem se nepodílel.</w:t>
      </w:r>
    </w:p>
    <w:p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 xml:space="preserve">Prohlašuji rovněž, že nejsem podjatý, nemám osobní zájem na </w:t>
      </w:r>
      <w:r w:rsidR="005A6962">
        <w:rPr>
          <w:rFonts w:asciiTheme="majorHAnsi" w:hAnsiTheme="majorHAnsi"/>
          <w:sz w:val="22"/>
          <w:szCs w:val="22"/>
        </w:rPr>
        <w:t xml:space="preserve">kladném/záporném hodnocení žádosti o akreditaci SP, jeho </w:t>
      </w:r>
      <w:r w:rsidRPr="00ED3504">
        <w:rPr>
          <w:rFonts w:asciiTheme="majorHAnsi" w:hAnsiTheme="majorHAnsi"/>
          <w:sz w:val="22"/>
          <w:szCs w:val="22"/>
        </w:rPr>
        <w:t>přij</w:t>
      </w:r>
      <w:r w:rsidR="005A6962">
        <w:rPr>
          <w:rFonts w:asciiTheme="majorHAnsi" w:hAnsiTheme="majorHAnsi"/>
          <w:sz w:val="22"/>
          <w:szCs w:val="22"/>
        </w:rPr>
        <w:t>etí nebo naopak nepřijetí NAÚ</w:t>
      </w:r>
      <w:r>
        <w:rPr>
          <w:rFonts w:asciiTheme="majorHAnsi" w:hAnsiTheme="majorHAnsi"/>
          <w:sz w:val="22"/>
          <w:szCs w:val="22"/>
        </w:rPr>
        <w:t xml:space="preserve"> a </w:t>
      </w:r>
      <w:r w:rsidRPr="00ED3504">
        <w:rPr>
          <w:rFonts w:asciiTheme="majorHAnsi" w:hAnsiTheme="majorHAnsi"/>
          <w:sz w:val="22"/>
          <w:szCs w:val="22"/>
        </w:rPr>
        <w:t xml:space="preserve">nemám jakýkoliv osobní, pracovní nebo jiný vztah k hodnocenému </w:t>
      </w:r>
      <w:r w:rsidR="005A6962">
        <w:rPr>
          <w:rFonts w:asciiTheme="majorHAnsi" w:hAnsiTheme="majorHAnsi"/>
          <w:sz w:val="22"/>
          <w:szCs w:val="22"/>
        </w:rPr>
        <w:t xml:space="preserve">SP </w:t>
      </w:r>
      <w:r w:rsidRPr="00ED3504">
        <w:rPr>
          <w:rFonts w:asciiTheme="majorHAnsi" w:hAnsiTheme="majorHAnsi"/>
          <w:sz w:val="22"/>
          <w:szCs w:val="22"/>
        </w:rPr>
        <w:t xml:space="preserve">či jeho </w:t>
      </w:r>
      <w:r>
        <w:rPr>
          <w:rFonts w:asciiTheme="majorHAnsi" w:hAnsiTheme="majorHAnsi"/>
          <w:sz w:val="22"/>
          <w:szCs w:val="22"/>
        </w:rPr>
        <w:t>garantovi</w:t>
      </w:r>
      <w:r w:rsidRPr="00ED3504">
        <w:rPr>
          <w:rFonts w:asciiTheme="majorHAnsi" w:hAnsiTheme="majorHAnsi"/>
          <w:sz w:val="22"/>
          <w:szCs w:val="22"/>
        </w:rPr>
        <w:t>.</w:t>
      </w:r>
    </w:p>
    <w:p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 xml:space="preserve">Prohlašuji, že se při posuzování návrhu </w:t>
      </w:r>
      <w:r>
        <w:rPr>
          <w:rFonts w:asciiTheme="majorHAnsi" w:hAnsiTheme="majorHAnsi"/>
          <w:sz w:val="22"/>
          <w:szCs w:val="22"/>
        </w:rPr>
        <w:t xml:space="preserve">žádosti o akreditaci </w:t>
      </w:r>
      <w:r w:rsidR="005A6962">
        <w:rPr>
          <w:rFonts w:asciiTheme="majorHAnsi" w:hAnsiTheme="majorHAnsi"/>
          <w:sz w:val="22"/>
          <w:szCs w:val="22"/>
        </w:rPr>
        <w:t>SP</w:t>
      </w:r>
      <w:r>
        <w:rPr>
          <w:rFonts w:asciiTheme="majorHAnsi" w:hAnsiTheme="majorHAnsi"/>
          <w:sz w:val="22"/>
          <w:szCs w:val="22"/>
        </w:rPr>
        <w:t xml:space="preserve"> </w:t>
      </w:r>
      <w:r w:rsidRPr="00ED3504">
        <w:rPr>
          <w:rFonts w:asciiTheme="majorHAnsi" w:hAnsiTheme="majorHAnsi"/>
          <w:sz w:val="22"/>
          <w:szCs w:val="22"/>
        </w:rPr>
        <w:t>budu řídit objektivními hledisky.</w:t>
      </w:r>
    </w:p>
    <w:p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 xml:space="preserve">Jsem si vědom, že hodnocený návrh </w:t>
      </w:r>
      <w:r>
        <w:rPr>
          <w:rFonts w:asciiTheme="majorHAnsi" w:hAnsiTheme="majorHAnsi"/>
          <w:sz w:val="22"/>
          <w:szCs w:val="22"/>
        </w:rPr>
        <w:t xml:space="preserve">žádosti o akreditaci </w:t>
      </w:r>
      <w:r w:rsidR="005A6962">
        <w:rPr>
          <w:rFonts w:asciiTheme="majorHAnsi" w:hAnsiTheme="majorHAnsi"/>
          <w:sz w:val="22"/>
          <w:szCs w:val="22"/>
        </w:rPr>
        <w:t>SP</w:t>
      </w:r>
      <w:r>
        <w:rPr>
          <w:rFonts w:asciiTheme="majorHAnsi" w:hAnsiTheme="majorHAnsi"/>
          <w:sz w:val="22"/>
          <w:szCs w:val="22"/>
        </w:rPr>
        <w:t xml:space="preserve"> </w:t>
      </w:r>
      <w:r w:rsidRPr="00ED3504">
        <w:rPr>
          <w:rFonts w:asciiTheme="majorHAnsi" w:hAnsiTheme="majorHAnsi"/>
          <w:sz w:val="22"/>
          <w:szCs w:val="22"/>
        </w:rPr>
        <w:t>a předložené doklady jsou důvěrné, obsahují osobní a citlivé údaje a nejsem oprávněn je jakýmkoliv způsobem předávat třetím osobám a pořizovat a šířit jakékoliv kopie. Jsem si vědom</w:t>
      </w:r>
      <w:bookmarkStart w:id="0" w:name="_GoBack"/>
      <w:bookmarkEnd w:id="0"/>
      <w:r w:rsidRPr="00ED3504">
        <w:rPr>
          <w:rFonts w:asciiTheme="majorHAnsi" w:hAnsiTheme="majorHAnsi"/>
          <w:sz w:val="22"/>
          <w:szCs w:val="22"/>
        </w:rPr>
        <w:t xml:space="preserve">, že jsem vázán mlčenlivostí o údajích, které jsou obsahem materiálů poskytnutých </w:t>
      </w:r>
      <w:r>
        <w:rPr>
          <w:rFonts w:asciiTheme="majorHAnsi" w:hAnsiTheme="majorHAnsi"/>
          <w:sz w:val="22"/>
          <w:szCs w:val="22"/>
        </w:rPr>
        <w:t>Univerzitou Tomáše Bati ve Zlíně</w:t>
      </w:r>
      <w:r w:rsidRPr="00ED3504">
        <w:rPr>
          <w:rFonts w:asciiTheme="majorHAnsi" w:hAnsiTheme="majorHAnsi"/>
          <w:sz w:val="22"/>
          <w:szCs w:val="22"/>
        </w:rPr>
        <w:t>.</w:t>
      </w:r>
    </w:p>
    <w:p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</w:p>
    <w:p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</w:p>
    <w:p w:rsidR="00ED3504" w:rsidRPr="00ED3504" w:rsidRDefault="00ED3504" w:rsidP="00ED3504">
      <w:pPr>
        <w:tabs>
          <w:tab w:val="left" w:pos="3780"/>
        </w:tabs>
        <w:spacing w:after="60" w:line="288" w:lineRule="auto"/>
        <w:rPr>
          <w:rFonts w:asciiTheme="majorHAnsi" w:hAnsiTheme="majorHAnsi"/>
        </w:rPr>
      </w:pPr>
      <w:r w:rsidRPr="00ED3504">
        <w:rPr>
          <w:rFonts w:asciiTheme="majorHAnsi" w:hAnsiTheme="majorHAnsi"/>
        </w:rPr>
        <w:t>Datum:</w:t>
      </w:r>
      <w:r>
        <w:rPr>
          <w:rFonts w:asciiTheme="majorHAnsi" w:hAnsiTheme="majorHAnsi"/>
        </w:rPr>
        <w:t xml:space="preserve"> </w:t>
      </w:r>
      <w:r w:rsidR="00417202">
        <w:rPr>
          <w:rFonts w:asciiTheme="majorHAnsi" w:hAnsiTheme="majorHAnsi"/>
        </w:rPr>
        <w:t>28. 3. 2919</w:t>
      </w:r>
      <w:r w:rsidRPr="00ED3504">
        <w:rPr>
          <w:rFonts w:asciiTheme="majorHAnsi" w:hAnsiTheme="majorHAnsi"/>
        </w:rPr>
        <w:tab/>
        <w:t xml:space="preserve">Podpis oponenta: </w:t>
      </w:r>
      <w:r w:rsidR="00417202">
        <w:rPr>
          <w:rFonts w:asciiTheme="majorHAnsi" w:hAnsiTheme="majorHAnsi"/>
        </w:rPr>
        <w:t>Jiří Mareš</w:t>
      </w:r>
    </w:p>
    <w:p w:rsidR="00BD0AB5" w:rsidRDefault="00BD0AB5">
      <w:pPr>
        <w:rPr>
          <w:rFonts w:asciiTheme="majorHAnsi" w:hAnsiTheme="majorHAnsi"/>
        </w:rPr>
      </w:pPr>
    </w:p>
    <w:p w:rsidR="00ED3504" w:rsidRDefault="00ED3504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D03C18" w:rsidRPr="00574F0F" w:rsidRDefault="00D03C18" w:rsidP="00D03C18">
      <w:pPr>
        <w:pStyle w:val="Zkladntext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574F0F">
        <w:rPr>
          <w:rFonts w:asciiTheme="majorHAnsi" w:hAnsiTheme="majorHAnsi"/>
          <w:b/>
          <w:color w:val="000000" w:themeColor="text1"/>
          <w:sz w:val="28"/>
          <w:szCs w:val="28"/>
        </w:rPr>
        <w:lastRenderedPageBreak/>
        <w:t>Část 3. Pokyny pro oponenty</w:t>
      </w:r>
    </w:p>
    <w:p w:rsidR="00D03C18" w:rsidRDefault="00D03C18" w:rsidP="00ED3504">
      <w:pPr>
        <w:autoSpaceDE w:val="0"/>
        <w:autoSpaceDN w:val="0"/>
        <w:adjustRightInd w:val="0"/>
        <w:spacing w:after="60" w:line="288" w:lineRule="auto"/>
        <w:jc w:val="both"/>
        <w:rPr>
          <w:b/>
          <w:u w:val="single"/>
        </w:rPr>
      </w:pPr>
    </w:p>
    <w:p w:rsidR="005A6962" w:rsidRPr="00BD46BE" w:rsidRDefault="00ED3504" w:rsidP="00BD46BE">
      <w:pPr>
        <w:pStyle w:val="Zkladntext2"/>
        <w:spacing w:after="60" w:line="276" w:lineRule="auto"/>
        <w:jc w:val="both"/>
        <w:rPr>
          <w:rFonts w:asciiTheme="majorHAnsi" w:hAnsiTheme="majorHAnsi"/>
        </w:rPr>
      </w:pPr>
      <w:r w:rsidRPr="00BD46BE">
        <w:rPr>
          <w:rFonts w:asciiTheme="majorHAnsi" w:hAnsiTheme="majorHAnsi"/>
        </w:rPr>
        <w:t xml:space="preserve">Oponent provede </w:t>
      </w:r>
      <w:r w:rsidR="00D03C18" w:rsidRPr="00BD46BE">
        <w:rPr>
          <w:rFonts w:asciiTheme="majorHAnsi" w:hAnsiTheme="majorHAnsi"/>
        </w:rPr>
        <w:t xml:space="preserve">posouzení žádosti o akreditaci </w:t>
      </w:r>
      <w:r w:rsidR="005A6962" w:rsidRPr="00BD46BE">
        <w:rPr>
          <w:rFonts w:asciiTheme="majorHAnsi" w:hAnsiTheme="majorHAnsi"/>
        </w:rPr>
        <w:t>SP</w:t>
      </w:r>
      <w:r w:rsidR="00D03C18" w:rsidRPr="00BD46BE">
        <w:rPr>
          <w:rFonts w:asciiTheme="majorHAnsi" w:hAnsiTheme="majorHAnsi"/>
        </w:rPr>
        <w:t xml:space="preserve"> skrze </w:t>
      </w:r>
      <w:r w:rsidRPr="00BD46BE">
        <w:rPr>
          <w:rFonts w:asciiTheme="majorHAnsi" w:hAnsiTheme="majorHAnsi"/>
          <w:b/>
        </w:rPr>
        <w:t>hodnocení</w:t>
      </w:r>
      <w:r w:rsidR="00F853FF" w:rsidRPr="00BD46BE">
        <w:rPr>
          <w:rFonts w:asciiTheme="majorHAnsi" w:hAnsiTheme="majorHAnsi"/>
        </w:rPr>
        <w:t xml:space="preserve"> žádosti o akreditaci SP</w:t>
      </w:r>
      <w:r w:rsidRPr="00BD46BE">
        <w:rPr>
          <w:rFonts w:asciiTheme="majorHAnsi" w:hAnsiTheme="majorHAnsi"/>
        </w:rPr>
        <w:t xml:space="preserve"> dle kritérií </w:t>
      </w:r>
      <w:r w:rsidR="00D03C18" w:rsidRPr="00BD46BE">
        <w:rPr>
          <w:rFonts w:asciiTheme="majorHAnsi" w:hAnsiTheme="majorHAnsi"/>
        </w:rPr>
        <w:t>A</w:t>
      </w:r>
      <w:r w:rsidRPr="00BD46BE">
        <w:rPr>
          <w:rFonts w:asciiTheme="majorHAnsi" w:hAnsiTheme="majorHAnsi"/>
        </w:rPr>
        <w:t xml:space="preserve">. </w:t>
      </w:r>
      <w:r w:rsidR="00574F0F">
        <w:rPr>
          <w:rFonts w:asciiTheme="majorHAnsi" w:hAnsiTheme="majorHAnsi"/>
        </w:rPr>
        <w:t>až D</w:t>
      </w:r>
      <w:r w:rsidR="00F853FF" w:rsidRPr="00BD46BE">
        <w:rPr>
          <w:rFonts w:asciiTheme="majorHAnsi" w:hAnsiTheme="majorHAnsi"/>
        </w:rPr>
        <w:t>, kde kritérium:</w:t>
      </w:r>
    </w:p>
    <w:p w:rsidR="00F853FF" w:rsidRPr="00BD46BE" w:rsidRDefault="00F853F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 w:rsidRPr="00BD46BE">
        <w:rPr>
          <w:rFonts w:asciiTheme="majorHAnsi" w:hAnsiTheme="majorHAnsi"/>
        </w:rPr>
        <w:t xml:space="preserve">znamená soulad </w:t>
      </w:r>
      <w:r w:rsidR="003F0737">
        <w:rPr>
          <w:rFonts w:asciiTheme="majorHAnsi" w:hAnsiTheme="majorHAnsi"/>
        </w:rPr>
        <w:t>SP</w:t>
      </w:r>
      <w:r w:rsidR="00574F0F">
        <w:rPr>
          <w:rFonts w:asciiTheme="majorHAnsi" w:hAnsiTheme="majorHAnsi"/>
        </w:rPr>
        <w:t xml:space="preserve"> se Strategickým záměrem UTB,</w:t>
      </w:r>
    </w:p>
    <w:p w:rsidR="00F853FF" w:rsidRPr="00BD46BE" w:rsidRDefault="00574F0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 xml:space="preserve">soulad </w:t>
      </w:r>
      <w:r w:rsidR="00F853FF" w:rsidRPr="00BD46BE">
        <w:rPr>
          <w:rFonts w:asciiTheme="majorHAnsi" w:hAnsiTheme="majorHAnsi"/>
        </w:rPr>
        <w:t>profil</w:t>
      </w:r>
      <w:r>
        <w:rPr>
          <w:rFonts w:asciiTheme="majorHAnsi" w:hAnsiTheme="majorHAnsi"/>
        </w:rPr>
        <w:t>u absolventa s</w:t>
      </w:r>
      <w:r w:rsidR="00F853FF" w:rsidRPr="00BD46BE">
        <w:rPr>
          <w:rFonts w:asciiTheme="majorHAnsi" w:hAnsiTheme="majorHAnsi"/>
        </w:rPr>
        <w:t xml:space="preserve"> obsah</w:t>
      </w:r>
      <w:r>
        <w:rPr>
          <w:rFonts w:asciiTheme="majorHAnsi" w:hAnsiTheme="majorHAnsi"/>
        </w:rPr>
        <w:t>em</w:t>
      </w:r>
      <w:r w:rsidR="00F853FF" w:rsidRPr="00BD46BE">
        <w:rPr>
          <w:rFonts w:asciiTheme="majorHAnsi" w:hAnsiTheme="majorHAnsi"/>
        </w:rPr>
        <w:t xml:space="preserve"> studia,</w:t>
      </w:r>
    </w:p>
    <w:p w:rsidR="00F853FF" w:rsidRPr="00BD46BE" w:rsidRDefault="00F853F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 w:rsidRPr="00BD46BE">
        <w:rPr>
          <w:rFonts w:asciiTheme="majorHAnsi" w:hAnsiTheme="majorHAnsi"/>
        </w:rPr>
        <w:t xml:space="preserve">personální zabezpečení </w:t>
      </w:r>
      <w:r w:rsidR="003F0737">
        <w:rPr>
          <w:rFonts w:asciiTheme="majorHAnsi" w:hAnsiTheme="majorHAnsi"/>
        </w:rPr>
        <w:t>SP</w:t>
      </w:r>
      <w:r w:rsidRPr="00BD46BE">
        <w:rPr>
          <w:rFonts w:asciiTheme="majorHAnsi" w:hAnsiTheme="majorHAnsi"/>
        </w:rPr>
        <w:t>,</w:t>
      </w:r>
    </w:p>
    <w:p w:rsidR="00F853FF" w:rsidRPr="00BD46BE" w:rsidRDefault="00F853F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 w:rsidRPr="00BD46BE">
        <w:rPr>
          <w:rFonts w:asciiTheme="majorHAnsi" w:hAnsiTheme="majorHAnsi"/>
        </w:rPr>
        <w:t xml:space="preserve">finanční, </w:t>
      </w:r>
      <w:r w:rsidR="00574F0F">
        <w:rPr>
          <w:rFonts w:asciiTheme="majorHAnsi" w:hAnsiTheme="majorHAnsi"/>
        </w:rPr>
        <w:t>infrastrukturní</w:t>
      </w:r>
      <w:r w:rsidRPr="00BD46BE">
        <w:rPr>
          <w:rFonts w:asciiTheme="majorHAnsi" w:hAnsiTheme="majorHAnsi"/>
        </w:rPr>
        <w:t xml:space="preserve"> a další zabezpečení SP.</w:t>
      </w:r>
    </w:p>
    <w:p w:rsidR="00574F0F" w:rsidRDefault="00574F0F" w:rsidP="00574F0F">
      <w:pPr>
        <w:pStyle w:val="Zkladntext2"/>
        <w:spacing w:after="60" w:line="276" w:lineRule="auto"/>
        <w:jc w:val="both"/>
        <w:rPr>
          <w:rFonts w:asciiTheme="majorHAnsi" w:hAnsiTheme="majorHAnsi"/>
        </w:rPr>
      </w:pPr>
    </w:p>
    <w:p w:rsidR="00ED3504" w:rsidRPr="00BD46BE" w:rsidRDefault="00F853FF" w:rsidP="00574F0F">
      <w:pPr>
        <w:pStyle w:val="Zkladntext2"/>
        <w:spacing w:after="60" w:line="276" w:lineRule="auto"/>
        <w:jc w:val="both"/>
        <w:rPr>
          <w:rFonts w:asciiTheme="majorHAnsi" w:hAnsiTheme="majorHAnsi"/>
          <w:iCs/>
        </w:rPr>
      </w:pPr>
      <w:r w:rsidRPr="00BD46BE">
        <w:rPr>
          <w:rFonts w:asciiTheme="majorHAnsi" w:hAnsiTheme="majorHAnsi"/>
        </w:rPr>
        <w:t xml:space="preserve">V případě jednotlivých kritérií oponent posuzuje, </w:t>
      </w:r>
      <w:r w:rsidR="00D03C18" w:rsidRPr="00BD46BE">
        <w:rPr>
          <w:rFonts w:asciiTheme="majorHAnsi" w:hAnsiTheme="majorHAnsi"/>
        </w:rPr>
        <w:t>jak jsou jednotlivé standardy</w:t>
      </w:r>
      <w:r w:rsidR="003F0737">
        <w:rPr>
          <w:rFonts w:asciiTheme="majorHAnsi" w:hAnsiTheme="majorHAnsi"/>
        </w:rPr>
        <w:t>,</w:t>
      </w:r>
      <w:r w:rsidR="00D03C18" w:rsidRPr="00BD46BE">
        <w:rPr>
          <w:rFonts w:asciiTheme="majorHAnsi" w:hAnsiTheme="majorHAnsi"/>
        </w:rPr>
        <w:t xml:space="preserve"> </w:t>
      </w:r>
      <w:r w:rsidRPr="00BD46BE">
        <w:rPr>
          <w:rFonts w:asciiTheme="majorHAnsi" w:hAnsiTheme="majorHAnsi"/>
        </w:rPr>
        <w:t>vážící se k dílčím k</w:t>
      </w:r>
      <w:r w:rsidR="00ED3504" w:rsidRPr="00BD46BE">
        <w:rPr>
          <w:rFonts w:asciiTheme="majorHAnsi" w:hAnsiTheme="majorHAnsi"/>
        </w:rPr>
        <w:t>rit</w:t>
      </w:r>
      <w:r w:rsidRPr="00BD46BE">
        <w:rPr>
          <w:rFonts w:asciiTheme="majorHAnsi" w:hAnsiTheme="majorHAnsi"/>
        </w:rPr>
        <w:t>ériím</w:t>
      </w:r>
      <w:r w:rsidR="00574F0F">
        <w:rPr>
          <w:rFonts w:asciiTheme="majorHAnsi" w:hAnsiTheme="majorHAnsi"/>
        </w:rPr>
        <w:t xml:space="preserve"> žádosti o akreditaci</w:t>
      </w:r>
      <w:r w:rsidR="003F0737">
        <w:rPr>
          <w:rFonts w:asciiTheme="majorHAnsi" w:hAnsiTheme="majorHAnsi"/>
        </w:rPr>
        <w:t>,</w:t>
      </w:r>
      <w:r w:rsidR="00ED3504" w:rsidRPr="00BD46BE">
        <w:rPr>
          <w:rFonts w:asciiTheme="majorHAnsi" w:hAnsiTheme="majorHAnsi"/>
        </w:rPr>
        <w:t xml:space="preserve"> splněn</w:t>
      </w:r>
      <w:r w:rsidR="00D03C18" w:rsidRPr="00BD46BE">
        <w:rPr>
          <w:rFonts w:asciiTheme="majorHAnsi" w:hAnsiTheme="majorHAnsi"/>
        </w:rPr>
        <w:t>y</w:t>
      </w:r>
      <w:r w:rsidR="00ED3504" w:rsidRPr="00BD46BE">
        <w:rPr>
          <w:rFonts w:asciiTheme="majorHAnsi" w:hAnsiTheme="majorHAnsi"/>
        </w:rPr>
        <w:t>. K tomu</w:t>
      </w:r>
      <w:r w:rsidR="003F0737">
        <w:rPr>
          <w:rFonts w:asciiTheme="majorHAnsi" w:hAnsiTheme="majorHAnsi"/>
        </w:rPr>
        <w:t>to</w:t>
      </w:r>
      <w:r w:rsidR="00ED3504" w:rsidRPr="00BD46BE">
        <w:rPr>
          <w:rFonts w:asciiTheme="majorHAnsi" w:hAnsiTheme="majorHAnsi"/>
        </w:rPr>
        <w:t xml:space="preserve"> </w:t>
      </w:r>
      <w:r w:rsidRPr="00BD46BE">
        <w:rPr>
          <w:rFonts w:asciiTheme="majorHAnsi" w:hAnsiTheme="majorHAnsi"/>
        </w:rPr>
        <w:t xml:space="preserve">posouzení slouží </w:t>
      </w:r>
      <w:r w:rsidR="00574F0F">
        <w:rPr>
          <w:rFonts w:asciiTheme="majorHAnsi" w:hAnsiTheme="majorHAnsi"/>
        </w:rPr>
        <w:t>dvou</w:t>
      </w:r>
      <w:r w:rsidR="00ED3504" w:rsidRPr="00BD46BE">
        <w:rPr>
          <w:rFonts w:asciiTheme="majorHAnsi" w:hAnsiTheme="majorHAnsi"/>
        </w:rPr>
        <w:t>stupňová klasifikační stupnice</w:t>
      </w:r>
      <w:r w:rsidR="00D03C18" w:rsidRPr="00BD46BE">
        <w:rPr>
          <w:rFonts w:asciiTheme="majorHAnsi" w:hAnsiTheme="majorHAnsi"/>
        </w:rPr>
        <w:t>, jež určuje míru</w:t>
      </w:r>
      <w:r w:rsidR="00ED3504" w:rsidRPr="00BD46BE">
        <w:rPr>
          <w:rFonts w:asciiTheme="majorHAnsi" w:hAnsiTheme="majorHAnsi"/>
        </w:rPr>
        <w:t xml:space="preserve"> shody</w:t>
      </w:r>
      <w:r w:rsidR="00D03C18" w:rsidRPr="00BD46BE">
        <w:rPr>
          <w:rFonts w:asciiTheme="majorHAnsi" w:hAnsiTheme="majorHAnsi"/>
        </w:rPr>
        <w:t xml:space="preserve"> s naplněním standardu, kde</w:t>
      </w:r>
      <w:r w:rsidR="00ED3504" w:rsidRPr="00BD46BE">
        <w:rPr>
          <w:rFonts w:asciiTheme="majorHAnsi" w:hAnsiTheme="majorHAnsi"/>
        </w:rPr>
        <w:t>:</w:t>
      </w:r>
    </w:p>
    <w:p w:rsidR="00D03C18" w:rsidRPr="00BD46BE" w:rsidRDefault="00574F0F" w:rsidP="00574F0F">
      <w:pPr>
        <w:spacing w:line="276" w:lineRule="auto"/>
        <w:ind w:firstLine="708"/>
        <w:jc w:val="both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ANO </w:t>
      </w:r>
      <w:proofErr w:type="gramStart"/>
      <w:r>
        <w:rPr>
          <w:rFonts w:asciiTheme="majorHAnsi" w:hAnsiTheme="majorHAnsi"/>
        </w:rPr>
        <w:t xml:space="preserve">znamená </w:t>
      </w:r>
      <w:r w:rsidR="00D03C18" w:rsidRPr="00BD46BE">
        <w:rPr>
          <w:rFonts w:asciiTheme="majorHAnsi" w:hAnsiTheme="majorHAnsi"/>
        </w:rPr>
        <w:t>splňuje</w:t>
      </w:r>
      <w:proofErr w:type="gramEnd"/>
      <w:r w:rsidR="00B86385">
        <w:rPr>
          <w:rFonts w:asciiTheme="majorHAnsi" w:hAnsiTheme="majorHAnsi"/>
        </w:rPr>
        <w:t xml:space="preserve"> standard</w:t>
      </w:r>
      <w:r w:rsidR="00D03C18" w:rsidRPr="00BD46BE">
        <w:rPr>
          <w:rFonts w:asciiTheme="majorHAnsi" w:hAnsiTheme="majorHAnsi"/>
        </w:rPr>
        <w:t>,</w:t>
      </w:r>
    </w:p>
    <w:p w:rsidR="00574F0F" w:rsidRDefault="00574F0F" w:rsidP="00574F0F">
      <w:pPr>
        <w:spacing w:line="276" w:lineRule="auto"/>
        <w:ind w:firstLine="708"/>
        <w:jc w:val="both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NE </w:t>
      </w:r>
      <w:proofErr w:type="gramStart"/>
      <w:r>
        <w:rPr>
          <w:rFonts w:asciiTheme="majorHAnsi" w:hAnsiTheme="majorHAnsi"/>
        </w:rPr>
        <w:t>znamená nesplňuje</w:t>
      </w:r>
      <w:proofErr w:type="gramEnd"/>
      <w:r w:rsidR="00B86385">
        <w:rPr>
          <w:rFonts w:asciiTheme="majorHAnsi" w:hAnsiTheme="majorHAnsi"/>
        </w:rPr>
        <w:t xml:space="preserve"> standard</w:t>
      </w:r>
    </w:p>
    <w:p w:rsidR="00574F0F" w:rsidRDefault="00B86385" w:rsidP="00574F0F">
      <w:pPr>
        <w:pStyle w:val="Zkladntextodsazen"/>
        <w:spacing w:after="60" w:line="276" w:lineRule="auto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Oponent své stanovisko vyjádří vepsání svého hodnocení (ANO/NE) do příslušného pole.</w:t>
      </w:r>
    </w:p>
    <w:p w:rsidR="00B86385" w:rsidRDefault="00B86385" w:rsidP="00574F0F">
      <w:pPr>
        <w:pStyle w:val="Zkladntextodsazen"/>
        <w:spacing w:after="60"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:rsidR="00D03C18" w:rsidRPr="00BD46BE" w:rsidRDefault="00ED3504" w:rsidP="00574F0F">
      <w:pPr>
        <w:pStyle w:val="Zkladntextodsazen"/>
        <w:spacing w:after="60" w:line="276" w:lineRule="auto"/>
        <w:ind w:left="0"/>
        <w:jc w:val="both"/>
        <w:rPr>
          <w:rFonts w:asciiTheme="majorHAnsi" w:hAnsiTheme="majorHAnsi"/>
          <w:sz w:val="22"/>
          <w:szCs w:val="22"/>
        </w:rPr>
      </w:pPr>
      <w:r w:rsidRPr="00BD46BE">
        <w:rPr>
          <w:rFonts w:asciiTheme="majorHAnsi" w:hAnsiTheme="majorHAnsi"/>
          <w:sz w:val="22"/>
          <w:szCs w:val="22"/>
        </w:rPr>
        <w:t xml:space="preserve">Oponentní posudek obsahuje rovněž nezbytné </w:t>
      </w:r>
      <w:r w:rsidRPr="00BD46BE">
        <w:rPr>
          <w:rFonts w:asciiTheme="majorHAnsi" w:hAnsiTheme="majorHAnsi"/>
          <w:b/>
          <w:sz w:val="22"/>
          <w:szCs w:val="22"/>
        </w:rPr>
        <w:t>slovní hodnocení</w:t>
      </w:r>
      <w:r w:rsidR="00F853FF" w:rsidRPr="00BD46BE">
        <w:rPr>
          <w:rFonts w:asciiTheme="majorHAnsi" w:hAnsiTheme="majorHAnsi"/>
          <w:sz w:val="22"/>
          <w:szCs w:val="22"/>
        </w:rPr>
        <w:t xml:space="preserve"> </w:t>
      </w:r>
      <w:r w:rsidR="00D03C18" w:rsidRPr="00BD46BE">
        <w:rPr>
          <w:rFonts w:asciiTheme="majorHAnsi" w:hAnsiTheme="majorHAnsi"/>
          <w:sz w:val="22"/>
          <w:szCs w:val="22"/>
        </w:rPr>
        <w:t xml:space="preserve">žádosti o akreditaci </w:t>
      </w:r>
      <w:r w:rsidR="003F0737">
        <w:rPr>
          <w:rFonts w:asciiTheme="majorHAnsi" w:hAnsiTheme="majorHAnsi"/>
          <w:sz w:val="22"/>
          <w:szCs w:val="22"/>
        </w:rPr>
        <w:t>SP</w:t>
      </w:r>
      <w:r w:rsidR="00F853FF" w:rsidRPr="00BD46BE">
        <w:rPr>
          <w:rFonts w:asciiTheme="majorHAnsi" w:hAnsiTheme="majorHAnsi"/>
          <w:sz w:val="22"/>
          <w:szCs w:val="22"/>
        </w:rPr>
        <w:t xml:space="preserve">, v rámci něhož oponent </w:t>
      </w:r>
      <w:r w:rsidR="00574F0F">
        <w:rPr>
          <w:rFonts w:asciiTheme="majorHAnsi" w:hAnsiTheme="majorHAnsi"/>
          <w:sz w:val="22"/>
          <w:szCs w:val="22"/>
        </w:rPr>
        <w:t xml:space="preserve">slovně </w:t>
      </w:r>
      <w:r w:rsidR="00F853FF" w:rsidRPr="00BD46BE">
        <w:rPr>
          <w:rFonts w:asciiTheme="majorHAnsi" w:hAnsiTheme="majorHAnsi"/>
          <w:sz w:val="22"/>
          <w:szCs w:val="22"/>
        </w:rPr>
        <w:t xml:space="preserve">odůvodnění své hodnocení. V závěru posudku se pak </w:t>
      </w:r>
      <w:r w:rsidR="00BD46BE" w:rsidRPr="00BD46BE">
        <w:rPr>
          <w:rFonts w:asciiTheme="majorHAnsi" w:hAnsiTheme="majorHAnsi"/>
          <w:sz w:val="22"/>
          <w:szCs w:val="22"/>
        </w:rPr>
        <w:t xml:space="preserve">oponent vyjádří k celkovému zpracování žádosti o akreditaci SP a k tomu, zdali doporučuje Radě pro vnitřní hodnocení </w:t>
      </w:r>
      <w:r w:rsidR="003F0737">
        <w:rPr>
          <w:rFonts w:asciiTheme="majorHAnsi" w:hAnsiTheme="majorHAnsi"/>
          <w:sz w:val="22"/>
          <w:szCs w:val="22"/>
        </w:rPr>
        <w:t xml:space="preserve">UTB </w:t>
      </w:r>
      <w:r w:rsidR="00BD46BE" w:rsidRPr="00BD46BE">
        <w:rPr>
          <w:rFonts w:asciiTheme="majorHAnsi" w:hAnsiTheme="majorHAnsi"/>
          <w:sz w:val="22"/>
          <w:szCs w:val="22"/>
        </w:rPr>
        <w:t>postoupit návrh žádosti o akreditaci SP Národnímu akreditačnímu úřadu.</w:t>
      </w:r>
    </w:p>
    <w:p w:rsidR="00ED3504" w:rsidRDefault="00ED3504">
      <w:pPr>
        <w:rPr>
          <w:rFonts w:asciiTheme="majorHAnsi" w:hAnsiTheme="majorHAnsi"/>
        </w:rPr>
      </w:pPr>
    </w:p>
    <w:p w:rsidR="00ED3504" w:rsidRDefault="00ED3504">
      <w:pPr>
        <w:rPr>
          <w:rFonts w:asciiTheme="majorHAnsi" w:hAnsiTheme="majorHAnsi"/>
        </w:rPr>
      </w:pPr>
    </w:p>
    <w:p w:rsidR="00ED3504" w:rsidRDefault="00ED3504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D03C18" w:rsidRPr="00F853FF" w:rsidRDefault="00D03C18" w:rsidP="00587B6C">
      <w:pPr>
        <w:jc w:val="both"/>
        <w:rPr>
          <w:rFonts w:asciiTheme="majorHAnsi" w:hAnsiTheme="majorHAnsi"/>
          <w:b/>
          <w:sz w:val="28"/>
          <w:szCs w:val="28"/>
        </w:rPr>
      </w:pPr>
      <w:r w:rsidRPr="00F853FF">
        <w:rPr>
          <w:rFonts w:asciiTheme="majorHAnsi" w:hAnsiTheme="majorHAnsi"/>
          <w:b/>
          <w:sz w:val="28"/>
          <w:szCs w:val="28"/>
        </w:rPr>
        <w:lastRenderedPageBreak/>
        <w:t xml:space="preserve">Část 4. </w:t>
      </w:r>
      <w:r w:rsidR="007E110A" w:rsidRPr="00F853FF">
        <w:rPr>
          <w:rFonts w:asciiTheme="majorHAnsi" w:hAnsiTheme="majorHAnsi"/>
          <w:b/>
          <w:sz w:val="28"/>
          <w:szCs w:val="28"/>
        </w:rPr>
        <w:t>Hodnocení studijního programu</w:t>
      </w:r>
    </w:p>
    <w:p w:rsidR="00D03C18" w:rsidRPr="00722644" w:rsidRDefault="00D03C18" w:rsidP="00587B6C">
      <w:pPr>
        <w:jc w:val="both"/>
        <w:rPr>
          <w:rFonts w:asciiTheme="majorHAnsi" w:hAnsiTheme="majorHAnsi"/>
          <w:color w:val="FF0000"/>
          <w:sz w:val="24"/>
          <w:szCs w:val="24"/>
        </w:rPr>
      </w:pPr>
    </w:p>
    <w:p w:rsidR="001E4D09" w:rsidRPr="00F853FF" w:rsidRDefault="007E110A" w:rsidP="00587B6C">
      <w:pPr>
        <w:jc w:val="both"/>
        <w:rPr>
          <w:rFonts w:asciiTheme="majorHAnsi" w:hAnsiTheme="majorHAnsi"/>
          <w:b/>
          <w:sz w:val="24"/>
          <w:szCs w:val="24"/>
        </w:rPr>
      </w:pPr>
      <w:r w:rsidRPr="00F853FF">
        <w:rPr>
          <w:rFonts w:asciiTheme="majorHAnsi" w:hAnsiTheme="majorHAnsi"/>
          <w:b/>
          <w:sz w:val="24"/>
          <w:szCs w:val="24"/>
        </w:rPr>
        <w:t xml:space="preserve">Hodnotící kritérium A: </w:t>
      </w:r>
      <w:r w:rsidR="00F853FF" w:rsidRPr="00F853FF">
        <w:rPr>
          <w:rFonts w:asciiTheme="majorHAnsi" w:hAnsiTheme="majorHAnsi"/>
          <w:b/>
          <w:sz w:val="24"/>
          <w:szCs w:val="24"/>
        </w:rPr>
        <w:t>Soulad studijního programu s</w:t>
      </w:r>
      <w:r w:rsidR="00B86385">
        <w:rPr>
          <w:rFonts w:asciiTheme="majorHAnsi" w:hAnsiTheme="majorHAnsi"/>
          <w:b/>
          <w:sz w:val="24"/>
          <w:szCs w:val="24"/>
        </w:rPr>
        <w:t>e Strategickým záměrem UTB</w:t>
      </w:r>
      <w:r w:rsidR="00F853FF">
        <w:rPr>
          <w:rStyle w:val="Znakapoznpodarou"/>
          <w:rFonts w:asciiTheme="majorHAnsi" w:hAnsiTheme="majorHAnsi"/>
          <w:b/>
          <w:sz w:val="24"/>
          <w:szCs w:val="24"/>
        </w:rPr>
        <w:footnoteReference w:id="1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58"/>
        <w:gridCol w:w="5983"/>
        <w:gridCol w:w="1064"/>
        <w:gridCol w:w="1057"/>
      </w:tblGrid>
      <w:tr w:rsidR="00F853FF" w:rsidRPr="00722644" w:rsidTr="005D3458">
        <w:trPr>
          <w:jc w:val="center"/>
        </w:trPr>
        <w:tc>
          <w:tcPr>
            <w:tcW w:w="958" w:type="dxa"/>
            <w:vMerge w:val="restart"/>
            <w:shd w:val="clear" w:color="auto" w:fill="F4B083" w:themeFill="accent2" w:themeFillTint="99"/>
          </w:tcPr>
          <w:p w:rsidR="00942C43" w:rsidRPr="00F853FF" w:rsidRDefault="007E11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Dílčí kritérium</w:t>
            </w:r>
          </w:p>
        </w:tc>
        <w:tc>
          <w:tcPr>
            <w:tcW w:w="5983" w:type="dxa"/>
            <w:vMerge w:val="restart"/>
            <w:shd w:val="clear" w:color="auto" w:fill="F4B083" w:themeFill="accent2" w:themeFillTint="99"/>
          </w:tcPr>
          <w:p w:rsidR="00942C43" w:rsidRPr="00F853FF" w:rsidRDefault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2121" w:type="dxa"/>
            <w:gridSpan w:val="2"/>
            <w:shd w:val="clear" w:color="auto" w:fill="F4B083" w:themeFill="accent2" w:themeFillTint="99"/>
          </w:tcPr>
          <w:p w:rsidR="00942C43" w:rsidRPr="00F853FF" w:rsidRDefault="00B86385" w:rsidP="001E4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</w:t>
            </w:r>
            <w:r w:rsidR="00942C43" w:rsidRPr="00F853FF">
              <w:rPr>
                <w:rFonts w:asciiTheme="majorHAnsi" w:hAnsiTheme="majorHAnsi"/>
                <w:b/>
                <w:sz w:val="20"/>
                <w:szCs w:val="20"/>
              </w:rPr>
              <w:t>aplnění standardu</w:t>
            </w:r>
          </w:p>
        </w:tc>
      </w:tr>
      <w:tr w:rsidR="00574F0F" w:rsidRPr="00722644" w:rsidTr="005D3458">
        <w:trPr>
          <w:jc w:val="center"/>
        </w:trPr>
        <w:tc>
          <w:tcPr>
            <w:tcW w:w="958" w:type="dxa"/>
            <w:vMerge/>
            <w:shd w:val="clear" w:color="auto" w:fill="F4B083" w:themeFill="accent2" w:themeFillTint="99"/>
          </w:tcPr>
          <w:p w:rsidR="00574F0F" w:rsidRPr="00F853FF" w:rsidRDefault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983" w:type="dxa"/>
            <w:vMerge/>
            <w:shd w:val="clear" w:color="auto" w:fill="F4B083" w:themeFill="accent2" w:themeFillTint="99"/>
          </w:tcPr>
          <w:p w:rsidR="00574F0F" w:rsidRPr="00F853FF" w:rsidRDefault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574F0F" w:rsidRDefault="00574F0F" w:rsidP="001E4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:rsidR="00574F0F" w:rsidRPr="00F853FF" w:rsidRDefault="00574F0F" w:rsidP="001E4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1057" w:type="dxa"/>
            <w:shd w:val="clear" w:color="auto" w:fill="F4B083" w:themeFill="accent2" w:themeFillTint="99"/>
          </w:tcPr>
          <w:p w:rsidR="00574F0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:rsidR="00574F0F" w:rsidRPr="00F853F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574F0F" w:rsidRPr="00722644" w:rsidTr="005D3458">
        <w:trPr>
          <w:jc w:val="center"/>
        </w:trPr>
        <w:tc>
          <w:tcPr>
            <w:tcW w:w="958" w:type="dxa"/>
            <w:vMerge w:val="restart"/>
          </w:tcPr>
          <w:p w:rsidR="00574F0F" w:rsidRPr="00F853FF" w:rsidRDefault="00574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983" w:type="dxa"/>
          </w:tcPr>
          <w:p w:rsidR="00574F0F" w:rsidRPr="00F853FF" w:rsidRDefault="00574F0F" w:rsidP="001E4D09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je z hlediska typu, formy a případného profilu v souladu s posláním a strategickým záměrem vzdělávací a vědecké, výzkumné, vývojové a inovační, umělecké nebo další tvůrčí činnosti vysoké školy (dále jen „strategický záměr vysoké školy“) a ostatními strategickými dokumenty vysoké školy.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:rsidR="00574F0F" w:rsidRDefault="00574F0F" w:rsidP="00942C43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4C488C" w:rsidRPr="00635EF8" w:rsidRDefault="004C488C" w:rsidP="00942C43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35EF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  <w:p w:rsidR="004C488C" w:rsidRPr="00F853FF" w:rsidRDefault="004C488C" w:rsidP="00942C43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57" w:type="dxa"/>
          </w:tcPr>
          <w:p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:rsidTr="00F853FF">
        <w:trPr>
          <w:jc w:val="center"/>
        </w:trPr>
        <w:tc>
          <w:tcPr>
            <w:tcW w:w="958" w:type="dxa"/>
            <w:vMerge/>
          </w:tcPr>
          <w:p w:rsidR="001E4D09" w:rsidRPr="00F853FF" w:rsidRDefault="001E4D0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:rsidR="001E4D09" w:rsidRDefault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="001E4D09"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F854C7" w:rsidRPr="00F853FF" w:rsidRDefault="00804FC0" w:rsidP="0070048D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DB342E">
              <w:rPr>
                <w:rFonts w:asciiTheme="majorHAnsi" w:hAnsiTheme="majorHAnsi"/>
                <w:sz w:val="20"/>
                <w:szCs w:val="20"/>
              </w:rPr>
              <w:t>Studijní program odpovídá strategickému záměru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UTB.</w:t>
            </w:r>
          </w:p>
        </w:tc>
      </w:tr>
      <w:tr w:rsidR="00574F0F" w:rsidRPr="00722644" w:rsidTr="005D3458">
        <w:trPr>
          <w:jc w:val="center"/>
        </w:trPr>
        <w:tc>
          <w:tcPr>
            <w:tcW w:w="958" w:type="dxa"/>
            <w:vMerge w:val="restart"/>
          </w:tcPr>
          <w:p w:rsidR="00574F0F" w:rsidRPr="00F853FF" w:rsidRDefault="00574F0F" w:rsidP="0067469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983" w:type="dxa"/>
          </w:tcPr>
          <w:p w:rsidR="00574F0F" w:rsidRPr="00F853FF" w:rsidRDefault="00574F0F" w:rsidP="00F853FF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Jedná se o SP, který obsahově nekoliduje se SP akreditovanými na jiných součástech UTB.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:rsidR="00574F0F" w:rsidRPr="00635EF8" w:rsidRDefault="004C488C" w:rsidP="00942C43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35EF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:rsidTr="00F853FF">
        <w:trPr>
          <w:jc w:val="center"/>
        </w:trPr>
        <w:tc>
          <w:tcPr>
            <w:tcW w:w="958" w:type="dxa"/>
            <w:vMerge/>
          </w:tcPr>
          <w:p w:rsidR="00942C43" w:rsidRPr="00F853FF" w:rsidRDefault="00942C43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00214E" w:rsidRPr="00F853FF" w:rsidRDefault="0000214E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Studijní program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Optometrie </w:t>
            </w:r>
            <w:r w:rsidRPr="00DB342E">
              <w:rPr>
                <w:rFonts w:asciiTheme="majorHAnsi" w:hAnsiTheme="majorHAnsi"/>
                <w:sz w:val="20"/>
                <w:szCs w:val="20"/>
              </w:rPr>
              <w:t>obsahově nekoliduje se st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DB342E">
              <w:rPr>
                <w:rFonts w:asciiTheme="majorHAnsi" w:hAnsiTheme="majorHAnsi"/>
                <w:sz w:val="20"/>
                <w:szCs w:val="20"/>
              </w:rPr>
              <w:t>dijn</w:t>
            </w:r>
            <w:r>
              <w:rPr>
                <w:rFonts w:asciiTheme="majorHAnsi" w:hAnsiTheme="majorHAnsi"/>
                <w:sz w:val="20"/>
                <w:szCs w:val="20"/>
              </w:rPr>
              <w:t>í</w:t>
            </w:r>
            <w:r w:rsidRPr="00DB342E">
              <w:rPr>
                <w:rFonts w:asciiTheme="majorHAnsi" w:hAnsiTheme="majorHAnsi"/>
                <w:sz w:val="20"/>
                <w:szCs w:val="20"/>
              </w:rPr>
              <w:t>mi programy</w:t>
            </w:r>
            <w:r>
              <w:rPr>
                <w:rFonts w:asciiTheme="majorHAnsi" w:hAnsiTheme="majorHAnsi"/>
                <w:sz w:val="20"/>
                <w:szCs w:val="20"/>
              </w:rPr>
              <w:t>, které jsou</w:t>
            </w:r>
            <w:r w:rsidRPr="00DB342E">
              <w:rPr>
                <w:rFonts w:asciiTheme="majorHAnsi" w:hAnsiTheme="majorHAnsi"/>
                <w:sz w:val="20"/>
                <w:szCs w:val="20"/>
              </w:rPr>
              <w:t xml:space="preserve"> akreditov</w:t>
            </w:r>
            <w:r>
              <w:rPr>
                <w:rFonts w:asciiTheme="majorHAnsi" w:hAnsiTheme="majorHAnsi"/>
                <w:sz w:val="20"/>
                <w:szCs w:val="20"/>
              </w:rPr>
              <w:t>ány</w:t>
            </w:r>
            <w:r w:rsidRPr="00DB342E">
              <w:rPr>
                <w:rFonts w:asciiTheme="majorHAnsi" w:hAnsiTheme="majorHAnsi"/>
                <w:sz w:val="20"/>
                <w:szCs w:val="20"/>
              </w:rPr>
              <w:t xml:space="preserve"> na jiných součástech UTB.</w:t>
            </w:r>
          </w:p>
          <w:p w:rsidR="00942C43" w:rsidRPr="00F853FF" w:rsidRDefault="00942C43" w:rsidP="000F003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4F0F" w:rsidRPr="00722644" w:rsidTr="005D3458">
        <w:trPr>
          <w:jc w:val="center"/>
        </w:trPr>
        <w:tc>
          <w:tcPr>
            <w:tcW w:w="958" w:type="dxa"/>
            <w:vMerge w:val="restart"/>
          </w:tcPr>
          <w:p w:rsidR="00574F0F" w:rsidRPr="00F853FF" w:rsidRDefault="00574F0F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983" w:type="dxa"/>
          </w:tcPr>
          <w:p w:rsidR="00574F0F" w:rsidRPr="00F853FF" w:rsidRDefault="00574F0F" w:rsidP="00F853FF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má ve studijním plánu zabudovánu konc</w:t>
            </w:r>
            <w:r w:rsidR="002D6D21">
              <w:rPr>
                <w:rFonts w:asciiTheme="majorHAnsi" w:hAnsiTheme="majorHAnsi"/>
                <w:sz w:val="20"/>
                <w:szCs w:val="20"/>
              </w:rPr>
              <w:t>epci výuky cizích jazyků na UTB.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:rsidR="00574F0F" w:rsidRPr="00635EF8" w:rsidRDefault="004C488C" w:rsidP="00942C43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35EF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:rsidTr="00F853FF">
        <w:trPr>
          <w:jc w:val="center"/>
        </w:trPr>
        <w:tc>
          <w:tcPr>
            <w:tcW w:w="958" w:type="dxa"/>
            <w:vMerge/>
          </w:tcPr>
          <w:p w:rsidR="00942C43" w:rsidRPr="00F853FF" w:rsidRDefault="00942C43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00214E" w:rsidRPr="00F863E4" w:rsidRDefault="0000214E" w:rsidP="002D6D21">
            <w:pPr>
              <w:rPr>
                <w:sz w:val="20"/>
                <w:szCs w:val="20"/>
              </w:rPr>
            </w:pPr>
            <w:r w:rsidRPr="0046193F">
              <w:rPr>
                <w:rFonts w:asciiTheme="majorHAnsi" w:hAnsiTheme="majorHAnsi"/>
                <w:sz w:val="20"/>
                <w:szCs w:val="20"/>
              </w:rPr>
              <w:t>Studijní program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v prezenční formě připravuje absolventy na aktivní používání cizího jazyka. Lze to doložit předměty typu: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Anglický jazyk I., </w:t>
            </w:r>
            <w:r>
              <w:rPr>
                <w:rFonts w:asciiTheme="majorHAnsi" w:hAnsiTheme="majorHAnsi"/>
                <w:sz w:val="20"/>
                <w:szCs w:val="20"/>
              </w:rPr>
              <w:t>Anglický jazyk I</w:t>
            </w:r>
            <w:r>
              <w:rPr>
                <w:rFonts w:asciiTheme="majorHAnsi" w:hAnsiTheme="majorHAnsi"/>
                <w:sz w:val="20"/>
                <w:szCs w:val="20"/>
              </w:rPr>
              <w:t>I</w:t>
            </w:r>
            <w:r>
              <w:rPr>
                <w:rFonts w:asciiTheme="majorHAnsi" w:hAnsiTheme="majorHAnsi"/>
                <w:sz w:val="20"/>
                <w:szCs w:val="20"/>
              </w:rPr>
              <w:t>.,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Anglický jazyk III.</w:t>
            </w:r>
            <w:r w:rsidR="00F863E4">
              <w:rPr>
                <w:rFonts w:asciiTheme="majorHAnsi" w:hAnsiTheme="majorHAnsi"/>
                <w:sz w:val="20"/>
                <w:szCs w:val="20"/>
              </w:rPr>
              <w:t>,</w:t>
            </w:r>
            <w:r w:rsidR="00EF7BD2">
              <w:rPr>
                <w:rFonts w:asciiTheme="majorHAnsi" w:hAnsiTheme="majorHAnsi"/>
                <w:sz w:val="20"/>
                <w:szCs w:val="20"/>
              </w:rPr>
              <w:t xml:space="preserve"> předmět „</w:t>
            </w:r>
            <w:r w:rsidR="00EF7BD2" w:rsidRPr="00EF7BD2">
              <w:rPr>
                <w:bCs/>
                <w:sz w:val="20"/>
                <w:szCs w:val="20"/>
              </w:rPr>
              <w:t xml:space="preserve">Aktuální témata a </w:t>
            </w:r>
            <w:proofErr w:type="gramStart"/>
            <w:r w:rsidR="00EF7BD2" w:rsidRPr="00EF7BD2">
              <w:rPr>
                <w:bCs/>
                <w:sz w:val="20"/>
                <w:szCs w:val="20"/>
              </w:rPr>
              <w:t>diskuse</w:t>
            </w:r>
            <w:r w:rsidR="00EF7BD2">
              <w:rPr>
                <w:bCs/>
                <w:sz w:val="20"/>
                <w:szCs w:val="20"/>
              </w:rPr>
              <w:t xml:space="preserve">“ </w:t>
            </w:r>
            <w:r w:rsidR="00EF7BD2" w:rsidRPr="00EF7BD2">
              <w:rPr>
                <w:bCs/>
                <w:sz w:val="20"/>
                <w:szCs w:val="20"/>
              </w:rPr>
              <w:t xml:space="preserve"> </w:t>
            </w:r>
            <w:r w:rsidR="00EF7BD2">
              <w:rPr>
                <w:bCs/>
                <w:sz w:val="20"/>
                <w:szCs w:val="20"/>
              </w:rPr>
              <w:t>vyučovaný</w:t>
            </w:r>
            <w:proofErr w:type="gramEnd"/>
            <w:r w:rsidR="00EF7BD2">
              <w:rPr>
                <w:bCs/>
                <w:sz w:val="20"/>
                <w:szCs w:val="20"/>
              </w:rPr>
              <w:t xml:space="preserve"> v angličtině (3. ročník</w:t>
            </w:r>
            <w:r w:rsidR="00EF7BD2" w:rsidRPr="00F863E4">
              <w:rPr>
                <w:bCs/>
                <w:sz w:val="20"/>
                <w:szCs w:val="20"/>
              </w:rPr>
              <w:t>)</w:t>
            </w:r>
            <w:r w:rsidR="00F863E4">
              <w:rPr>
                <w:bCs/>
                <w:sz w:val="20"/>
                <w:szCs w:val="20"/>
              </w:rPr>
              <w:t>,</w:t>
            </w:r>
            <w:r w:rsidR="00F863E4" w:rsidRPr="00F863E4">
              <w:rPr>
                <w:bCs/>
                <w:sz w:val="20"/>
                <w:szCs w:val="20"/>
              </w:rPr>
              <w:t xml:space="preserve"> předmět </w:t>
            </w:r>
            <w:r w:rsidR="00F863E4">
              <w:rPr>
                <w:bCs/>
                <w:sz w:val="20"/>
                <w:szCs w:val="20"/>
              </w:rPr>
              <w:t>„</w:t>
            </w:r>
            <w:r w:rsidR="00F863E4" w:rsidRPr="00F863E4">
              <w:rPr>
                <w:sz w:val="20"/>
                <w:szCs w:val="20"/>
              </w:rPr>
              <w:t>Refrakční chirurgie</w:t>
            </w:r>
            <w:r w:rsidR="00F863E4">
              <w:rPr>
                <w:sz w:val="20"/>
                <w:szCs w:val="20"/>
              </w:rPr>
              <w:t>“ vyučovaný v angličtině (3. ročník)</w:t>
            </w:r>
            <w:r w:rsidR="00F863E4" w:rsidRPr="00F863E4">
              <w:rPr>
                <w:sz w:val="20"/>
                <w:szCs w:val="20"/>
              </w:rPr>
              <w:t>.</w:t>
            </w:r>
          </w:p>
          <w:p w:rsidR="00942C43" w:rsidRPr="00F853FF" w:rsidRDefault="00942C43" w:rsidP="005F7BB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4F0F" w:rsidRPr="00722644" w:rsidTr="005D3458">
        <w:trPr>
          <w:jc w:val="center"/>
        </w:trPr>
        <w:tc>
          <w:tcPr>
            <w:tcW w:w="958" w:type="dxa"/>
            <w:vMerge w:val="restart"/>
          </w:tcPr>
          <w:p w:rsidR="00574F0F" w:rsidRPr="00F853FF" w:rsidRDefault="00574F0F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5983" w:type="dxa"/>
          </w:tcPr>
          <w:p w:rsidR="00574F0F" w:rsidRPr="00F853FF" w:rsidRDefault="00574F0F" w:rsidP="00942C43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má ve studijním plánu zabudovánu výuku podnikatelství</w:t>
            </w:r>
            <w:r w:rsidR="002D6D2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:rsidR="00574F0F" w:rsidRPr="00635EF8" w:rsidRDefault="004C488C" w:rsidP="00942C43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35EF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057" w:type="dxa"/>
            <w:tcBorders>
              <w:tr2bl w:val="nil"/>
            </w:tcBorders>
          </w:tcPr>
          <w:p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:rsidTr="00F853FF">
        <w:trPr>
          <w:jc w:val="center"/>
        </w:trPr>
        <w:tc>
          <w:tcPr>
            <w:tcW w:w="958" w:type="dxa"/>
            <w:vMerge/>
          </w:tcPr>
          <w:p w:rsidR="00942C43" w:rsidRPr="00F853FF" w:rsidRDefault="00942C43" w:rsidP="00942C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E04B5F" w:rsidRDefault="0048425B" w:rsidP="0048425B">
            <w:pPr>
              <w:rPr>
                <w:sz w:val="20"/>
                <w:szCs w:val="20"/>
              </w:rPr>
            </w:pPr>
            <w:r w:rsidRPr="0048425B">
              <w:rPr>
                <w:rFonts w:asciiTheme="majorHAnsi" w:hAnsiTheme="majorHAnsi"/>
                <w:sz w:val="20"/>
                <w:szCs w:val="20"/>
              </w:rPr>
              <w:t xml:space="preserve">Lze to doložit předměty </w:t>
            </w:r>
            <w:r>
              <w:rPr>
                <w:sz w:val="20"/>
                <w:szCs w:val="20"/>
              </w:rPr>
              <w:t>Ekonomika a vedení obchodu I</w:t>
            </w:r>
            <w:r>
              <w:rPr>
                <w:sz w:val="20"/>
                <w:szCs w:val="20"/>
              </w:rPr>
              <w:t xml:space="preserve">., </w:t>
            </w:r>
            <w:r>
              <w:rPr>
                <w:sz w:val="20"/>
                <w:szCs w:val="20"/>
              </w:rPr>
              <w:t>Ekonomika a vedení obchodu I</w:t>
            </w:r>
            <w:r>
              <w:rPr>
                <w:sz w:val="20"/>
                <w:szCs w:val="20"/>
              </w:rPr>
              <w:t xml:space="preserve">I., </w:t>
            </w:r>
          </w:p>
          <w:p w:rsidR="00942C43" w:rsidRPr="00F853FF" w:rsidRDefault="00E04B5F" w:rsidP="0070048D">
            <w:pPr>
              <w:pStyle w:val="Default"/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E04B5F">
              <w:rPr>
                <w:rFonts w:asciiTheme="minorHAnsi" w:hAnsiTheme="minorHAnsi"/>
                <w:sz w:val="20"/>
                <w:szCs w:val="20"/>
              </w:rPr>
              <w:t>Základy managementu v</w:t>
            </w:r>
            <w:r>
              <w:rPr>
                <w:rFonts w:asciiTheme="minorHAnsi" w:hAnsiTheme="minorHAnsi"/>
                <w:sz w:val="20"/>
                <w:szCs w:val="20"/>
              </w:rPr>
              <w:t> </w:t>
            </w:r>
            <w:r w:rsidRPr="00E04B5F">
              <w:rPr>
                <w:rFonts w:asciiTheme="minorHAnsi" w:hAnsiTheme="minorHAnsi"/>
                <w:sz w:val="20"/>
                <w:szCs w:val="20"/>
              </w:rPr>
              <w:t>optometrii</w:t>
            </w:r>
            <w:r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. </w:t>
            </w:r>
          </w:p>
        </w:tc>
      </w:tr>
      <w:tr w:rsidR="00574F0F" w:rsidRPr="00722644" w:rsidTr="005D3458">
        <w:trPr>
          <w:jc w:val="center"/>
        </w:trPr>
        <w:tc>
          <w:tcPr>
            <w:tcW w:w="958" w:type="dxa"/>
            <w:vMerge w:val="restart"/>
          </w:tcPr>
          <w:p w:rsidR="00574F0F" w:rsidRPr="00F853FF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5983" w:type="dxa"/>
          </w:tcPr>
          <w:p w:rsidR="00574F0F" w:rsidRPr="00F853FF" w:rsidRDefault="00574F0F" w:rsidP="00942C43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má ve studijním plánu zabudován rozvoj ICT dovedností studentů</w:t>
            </w:r>
            <w:r w:rsidR="002D6D2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:rsidR="00574F0F" w:rsidRPr="00635EF8" w:rsidRDefault="002B0E4F" w:rsidP="00E027C6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35EF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:rsidR="00574F0F" w:rsidRPr="00F853FF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:rsidTr="00F853FF">
        <w:trPr>
          <w:jc w:val="center"/>
        </w:trPr>
        <w:tc>
          <w:tcPr>
            <w:tcW w:w="958" w:type="dxa"/>
            <w:vMerge/>
          </w:tcPr>
          <w:p w:rsidR="00942C43" w:rsidRPr="00F853FF" w:rsidRDefault="00942C43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5F7BB3" w:rsidRPr="00F853FF" w:rsidRDefault="0048425B" w:rsidP="0070048D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48425B">
              <w:rPr>
                <w:rFonts w:asciiTheme="majorHAnsi" w:hAnsiTheme="majorHAnsi"/>
                <w:sz w:val="20"/>
                <w:szCs w:val="20"/>
              </w:rPr>
              <w:t>Lze to dolo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žit předmětem </w:t>
            </w:r>
            <w:r>
              <w:rPr>
                <w:sz w:val="20"/>
                <w:szCs w:val="20"/>
              </w:rPr>
              <w:t>Úvod do informatiky.</w:t>
            </w:r>
          </w:p>
        </w:tc>
      </w:tr>
    </w:tbl>
    <w:p w:rsidR="005A6962" w:rsidRDefault="005A696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page"/>
      </w:r>
    </w:p>
    <w:p w:rsidR="00942C43" w:rsidRPr="00722644" w:rsidRDefault="00C9384C" w:rsidP="00587B6C">
      <w:pPr>
        <w:jc w:val="both"/>
        <w:rPr>
          <w:rFonts w:asciiTheme="majorHAnsi" w:hAnsiTheme="majorHAnsi"/>
          <w:b/>
          <w:sz w:val="24"/>
          <w:szCs w:val="24"/>
        </w:rPr>
      </w:pPr>
      <w:r w:rsidRPr="00722644">
        <w:rPr>
          <w:rFonts w:asciiTheme="majorHAnsi" w:hAnsiTheme="majorHAnsi"/>
          <w:b/>
          <w:sz w:val="24"/>
          <w:szCs w:val="24"/>
        </w:rPr>
        <w:lastRenderedPageBreak/>
        <w:t>Hodnotící kritérium B:</w:t>
      </w:r>
      <w:r w:rsidR="00E027C6" w:rsidRPr="00722644">
        <w:rPr>
          <w:rFonts w:asciiTheme="majorHAnsi" w:hAnsiTheme="majorHAnsi"/>
          <w:b/>
          <w:sz w:val="24"/>
          <w:szCs w:val="24"/>
        </w:rPr>
        <w:t xml:space="preserve"> </w:t>
      </w:r>
      <w:r w:rsidR="00574F0F">
        <w:rPr>
          <w:rFonts w:asciiTheme="majorHAnsi" w:hAnsiTheme="majorHAnsi"/>
          <w:b/>
          <w:sz w:val="24"/>
          <w:szCs w:val="24"/>
        </w:rPr>
        <w:t>Soulad p</w:t>
      </w:r>
      <w:r w:rsidR="00E027C6" w:rsidRPr="00722644">
        <w:rPr>
          <w:rFonts w:asciiTheme="majorHAnsi" w:hAnsiTheme="majorHAnsi"/>
          <w:b/>
          <w:sz w:val="24"/>
          <w:szCs w:val="24"/>
        </w:rPr>
        <w:t>rofil</w:t>
      </w:r>
      <w:r w:rsidR="00574F0F">
        <w:rPr>
          <w:rFonts w:asciiTheme="majorHAnsi" w:hAnsiTheme="majorHAnsi"/>
          <w:b/>
          <w:sz w:val="24"/>
          <w:szCs w:val="24"/>
        </w:rPr>
        <w:t>u absolventa s</w:t>
      </w:r>
      <w:r w:rsidR="00E027C6" w:rsidRPr="00722644">
        <w:rPr>
          <w:rFonts w:asciiTheme="majorHAnsi" w:hAnsiTheme="majorHAnsi"/>
          <w:b/>
          <w:sz w:val="24"/>
          <w:szCs w:val="24"/>
        </w:rPr>
        <w:t xml:space="preserve"> obsah</w:t>
      </w:r>
      <w:r w:rsidR="00574F0F">
        <w:rPr>
          <w:rFonts w:asciiTheme="majorHAnsi" w:hAnsiTheme="majorHAnsi"/>
          <w:b/>
          <w:sz w:val="24"/>
          <w:szCs w:val="24"/>
        </w:rPr>
        <w:t>em</w:t>
      </w:r>
      <w:r w:rsidR="00E027C6" w:rsidRPr="00722644">
        <w:rPr>
          <w:rFonts w:asciiTheme="majorHAnsi" w:hAnsiTheme="majorHAnsi"/>
          <w:b/>
          <w:sz w:val="24"/>
          <w:szCs w:val="24"/>
        </w:rPr>
        <w:t xml:space="preserve"> studia</w:t>
      </w:r>
      <w:r w:rsidR="007E110A" w:rsidRPr="00722644">
        <w:rPr>
          <w:rStyle w:val="Znakapoznpodarou"/>
          <w:rFonts w:asciiTheme="majorHAnsi" w:hAnsiTheme="majorHAnsi"/>
          <w:b/>
          <w:sz w:val="24"/>
          <w:szCs w:val="24"/>
        </w:rPr>
        <w:footnoteReference w:id="2"/>
      </w:r>
      <w:r w:rsidR="007E110A" w:rsidRPr="00722644">
        <w:rPr>
          <w:rFonts w:asciiTheme="majorHAnsi" w:hAnsiTheme="majorHAnsi"/>
          <w:b/>
          <w:sz w:val="24"/>
          <w:szCs w:val="24"/>
        </w:rPr>
        <w:t xml:space="preserve">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59"/>
        <w:gridCol w:w="6140"/>
        <w:gridCol w:w="1134"/>
        <w:gridCol w:w="1129"/>
      </w:tblGrid>
      <w:tr w:rsidR="00574F0F" w:rsidTr="002D6D21">
        <w:trPr>
          <w:jc w:val="center"/>
        </w:trPr>
        <w:tc>
          <w:tcPr>
            <w:tcW w:w="659" w:type="dxa"/>
            <w:vMerge w:val="restart"/>
            <w:shd w:val="clear" w:color="auto" w:fill="F4B083" w:themeFill="accent2" w:themeFillTint="99"/>
          </w:tcPr>
          <w:p w:rsidR="00574F0F" w:rsidRPr="001E4D09" w:rsidRDefault="00574F0F" w:rsidP="00574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</w:p>
        </w:tc>
        <w:tc>
          <w:tcPr>
            <w:tcW w:w="6140" w:type="dxa"/>
            <w:vMerge w:val="restart"/>
            <w:shd w:val="clear" w:color="auto" w:fill="F4B083" w:themeFill="accent2" w:themeFillTint="99"/>
          </w:tcPr>
          <w:p w:rsidR="00574F0F" w:rsidRPr="001E4D09" w:rsidRDefault="00574F0F" w:rsidP="00574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2263" w:type="dxa"/>
            <w:gridSpan w:val="2"/>
            <w:shd w:val="clear" w:color="auto" w:fill="F4B083" w:themeFill="accent2" w:themeFillTint="99"/>
          </w:tcPr>
          <w:p w:rsidR="00574F0F" w:rsidRPr="00F853FF" w:rsidRDefault="00574F0F" w:rsidP="00574F0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Míra naplnění standardu</w:t>
            </w:r>
          </w:p>
        </w:tc>
      </w:tr>
      <w:tr w:rsidR="00574F0F" w:rsidTr="002D6D21">
        <w:trPr>
          <w:jc w:val="center"/>
        </w:trPr>
        <w:tc>
          <w:tcPr>
            <w:tcW w:w="659" w:type="dxa"/>
            <w:vMerge/>
            <w:shd w:val="clear" w:color="auto" w:fill="F4B083" w:themeFill="accent2" w:themeFillTint="99"/>
          </w:tcPr>
          <w:p w:rsidR="00574F0F" w:rsidRPr="001E4D09" w:rsidRDefault="00574F0F" w:rsidP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140" w:type="dxa"/>
            <w:vMerge/>
            <w:shd w:val="clear" w:color="auto" w:fill="F4B083" w:themeFill="accent2" w:themeFillTint="99"/>
          </w:tcPr>
          <w:p w:rsidR="00574F0F" w:rsidRPr="001E4D09" w:rsidRDefault="00574F0F" w:rsidP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574F0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:rsidR="00574F0F" w:rsidRPr="00F853FF" w:rsidRDefault="00574F0F" w:rsidP="00B863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1129" w:type="dxa"/>
            <w:shd w:val="clear" w:color="auto" w:fill="F4B083" w:themeFill="accent2" w:themeFillTint="99"/>
          </w:tcPr>
          <w:p w:rsidR="00574F0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:rsidR="00574F0F" w:rsidRPr="001E4D09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574F0F" w:rsidTr="002D6D21">
        <w:trPr>
          <w:jc w:val="center"/>
        </w:trPr>
        <w:tc>
          <w:tcPr>
            <w:tcW w:w="659" w:type="dxa"/>
            <w:vMerge w:val="restart"/>
          </w:tcPr>
          <w:p w:rsidR="00574F0F" w:rsidRPr="001E4D09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140" w:type="dxa"/>
          </w:tcPr>
          <w:p w:rsidR="00574F0F" w:rsidRPr="001E4D09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Odborné znalosti, odborné dovednosti a obecné způsobilosti, které si absolventi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osvojují, jsou v souladu s daným typem a případným profilem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574F0F" w:rsidRDefault="00574F0F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E75BC7" w:rsidRPr="00635EF8" w:rsidRDefault="00E75BC7" w:rsidP="00E027C6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35EF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129" w:type="dxa"/>
          </w:tcPr>
          <w:p w:rsidR="00574F0F" w:rsidRPr="001E4D09" w:rsidRDefault="00574F0F" w:rsidP="00574F0F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Tr="00574F0F">
        <w:trPr>
          <w:jc w:val="center"/>
        </w:trPr>
        <w:tc>
          <w:tcPr>
            <w:tcW w:w="659" w:type="dxa"/>
            <w:vMerge/>
          </w:tcPr>
          <w:p w:rsidR="00DB79E5" w:rsidRPr="001E4D09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5A6962" w:rsidRPr="005A6962" w:rsidRDefault="00E75BC7" w:rsidP="00957B7B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Odborné </w:t>
            </w:r>
            <w:r w:rsidRPr="004E0BC2">
              <w:rPr>
                <w:rFonts w:asciiTheme="majorHAnsi" w:hAnsiTheme="majorHAnsi"/>
                <w:sz w:val="20"/>
                <w:szCs w:val="20"/>
              </w:rPr>
              <w:t xml:space="preserve">znalosti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 praktické dovednosti jsou rámcově definovány v žádosti na s. </w:t>
            </w:r>
            <w:r>
              <w:rPr>
                <w:rFonts w:asciiTheme="majorHAnsi" w:hAnsiTheme="majorHAnsi"/>
                <w:sz w:val="20"/>
                <w:szCs w:val="20"/>
              </w:rPr>
              <w:t>4-5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U jednotlivých studijních předmětů jsou konkrétní znalosti a dovednosti definovány v oddíle </w:t>
            </w:r>
            <w:r w:rsidRPr="00585173">
              <w:rPr>
                <w:rFonts w:asciiTheme="majorHAnsi" w:hAnsiTheme="majorHAnsi"/>
                <w:i/>
                <w:sz w:val="20"/>
                <w:szCs w:val="20"/>
              </w:rPr>
              <w:t>Výstupní kompetence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574F0F" w:rsidTr="002D6D21">
        <w:trPr>
          <w:jc w:val="center"/>
        </w:trPr>
        <w:tc>
          <w:tcPr>
            <w:tcW w:w="659" w:type="dxa"/>
            <w:vMerge w:val="restart"/>
          </w:tcPr>
          <w:p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140" w:type="dxa"/>
          </w:tcPr>
          <w:p w:rsidR="00574F0F" w:rsidRPr="001E4D09" w:rsidRDefault="00574F0F" w:rsidP="00DB79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je koncipován tak, aby student v průběhu studia při plnění studijních povinností prokázal schopnost používat získané odborné znalosti, odborné dovednosti a obecné způsobilosti alespoň v jednom cizím jazyce.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574F0F" w:rsidRDefault="00574F0F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F863E4" w:rsidRPr="00F863E4" w:rsidRDefault="00635EF8" w:rsidP="00E027C6">
            <w:pPr>
              <w:jc w:val="center"/>
              <w:outlineLvl w:val="1"/>
              <w:rPr>
                <w:rFonts w:asciiTheme="majorHAnsi" w:hAnsiTheme="majorHAnsi"/>
                <w:b/>
                <w:color w:val="0000FF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ČÁSTEČNĚ</w:t>
            </w:r>
          </w:p>
        </w:tc>
        <w:tc>
          <w:tcPr>
            <w:tcW w:w="1129" w:type="dxa"/>
          </w:tcPr>
          <w:p w:rsidR="00574F0F" w:rsidRPr="001E4D09" w:rsidRDefault="00574F0F" w:rsidP="00574F0F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Tr="00574F0F">
        <w:trPr>
          <w:jc w:val="center"/>
        </w:trPr>
        <w:tc>
          <w:tcPr>
            <w:tcW w:w="659" w:type="dxa"/>
            <w:vMerge/>
          </w:tcPr>
          <w:p w:rsidR="00DB79E5" w:rsidRPr="00942C43" w:rsidRDefault="00DB79E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2929C2" w:rsidRPr="001E4D09" w:rsidRDefault="00635EF8" w:rsidP="00D96DF3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C978BE">
              <w:rPr>
                <w:rFonts w:asciiTheme="majorHAnsi" w:hAnsiTheme="majorHAnsi"/>
                <w:color w:val="0000FF"/>
                <w:sz w:val="20"/>
                <w:szCs w:val="20"/>
              </w:rPr>
              <w:t>V předmětech Anglický jazyk I., II., III. si student spolu s gramatikou osvojuje odbornou slovní zásobu. Otázkou je, zda jeden povinný předmět („</w:t>
            </w:r>
            <w:proofErr w:type="gramStart"/>
            <w:r w:rsidRPr="00C978BE">
              <w:rPr>
                <w:rFonts w:asciiTheme="majorHAnsi" w:hAnsiTheme="majorHAnsi"/>
                <w:color w:val="0000FF"/>
                <w:sz w:val="20"/>
                <w:szCs w:val="20"/>
              </w:rPr>
              <w:t>Refrakční  chirurgie</w:t>
            </w:r>
            <w:proofErr w:type="gramEnd"/>
            <w:r w:rsidRPr="00C978BE">
              <w:rPr>
                <w:rFonts w:asciiTheme="majorHAnsi" w:hAnsiTheme="majorHAnsi"/>
                <w:color w:val="0000FF"/>
                <w:sz w:val="20"/>
                <w:szCs w:val="20"/>
              </w:rPr>
              <w:t>“) vyučovaný v angličtině a jeden povinně volitelný předmět</w:t>
            </w:r>
            <w:r w:rsidR="00C978BE" w:rsidRPr="00C978BE"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 ze skupiny 2„</w:t>
            </w:r>
            <w:r w:rsidR="00C978BE" w:rsidRPr="00C978BE">
              <w:rPr>
                <w:bCs/>
                <w:color w:val="0000FF"/>
                <w:sz w:val="20"/>
                <w:szCs w:val="20"/>
              </w:rPr>
              <w:t>Aktuální témata a diskuse“</w:t>
            </w:r>
            <w:r w:rsidR="00C978BE" w:rsidRPr="00C978BE">
              <w:rPr>
                <w:bCs/>
                <w:color w:val="0000FF"/>
                <w:sz w:val="20"/>
                <w:szCs w:val="20"/>
              </w:rPr>
              <w:t xml:space="preserve"> (kterému se </w:t>
            </w:r>
            <w:r w:rsidR="00D75528">
              <w:rPr>
                <w:bCs/>
                <w:color w:val="0000FF"/>
                <w:sz w:val="20"/>
                <w:szCs w:val="20"/>
              </w:rPr>
              <w:t xml:space="preserve">student </w:t>
            </w:r>
            <w:r w:rsidR="00C978BE" w:rsidRPr="00C978BE">
              <w:rPr>
                <w:bCs/>
                <w:color w:val="0000FF"/>
                <w:sz w:val="20"/>
                <w:szCs w:val="20"/>
              </w:rPr>
              <w:t xml:space="preserve">může vyhnout) ho </w:t>
            </w:r>
            <w:r w:rsidR="00C978BE" w:rsidRPr="00C978BE">
              <w:rPr>
                <w:b/>
                <w:bCs/>
                <w:color w:val="0000FF"/>
                <w:sz w:val="20"/>
                <w:szCs w:val="20"/>
              </w:rPr>
              <w:t>naučí</w:t>
            </w:r>
            <w:r w:rsidR="00C978BE" w:rsidRPr="00C978BE">
              <w:rPr>
                <w:bCs/>
                <w:color w:val="0000FF"/>
                <w:sz w:val="20"/>
                <w:szCs w:val="20"/>
              </w:rPr>
              <w:t xml:space="preserve"> používat odborné znalosti a dovednosti </w:t>
            </w:r>
            <w:r w:rsidR="00C978BE" w:rsidRPr="00AC1FAE">
              <w:rPr>
                <w:b/>
                <w:bCs/>
                <w:color w:val="0000FF"/>
                <w:sz w:val="20"/>
                <w:szCs w:val="20"/>
              </w:rPr>
              <w:t>při</w:t>
            </w:r>
            <w:r w:rsidR="00AC1FAE">
              <w:rPr>
                <w:b/>
                <w:bCs/>
                <w:color w:val="0000FF"/>
                <w:sz w:val="20"/>
                <w:szCs w:val="20"/>
              </w:rPr>
              <w:t xml:space="preserve"> odborné</w:t>
            </w:r>
            <w:r w:rsidR="00C978BE" w:rsidRPr="00AC1FAE">
              <w:rPr>
                <w:b/>
                <w:bCs/>
                <w:color w:val="0000FF"/>
                <w:sz w:val="20"/>
                <w:szCs w:val="20"/>
              </w:rPr>
              <w:t xml:space="preserve"> komunikaci</w:t>
            </w:r>
            <w:r w:rsidR="00C978BE" w:rsidRPr="00C978BE">
              <w:rPr>
                <w:bCs/>
                <w:color w:val="0000FF"/>
                <w:sz w:val="20"/>
                <w:szCs w:val="20"/>
              </w:rPr>
              <w:t xml:space="preserve"> v cizím jazyce.</w:t>
            </w:r>
          </w:p>
        </w:tc>
      </w:tr>
      <w:tr w:rsidR="00574F0F" w:rsidTr="002D6D21">
        <w:trPr>
          <w:trHeight w:val="638"/>
          <w:jc w:val="center"/>
        </w:trPr>
        <w:tc>
          <w:tcPr>
            <w:tcW w:w="659" w:type="dxa"/>
            <w:vMerge w:val="restart"/>
          </w:tcPr>
          <w:p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140" w:type="dxa"/>
          </w:tcPr>
          <w:p w:rsidR="00574F0F" w:rsidRPr="001E4D09" w:rsidRDefault="00574F0F" w:rsidP="00DB79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má vymezeno rámcové uplatněn</w:t>
            </w:r>
            <w:r>
              <w:rPr>
                <w:rFonts w:asciiTheme="majorHAnsi" w:hAnsiTheme="majorHAnsi"/>
                <w:sz w:val="20"/>
                <w:szCs w:val="20"/>
              </w:rPr>
              <w:t>í absolventů 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a typické pracovní pozice, které může absolvent zastávat.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574F0F" w:rsidRDefault="00574F0F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622207" w:rsidRPr="00622207" w:rsidRDefault="00622207" w:rsidP="00E027C6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22207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129" w:type="dxa"/>
            <w:tcBorders>
              <w:tl2br w:val="nil"/>
              <w:tr2bl w:val="nil"/>
            </w:tcBorders>
          </w:tcPr>
          <w:p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Tr="00574F0F">
        <w:trPr>
          <w:jc w:val="center"/>
        </w:trPr>
        <w:tc>
          <w:tcPr>
            <w:tcW w:w="659" w:type="dxa"/>
            <w:vMerge/>
          </w:tcPr>
          <w:p w:rsidR="00DB79E5" w:rsidRPr="00942C43" w:rsidRDefault="00DB79E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2929C2" w:rsidRPr="002929C2" w:rsidRDefault="00622207" w:rsidP="00622207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4E0BC2">
              <w:rPr>
                <w:rFonts w:asciiTheme="majorHAnsi" w:hAnsiTheme="majorHAnsi"/>
                <w:sz w:val="20"/>
                <w:szCs w:val="20"/>
              </w:rPr>
              <w:t>Uplatnění absolventa je uved</w:t>
            </w:r>
            <w:r>
              <w:rPr>
                <w:rFonts w:asciiTheme="majorHAnsi" w:hAnsiTheme="majorHAnsi"/>
                <w:sz w:val="20"/>
                <w:szCs w:val="20"/>
              </w:rPr>
              <w:t>eno v profilu absolventa na s. 5</w:t>
            </w:r>
            <w:r w:rsidR="00D96DF3">
              <w:rPr>
                <w:rFonts w:asciiTheme="majorHAnsi" w:hAnsiTheme="majorHAnsi"/>
                <w:sz w:val="20"/>
                <w:szCs w:val="20"/>
              </w:rPr>
              <w:t xml:space="preserve"> a </w:t>
            </w:r>
            <w:r w:rsidR="003F0D73">
              <w:rPr>
                <w:rFonts w:asciiTheme="majorHAnsi" w:hAnsiTheme="majorHAnsi"/>
                <w:sz w:val="20"/>
                <w:szCs w:val="20"/>
              </w:rPr>
              <w:t xml:space="preserve">224 a je </w:t>
            </w:r>
            <w:r w:rsidR="00D96DF3">
              <w:rPr>
                <w:rFonts w:asciiTheme="majorHAnsi" w:hAnsiTheme="majorHAnsi"/>
                <w:sz w:val="20"/>
                <w:szCs w:val="20"/>
              </w:rPr>
              <w:t>konkretizováno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</w:tc>
      </w:tr>
      <w:tr w:rsidR="00574F0F" w:rsidTr="002D6D21">
        <w:trPr>
          <w:jc w:val="center"/>
        </w:trPr>
        <w:tc>
          <w:tcPr>
            <w:tcW w:w="659" w:type="dxa"/>
            <w:vMerge w:val="restart"/>
          </w:tcPr>
          <w:p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140" w:type="dxa"/>
          </w:tcPr>
          <w:p w:rsidR="00574F0F" w:rsidRPr="001E4D09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>Standardní doba studia odpovídá průměrné studijní zátěži, obsahu a cílů</w:t>
            </w:r>
            <w:r>
              <w:rPr>
                <w:rFonts w:asciiTheme="majorHAnsi" w:hAnsiTheme="majorHAnsi"/>
                <w:sz w:val="20"/>
                <w:szCs w:val="20"/>
              </w:rPr>
              <w:t>m studia a profilu absolventa SP</w:t>
            </w:r>
            <w:r w:rsidR="002D6D2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574F0F" w:rsidRPr="00622207" w:rsidRDefault="00622207" w:rsidP="00622207">
            <w:pPr>
              <w:spacing w:before="120"/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22207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129" w:type="dxa"/>
            <w:tcBorders>
              <w:tl2br w:val="nil"/>
              <w:tr2bl w:val="nil"/>
            </w:tcBorders>
          </w:tcPr>
          <w:p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Tr="00574F0F">
        <w:trPr>
          <w:jc w:val="center"/>
        </w:trPr>
        <w:tc>
          <w:tcPr>
            <w:tcW w:w="659" w:type="dxa"/>
            <w:vMerge/>
          </w:tcPr>
          <w:p w:rsidR="00DB79E5" w:rsidRPr="00942C43" w:rsidRDefault="00DB79E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8C6828" w:rsidRPr="001E4D09" w:rsidRDefault="00622207" w:rsidP="00622207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5673A6">
              <w:rPr>
                <w:rFonts w:asciiTheme="majorHAnsi" w:hAnsiTheme="majorHAnsi"/>
                <w:sz w:val="20"/>
                <w:szCs w:val="20"/>
              </w:rPr>
              <w:t>Všechna uvedená kritéria jsou v souladu s profilem absolv</w:t>
            </w:r>
            <w:r>
              <w:rPr>
                <w:rFonts w:asciiTheme="majorHAnsi" w:hAnsiTheme="majorHAnsi"/>
                <w:sz w:val="20"/>
                <w:szCs w:val="20"/>
              </w:rPr>
              <w:t>e</w:t>
            </w:r>
            <w:r w:rsidRPr="005673A6">
              <w:rPr>
                <w:rFonts w:asciiTheme="majorHAnsi" w:hAnsiTheme="majorHAnsi"/>
                <w:sz w:val="20"/>
                <w:szCs w:val="20"/>
              </w:rPr>
              <w:t>nta.</w:t>
            </w:r>
          </w:p>
        </w:tc>
      </w:tr>
      <w:tr w:rsidR="00574F0F" w:rsidTr="002D6D21">
        <w:trPr>
          <w:jc w:val="center"/>
        </w:trPr>
        <w:tc>
          <w:tcPr>
            <w:tcW w:w="659" w:type="dxa"/>
            <w:vMerge w:val="restart"/>
          </w:tcPr>
          <w:p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6140" w:type="dxa"/>
          </w:tcPr>
          <w:p w:rsidR="00574F0F" w:rsidRPr="001E4D09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Obsah studia ve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odpovídá cílům studia a umožňuje dosažení stanoveného profilu absolventa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574F0F" w:rsidRPr="006F422A" w:rsidRDefault="006F422A" w:rsidP="006F422A">
            <w:pPr>
              <w:spacing w:before="120"/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6F422A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129" w:type="dxa"/>
          </w:tcPr>
          <w:p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Tr="00574F0F">
        <w:trPr>
          <w:jc w:val="center"/>
        </w:trPr>
        <w:tc>
          <w:tcPr>
            <w:tcW w:w="659" w:type="dxa"/>
            <w:vMerge/>
          </w:tcPr>
          <w:p w:rsidR="00DB79E5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DB79E5" w:rsidRPr="001E4D09" w:rsidRDefault="00622207" w:rsidP="00622207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</w:t>
            </w:r>
            <w:r w:rsidRPr="007E0D5E">
              <w:rPr>
                <w:rFonts w:asciiTheme="majorHAnsi" w:hAnsiTheme="majorHAnsi" w:cstheme="majorHAnsi"/>
                <w:sz w:val="20"/>
                <w:szCs w:val="20"/>
              </w:rPr>
              <w:t xml:space="preserve">bsah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studia daného studijního programu </w:t>
            </w:r>
            <w:r w:rsidRPr="007E0D5E">
              <w:rPr>
                <w:rFonts w:asciiTheme="majorHAnsi" w:hAnsiTheme="majorHAnsi" w:cstheme="majorHAnsi"/>
                <w:sz w:val="20"/>
                <w:szCs w:val="20"/>
              </w:rPr>
              <w:t>j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 -</w:t>
            </w:r>
            <w:r w:rsidRPr="007E0D5E">
              <w:rPr>
                <w:rFonts w:asciiTheme="majorHAnsi" w:hAnsiTheme="majorHAnsi" w:cstheme="majorHAnsi"/>
                <w:sz w:val="20"/>
                <w:szCs w:val="20"/>
              </w:rPr>
              <w:t xml:space="preserve"> podle názoru posuzovatele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- </w:t>
            </w:r>
            <w:r w:rsidRPr="007E0D5E">
              <w:rPr>
                <w:rFonts w:asciiTheme="majorHAnsi" w:hAnsiTheme="majorHAnsi" w:cstheme="majorHAnsi"/>
                <w:sz w:val="20"/>
                <w:szCs w:val="20"/>
              </w:rPr>
              <w:t>zaměřen na naplnění profilu absolventa.</w:t>
            </w:r>
          </w:p>
        </w:tc>
      </w:tr>
      <w:tr w:rsidR="00574F0F" w:rsidRPr="001E4D09" w:rsidTr="002D6D21">
        <w:trPr>
          <w:jc w:val="center"/>
        </w:trPr>
        <w:tc>
          <w:tcPr>
            <w:tcW w:w="659" w:type="dxa"/>
            <w:vMerge w:val="restart"/>
          </w:tcPr>
          <w:p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6140" w:type="dxa"/>
          </w:tcPr>
          <w:p w:rsidR="00574F0F" w:rsidRPr="001E4D09" w:rsidRDefault="00574F0F" w:rsidP="00D876F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má nastavenu a zdůvodněnu strukturu studijních předmětů, jejich rozsah a charakteristiku.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:rsidR="00574F0F" w:rsidRPr="00D75528" w:rsidRDefault="00D75528" w:rsidP="00D75528">
            <w:pPr>
              <w:spacing w:before="120"/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D7552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129" w:type="dxa"/>
          </w:tcPr>
          <w:p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RPr="001E4D09" w:rsidTr="00574F0F">
        <w:trPr>
          <w:jc w:val="center"/>
        </w:trPr>
        <w:tc>
          <w:tcPr>
            <w:tcW w:w="659" w:type="dxa"/>
            <w:vMerge/>
          </w:tcPr>
          <w:p w:rsidR="00DB79E5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DB79E5" w:rsidRPr="001E4D09" w:rsidRDefault="00D96DF3" w:rsidP="00D96DF3">
            <w:pPr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D96DF3">
              <w:rPr>
                <w:rFonts w:asciiTheme="majorHAnsi" w:hAnsiTheme="majorHAnsi"/>
                <w:sz w:val="20"/>
                <w:szCs w:val="20"/>
              </w:rPr>
              <w:t xml:space="preserve">Obsah studia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je </w:t>
            </w:r>
            <w:r w:rsidRPr="00D96DF3">
              <w:rPr>
                <w:rFonts w:asciiTheme="majorHAnsi" w:hAnsiTheme="majorHAnsi"/>
                <w:sz w:val="20"/>
                <w:szCs w:val="20"/>
              </w:rPr>
              <w:t>promyšleně strukturován.</w:t>
            </w:r>
          </w:p>
        </w:tc>
      </w:tr>
      <w:tr w:rsidR="00574F0F" w:rsidRPr="001E4D09" w:rsidTr="002D6D21">
        <w:trPr>
          <w:jc w:val="center"/>
        </w:trPr>
        <w:tc>
          <w:tcPr>
            <w:tcW w:w="659" w:type="dxa"/>
            <w:vMerge w:val="restart"/>
          </w:tcPr>
          <w:p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6140" w:type="dxa"/>
          </w:tcPr>
          <w:p w:rsidR="00574F0F" w:rsidRPr="001E4D09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Obsah vyučovaných studijních předmětů, metody výuky, zajištění praktické výuky, způsob hodnocení, obsah státních zkoušek, témata a zaměření kvalifikačních prací jsou v souladu s plánovanými výsledky učení a profilem absolventa v daném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a vytvářejí logický celek.</w:t>
            </w:r>
          </w:p>
        </w:tc>
        <w:tc>
          <w:tcPr>
            <w:tcW w:w="1134" w:type="dxa"/>
          </w:tcPr>
          <w:p w:rsidR="00574F0F" w:rsidRDefault="00574F0F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D96DF3" w:rsidRPr="00D96DF3" w:rsidRDefault="00D96DF3" w:rsidP="00E027C6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D96DF3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1129" w:type="dxa"/>
            <w:tcBorders>
              <w:tl2br w:val="nil"/>
              <w:tr2bl w:val="nil"/>
            </w:tcBorders>
          </w:tcPr>
          <w:p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RPr="001E4D09" w:rsidTr="00574F0F">
        <w:trPr>
          <w:jc w:val="center"/>
        </w:trPr>
        <w:tc>
          <w:tcPr>
            <w:tcW w:w="659" w:type="dxa"/>
            <w:vMerge/>
          </w:tcPr>
          <w:p w:rsidR="00DB79E5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D96DF3" w:rsidRPr="00D96DF3" w:rsidRDefault="00D96DF3" w:rsidP="002D6D21">
            <w:pPr>
              <w:rPr>
                <w:rFonts w:asciiTheme="majorHAnsi" w:hAnsiTheme="majorHAnsi"/>
                <w:sz w:val="20"/>
                <w:szCs w:val="20"/>
              </w:rPr>
            </w:pPr>
            <w:r w:rsidRPr="00D96DF3">
              <w:rPr>
                <w:rFonts w:asciiTheme="majorHAnsi" w:hAnsiTheme="majorHAnsi"/>
                <w:sz w:val="20"/>
                <w:szCs w:val="20"/>
              </w:rPr>
              <w:t>Všechny uvedené charakteristiky jsou provázány a vytváření logický celek.</w:t>
            </w:r>
          </w:p>
          <w:p w:rsidR="00880369" w:rsidRPr="000E71E1" w:rsidRDefault="00880369" w:rsidP="000E71E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E4ACE" w:rsidRPr="00722644" w:rsidRDefault="00C9384C" w:rsidP="00C9384C">
      <w:pPr>
        <w:rPr>
          <w:rFonts w:asciiTheme="majorHAnsi" w:hAnsiTheme="majorHAnsi"/>
          <w:b/>
          <w:sz w:val="24"/>
          <w:szCs w:val="24"/>
        </w:rPr>
      </w:pPr>
      <w:r w:rsidRPr="00722644">
        <w:rPr>
          <w:rFonts w:asciiTheme="majorHAnsi" w:hAnsiTheme="majorHAnsi"/>
          <w:b/>
          <w:sz w:val="24"/>
          <w:szCs w:val="24"/>
        </w:rPr>
        <w:lastRenderedPageBreak/>
        <w:t xml:space="preserve">Hodnotící kritérium C: </w:t>
      </w:r>
      <w:r w:rsidR="00E027C6" w:rsidRPr="00722644">
        <w:rPr>
          <w:rFonts w:asciiTheme="majorHAnsi" w:hAnsiTheme="majorHAnsi"/>
          <w:b/>
          <w:sz w:val="24"/>
          <w:szCs w:val="24"/>
        </w:rPr>
        <w:t>Personální zabezpečení studijního programu</w:t>
      </w:r>
      <w:r w:rsidR="00F853FF">
        <w:rPr>
          <w:rStyle w:val="Znakapoznpodarou"/>
          <w:rFonts w:asciiTheme="majorHAnsi" w:hAnsiTheme="majorHAnsi"/>
          <w:b/>
          <w:sz w:val="24"/>
          <w:szCs w:val="24"/>
        </w:rPr>
        <w:footnoteReference w:id="3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58"/>
        <w:gridCol w:w="6141"/>
        <w:gridCol w:w="1206"/>
        <w:gridCol w:w="1057"/>
      </w:tblGrid>
      <w:tr w:rsidR="00B86385" w:rsidRPr="00F853FF" w:rsidTr="005D3458">
        <w:trPr>
          <w:jc w:val="center"/>
        </w:trPr>
        <w:tc>
          <w:tcPr>
            <w:tcW w:w="658" w:type="dxa"/>
            <w:vMerge w:val="restart"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</w:p>
        </w:tc>
        <w:tc>
          <w:tcPr>
            <w:tcW w:w="6141" w:type="dxa"/>
            <w:vMerge w:val="restart"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2263" w:type="dxa"/>
            <w:gridSpan w:val="2"/>
            <w:shd w:val="clear" w:color="auto" w:fill="F4B083" w:themeFill="accent2" w:themeFillTint="99"/>
          </w:tcPr>
          <w:p w:rsidR="00B86385" w:rsidRPr="00F853FF" w:rsidRDefault="00B86385" w:rsidP="009B43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Míra naplnění standardu</w:t>
            </w:r>
          </w:p>
        </w:tc>
      </w:tr>
      <w:tr w:rsidR="00B86385" w:rsidRPr="001E4D09" w:rsidTr="005D3458">
        <w:trPr>
          <w:jc w:val="center"/>
        </w:trPr>
        <w:tc>
          <w:tcPr>
            <w:tcW w:w="658" w:type="dxa"/>
            <w:vMerge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141" w:type="dxa"/>
            <w:vMerge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:rsidR="00B86385" w:rsidRPr="00F853FF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1057" w:type="dxa"/>
            <w:shd w:val="clear" w:color="auto" w:fill="F4B083" w:themeFill="accent2" w:themeFillTint="99"/>
          </w:tcPr>
          <w:p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:rsidR="00B86385" w:rsidRPr="001E4D09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B86385" w:rsidTr="005D3458">
        <w:trPr>
          <w:jc w:val="center"/>
        </w:trPr>
        <w:tc>
          <w:tcPr>
            <w:tcW w:w="658" w:type="dxa"/>
            <w:vMerge w:val="restart"/>
          </w:tcPr>
          <w:p w:rsidR="00B86385" w:rsidRPr="001E4D09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141" w:type="dxa"/>
          </w:tcPr>
          <w:p w:rsidR="00B86385" w:rsidRPr="001E4D09" w:rsidRDefault="00B86385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Je zajištěna garance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akademickým pracovníkem splňujícím podmínky stanovené v § 44 odst. 6 zákona o vysokých školách, s dostatečnou odbornou kvalifikací v daném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nebo ve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blízkého nebo příbuzného obsahového zaměření. Garant je akademickým pracovníkem příslušné vysoké školy.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:rsidR="00B86385" w:rsidRDefault="00B86385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733FD1" w:rsidRPr="00733FD1" w:rsidRDefault="0096563B" w:rsidP="00E027C6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96563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PROBLÉM</w:t>
            </w:r>
          </w:p>
        </w:tc>
        <w:tc>
          <w:tcPr>
            <w:tcW w:w="1057" w:type="dxa"/>
          </w:tcPr>
          <w:p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5D3458">
        <w:trPr>
          <w:jc w:val="center"/>
        </w:trPr>
        <w:tc>
          <w:tcPr>
            <w:tcW w:w="658" w:type="dxa"/>
            <w:vMerge/>
          </w:tcPr>
          <w:p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524518" w:rsidRDefault="0096563B" w:rsidP="0096563B">
            <w:p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 w:rsidRPr="0096563B">
              <w:rPr>
                <w:rFonts w:asciiTheme="majorHAnsi" w:hAnsiTheme="majorHAnsi"/>
                <w:color w:val="0000FF"/>
                <w:sz w:val="20"/>
                <w:szCs w:val="20"/>
              </w:rPr>
              <w:t>Jako garanta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 studijního programu </w:t>
            </w:r>
            <w:r w:rsidRPr="0096563B">
              <w:rPr>
                <w:rFonts w:asciiTheme="majorHAnsi" w:hAnsiTheme="majorHAnsi"/>
                <w:i/>
                <w:color w:val="0000FF"/>
                <w:sz w:val="20"/>
                <w:szCs w:val="20"/>
              </w:rPr>
              <w:t>Optometrie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 uvádí předkladatel </w:t>
            </w:r>
            <w:r w:rsidRPr="0096563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MUDr. Pavla Stodůlku, Ph.D.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 odborníka na oční lékařství. Zásadní pro posouzení je skutečnost, zda dotyčný má úvazek na UTB ve Zlíně v rozsahu 1,0. </w:t>
            </w:r>
          </w:p>
          <w:p w:rsidR="00733FD1" w:rsidRDefault="0096563B" w:rsidP="0096563B">
            <w:p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To není na s. 197 v osobním listu C-I Personální zabezpečení u něj nijak doloženo. V rubrice Typ vztahu VŠ je napsáno: „budoucí“, v rubrice Rozsah je uvedeno //, v rubrice Do kdy je uvedeno //. </w:t>
            </w:r>
          </w:p>
          <w:p w:rsidR="00524518" w:rsidRDefault="00524518" w:rsidP="0096563B">
            <w:p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V osobním listu jsou uvedeny další údaje, které poněkud problematizují možnost, aby se navrhovaný garant své funkci garanta studijního programu </w:t>
            </w:r>
            <w:r w:rsidRPr="00524518">
              <w:rPr>
                <w:rFonts w:asciiTheme="majorHAnsi" w:hAnsiTheme="majorHAnsi"/>
                <w:i/>
                <w:color w:val="0000FF"/>
                <w:sz w:val="20"/>
                <w:szCs w:val="20"/>
              </w:rPr>
              <w:t>Optometrie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 mohl naplno věnova</w:t>
            </w:r>
            <w:r w:rsidR="00881CA0">
              <w:rPr>
                <w:rFonts w:asciiTheme="majorHAnsi" w:hAnsiTheme="majorHAnsi"/>
                <w:color w:val="0000FF"/>
                <w:sz w:val="20"/>
                <w:szCs w:val="20"/>
              </w:rPr>
              <w:t>t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>:</w:t>
            </w:r>
          </w:p>
          <w:p w:rsidR="00524518" w:rsidRDefault="00524518" w:rsidP="00524518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>
              <w:rPr>
                <w:rFonts w:asciiTheme="majorHAnsi" w:hAnsiTheme="majorHAnsi"/>
                <w:color w:val="0000FF"/>
                <w:sz w:val="20"/>
                <w:szCs w:val="20"/>
              </w:rPr>
              <w:t>2008- dosud: GEMINI – oční klinika a.s. ve Zlíně, přednosta</w:t>
            </w:r>
          </w:p>
          <w:p w:rsidR="00524518" w:rsidRDefault="00524518" w:rsidP="00524518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2010- dosud: GEMINI </w:t>
            </w:r>
            <w:proofErr w:type="spellStart"/>
            <w:r>
              <w:rPr>
                <w:rFonts w:asciiTheme="majorHAnsi" w:hAnsiTheme="majorHAnsi"/>
                <w:color w:val="0000FF"/>
                <w:sz w:val="20"/>
                <w:szCs w:val="20"/>
              </w:rPr>
              <w:t>Augenlaser</w:t>
            </w:r>
            <w:proofErr w:type="spellEnd"/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  - </w:t>
            </w:r>
            <w:proofErr w:type="spellStart"/>
            <w:r>
              <w:rPr>
                <w:rFonts w:asciiTheme="majorHAnsi" w:hAnsiTheme="majorHAnsi"/>
                <w:color w:val="0000FF"/>
                <w:sz w:val="20"/>
                <w:szCs w:val="20"/>
              </w:rPr>
              <w:t>Wien</w:t>
            </w:r>
            <w:proofErr w:type="spellEnd"/>
          </w:p>
          <w:p w:rsidR="00524518" w:rsidRDefault="00524518" w:rsidP="00524518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dosud: 3. Lékařská fakulta UK Praha (úvazek neuveden) </w:t>
            </w:r>
          </w:p>
          <w:p w:rsidR="00FE21CB" w:rsidRPr="00FE21CB" w:rsidRDefault="00FE21CB" w:rsidP="00FE21CB">
            <w:p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>
              <w:rPr>
                <w:rFonts w:asciiTheme="majorHAnsi" w:hAnsiTheme="majorHAnsi"/>
                <w:color w:val="0000FF"/>
                <w:sz w:val="20"/>
                <w:szCs w:val="20"/>
              </w:rPr>
              <w:t>V žádosti na s. 152 je pouze nekonkrétní věta: „</w:t>
            </w:r>
            <w:proofErr w:type="gramStart"/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…s </w:t>
            </w:r>
            <w:r w:rsidRPr="00FE21CB">
              <w:rPr>
                <w:i/>
                <w:color w:val="0000FF"/>
                <w:sz w:val="20"/>
                <w:szCs w:val="20"/>
              </w:rPr>
              <w:t xml:space="preserve"> </w:t>
            </w:r>
            <w:r w:rsidRPr="00FE21CB">
              <w:rPr>
                <w:i/>
                <w:color w:val="0000FF"/>
                <w:sz w:val="20"/>
                <w:szCs w:val="20"/>
              </w:rPr>
              <w:t>MUDr.</w:t>
            </w:r>
            <w:proofErr w:type="gramEnd"/>
            <w:r w:rsidRPr="00FE21CB">
              <w:rPr>
                <w:i/>
                <w:color w:val="0000FF"/>
                <w:sz w:val="20"/>
                <w:szCs w:val="20"/>
              </w:rPr>
              <w:t xml:space="preserve"> Pavlem Stodůlkou, Ph.D., FEBOS-CR a Mgr. Karlem Liškou se předpokládá uzavření pracovního poměru.</w:t>
            </w:r>
            <w:r>
              <w:rPr>
                <w:i/>
                <w:color w:val="0000FF"/>
                <w:sz w:val="20"/>
                <w:szCs w:val="20"/>
              </w:rPr>
              <w:t>“</w:t>
            </w:r>
          </w:p>
          <w:p w:rsidR="00E027C6" w:rsidRPr="005A6962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6385" w:rsidTr="005D3458">
        <w:trPr>
          <w:jc w:val="center"/>
        </w:trPr>
        <w:tc>
          <w:tcPr>
            <w:tcW w:w="658" w:type="dxa"/>
            <w:vMerge w:val="restart"/>
          </w:tcPr>
          <w:p w:rsidR="00B86385" w:rsidRPr="00942C43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141" w:type="dxa"/>
          </w:tcPr>
          <w:p w:rsidR="00B86385" w:rsidRPr="001E4D09" w:rsidRDefault="00B86385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je zabezpečen akademickými pracovníky, popřípadě i dalšími odborníky s příslušnou kvalifikací pro zajištění jednotlivých studijních předmětů.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:rsidR="00B86385" w:rsidRPr="002C6C23" w:rsidRDefault="002C6C23" w:rsidP="002C6C23">
            <w:pPr>
              <w:spacing w:before="120"/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2C6C23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ČÁSTEČN</w:t>
            </w:r>
            <w:r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Ě</w:t>
            </w:r>
          </w:p>
        </w:tc>
        <w:tc>
          <w:tcPr>
            <w:tcW w:w="1057" w:type="dxa"/>
          </w:tcPr>
          <w:p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5D3458">
        <w:trPr>
          <w:jc w:val="center"/>
        </w:trPr>
        <w:tc>
          <w:tcPr>
            <w:tcW w:w="658" w:type="dxa"/>
            <w:vMerge/>
          </w:tcPr>
          <w:p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2C6C23" w:rsidRPr="00340318" w:rsidRDefault="002C6C23" w:rsidP="00340318">
            <w:pPr>
              <w:jc w:val="both"/>
              <w:rPr>
                <w:color w:val="0000FF"/>
                <w:sz w:val="20"/>
                <w:szCs w:val="20"/>
              </w:rPr>
            </w:pPr>
            <w:r w:rsidRPr="00340318">
              <w:rPr>
                <w:color w:val="0000FF"/>
                <w:sz w:val="20"/>
                <w:szCs w:val="20"/>
              </w:rPr>
              <w:t xml:space="preserve">Personální zabezpečení studijního programu </w:t>
            </w:r>
            <w:r w:rsidRPr="00340318">
              <w:rPr>
                <w:i/>
                <w:color w:val="0000FF"/>
                <w:sz w:val="20"/>
                <w:szCs w:val="20"/>
              </w:rPr>
              <w:t xml:space="preserve">Optometrie </w:t>
            </w:r>
            <w:r w:rsidRPr="00340318">
              <w:rPr>
                <w:color w:val="0000FF"/>
                <w:sz w:val="20"/>
                <w:szCs w:val="20"/>
              </w:rPr>
              <w:t xml:space="preserve">odpovídá stavu, kdy jde o nový program, který startuje s předpokladem, že bude do ročníku přijímáno 20 studentů. </w:t>
            </w:r>
          </w:p>
          <w:p w:rsidR="002C6C23" w:rsidRPr="00340318" w:rsidRDefault="002C6C23" w:rsidP="00340318">
            <w:pPr>
              <w:jc w:val="both"/>
              <w:rPr>
                <w:color w:val="0000FF"/>
                <w:sz w:val="20"/>
                <w:szCs w:val="20"/>
              </w:rPr>
            </w:pPr>
            <w:r w:rsidRPr="00340318">
              <w:rPr>
                <w:color w:val="0000FF"/>
                <w:sz w:val="20"/>
                <w:szCs w:val="20"/>
              </w:rPr>
              <w:t xml:space="preserve">Současně je s tímto </w:t>
            </w:r>
            <w:proofErr w:type="gramStart"/>
            <w:r w:rsidRPr="00340318">
              <w:rPr>
                <w:color w:val="0000FF"/>
                <w:sz w:val="20"/>
                <w:szCs w:val="20"/>
              </w:rPr>
              <w:t>programe spojeno</w:t>
            </w:r>
            <w:proofErr w:type="gramEnd"/>
            <w:r w:rsidRPr="00340318">
              <w:rPr>
                <w:color w:val="0000FF"/>
                <w:sz w:val="20"/>
                <w:szCs w:val="20"/>
              </w:rPr>
              <w:t xml:space="preserve"> </w:t>
            </w:r>
            <w:r w:rsidRPr="00340318">
              <w:rPr>
                <w:b/>
                <w:color w:val="0000FF"/>
                <w:sz w:val="20"/>
                <w:szCs w:val="20"/>
              </w:rPr>
              <w:t>vážné personální riziko</w:t>
            </w:r>
            <w:r w:rsidRPr="00340318">
              <w:rPr>
                <w:color w:val="0000FF"/>
                <w:sz w:val="20"/>
                <w:szCs w:val="20"/>
              </w:rPr>
              <w:t xml:space="preserve">. </w:t>
            </w:r>
          </w:p>
          <w:p w:rsidR="002C6C23" w:rsidRPr="00340318" w:rsidRDefault="002C6C23" w:rsidP="00340318">
            <w:pPr>
              <w:pStyle w:val="Odstavecseseznamem"/>
              <w:numPr>
                <w:ilvl w:val="0"/>
                <w:numId w:val="8"/>
              </w:numPr>
              <w:ind w:left="363" w:hanging="283"/>
              <w:jc w:val="both"/>
              <w:rPr>
                <w:color w:val="0000FF"/>
                <w:sz w:val="20"/>
                <w:szCs w:val="20"/>
              </w:rPr>
            </w:pPr>
            <w:r w:rsidRPr="00340318">
              <w:rPr>
                <w:color w:val="0000FF"/>
                <w:sz w:val="20"/>
                <w:szCs w:val="20"/>
              </w:rPr>
              <w:t>Seznam vyučujících na s. 151 obsahuje 40 jmen. Z toho je 18 vyučujících na dohodu (45 %), tedy osob, které univerzita nemůže primárně ovlivnit („nemá na ně páky“)</w:t>
            </w:r>
            <w:r w:rsidR="00340318">
              <w:rPr>
                <w:color w:val="0000FF"/>
                <w:sz w:val="20"/>
                <w:szCs w:val="20"/>
              </w:rPr>
              <w:t xml:space="preserve">; </w:t>
            </w:r>
            <w:r w:rsidRPr="00340318">
              <w:rPr>
                <w:color w:val="0000FF"/>
                <w:sz w:val="20"/>
                <w:szCs w:val="20"/>
              </w:rPr>
              <w:t xml:space="preserve"> ti se nemusí podílet na </w:t>
            </w:r>
            <w:proofErr w:type="gramStart"/>
            <w:r w:rsidRPr="00340318">
              <w:rPr>
                <w:color w:val="0000FF"/>
                <w:sz w:val="20"/>
                <w:szCs w:val="20"/>
              </w:rPr>
              <w:t xml:space="preserve">výuce </w:t>
            </w:r>
            <w:r w:rsidR="00340318" w:rsidRPr="00340318">
              <w:rPr>
                <w:color w:val="0000FF"/>
                <w:sz w:val="20"/>
                <w:szCs w:val="20"/>
              </w:rPr>
              <w:t xml:space="preserve"> </w:t>
            </w:r>
            <w:r w:rsidRPr="00340318">
              <w:rPr>
                <w:color w:val="0000FF"/>
                <w:sz w:val="20"/>
                <w:szCs w:val="20"/>
              </w:rPr>
              <w:t>dlouhodobě</w:t>
            </w:r>
            <w:proofErr w:type="gramEnd"/>
            <w:r w:rsidRPr="00340318">
              <w:rPr>
                <w:color w:val="0000FF"/>
                <w:sz w:val="20"/>
                <w:szCs w:val="20"/>
              </w:rPr>
              <w:t xml:space="preserve">. </w:t>
            </w:r>
          </w:p>
          <w:p w:rsidR="00340318" w:rsidRPr="00340318" w:rsidRDefault="00340318" w:rsidP="00340318">
            <w:pPr>
              <w:pStyle w:val="Odstavecseseznamem"/>
              <w:numPr>
                <w:ilvl w:val="0"/>
                <w:numId w:val="8"/>
              </w:numPr>
              <w:ind w:left="363" w:hanging="283"/>
              <w:jc w:val="both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Přitom se j</w:t>
            </w:r>
            <w:r w:rsidRPr="00340318">
              <w:rPr>
                <w:color w:val="0000FF"/>
                <w:sz w:val="20"/>
                <w:szCs w:val="20"/>
              </w:rPr>
              <w:t>edná o vyučující, kteří zajišťují naprostou většinu odborných předmětů, s nimiž daný program stojí a padá.</w:t>
            </w:r>
          </w:p>
          <w:p w:rsidR="00340318" w:rsidRPr="00340318" w:rsidRDefault="00340318" w:rsidP="00340318">
            <w:pPr>
              <w:pStyle w:val="Odstavecseseznamem"/>
              <w:numPr>
                <w:ilvl w:val="0"/>
                <w:numId w:val="8"/>
              </w:numPr>
              <w:ind w:left="363" w:hanging="283"/>
              <w:jc w:val="both"/>
              <w:rPr>
                <w:color w:val="0000FF"/>
                <w:sz w:val="20"/>
                <w:szCs w:val="20"/>
              </w:rPr>
            </w:pPr>
            <w:r w:rsidRPr="00340318">
              <w:rPr>
                <w:color w:val="0000FF"/>
                <w:sz w:val="20"/>
                <w:szCs w:val="20"/>
              </w:rPr>
              <w:t>U dvou důležitých vyučujících (</w:t>
            </w:r>
            <w:r w:rsidRPr="00340318">
              <w:rPr>
                <w:i/>
                <w:color w:val="0000FF"/>
                <w:sz w:val="20"/>
                <w:szCs w:val="20"/>
              </w:rPr>
              <w:t>MUDr. Pavl</w:t>
            </w:r>
            <w:r w:rsidRPr="00340318">
              <w:rPr>
                <w:i/>
                <w:color w:val="0000FF"/>
                <w:sz w:val="20"/>
                <w:szCs w:val="20"/>
              </w:rPr>
              <w:t>a</w:t>
            </w:r>
            <w:r w:rsidRPr="00340318">
              <w:rPr>
                <w:i/>
                <w:color w:val="0000FF"/>
                <w:sz w:val="20"/>
                <w:szCs w:val="20"/>
              </w:rPr>
              <w:t xml:space="preserve"> Stodůlk</w:t>
            </w:r>
            <w:r w:rsidRPr="00340318">
              <w:rPr>
                <w:i/>
                <w:color w:val="0000FF"/>
                <w:sz w:val="20"/>
                <w:szCs w:val="20"/>
              </w:rPr>
              <w:t>y a</w:t>
            </w:r>
            <w:r w:rsidRPr="00340318">
              <w:rPr>
                <w:i/>
                <w:color w:val="0000FF"/>
                <w:sz w:val="20"/>
                <w:szCs w:val="20"/>
              </w:rPr>
              <w:t xml:space="preserve"> Mgr. Karl</w:t>
            </w:r>
            <w:r w:rsidRPr="00340318">
              <w:rPr>
                <w:i/>
                <w:color w:val="0000FF"/>
                <w:sz w:val="20"/>
                <w:szCs w:val="20"/>
              </w:rPr>
              <w:t>a</w:t>
            </w:r>
            <w:r w:rsidRPr="00340318">
              <w:rPr>
                <w:i/>
                <w:color w:val="0000FF"/>
                <w:sz w:val="20"/>
                <w:szCs w:val="20"/>
              </w:rPr>
              <w:t xml:space="preserve"> Lišk</w:t>
            </w:r>
            <w:r w:rsidRPr="00340318">
              <w:rPr>
                <w:i/>
                <w:color w:val="0000FF"/>
                <w:sz w:val="20"/>
                <w:szCs w:val="20"/>
              </w:rPr>
              <w:t>y</w:t>
            </w:r>
            <w:r>
              <w:rPr>
                <w:i/>
                <w:color w:val="0000FF"/>
                <w:sz w:val="20"/>
                <w:szCs w:val="20"/>
              </w:rPr>
              <w:t>)</w:t>
            </w:r>
            <w:r w:rsidRPr="00340318">
              <w:rPr>
                <w:i/>
                <w:color w:val="0000FF"/>
                <w:sz w:val="20"/>
                <w:szCs w:val="20"/>
              </w:rPr>
              <w:t xml:space="preserve"> se předpokládá uzavření pracovního poměru, ale ten není konkretizován. </w:t>
            </w:r>
          </w:p>
          <w:p w:rsidR="00340318" w:rsidRDefault="00340318" w:rsidP="00340318">
            <w:pPr>
              <w:pStyle w:val="Odstavecseseznamem"/>
              <w:numPr>
                <w:ilvl w:val="0"/>
                <w:numId w:val="8"/>
              </w:numPr>
              <w:ind w:left="363" w:hanging="283"/>
              <w:jc w:val="both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V seznamu vyučujících se již nyní rýsují problémy dané počtem vyučovaných předmětů (K. Liška celkem 20).</w:t>
            </w:r>
          </w:p>
          <w:p w:rsidR="00340318" w:rsidRDefault="00340318" w:rsidP="00340318">
            <w:pPr>
              <w:pStyle w:val="Odstavecseseznamem"/>
              <w:numPr>
                <w:ilvl w:val="0"/>
                <w:numId w:val="8"/>
              </w:numPr>
              <w:ind w:left="363" w:hanging="283"/>
              <w:jc w:val="both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V seznamu vyučujících se už nyní rýsují problémy dané vyšším věkem vyučujících (PhDr. Krátká – 64 let).</w:t>
            </w:r>
          </w:p>
          <w:p w:rsidR="00340318" w:rsidRPr="00340318" w:rsidRDefault="00340318" w:rsidP="00340318">
            <w:pPr>
              <w:ind w:left="80"/>
              <w:jc w:val="both"/>
              <w:rPr>
                <w:color w:val="0000FF"/>
                <w:sz w:val="20"/>
                <w:szCs w:val="20"/>
              </w:rPr>
            </w:pPr>
            <w:r w:rsidRPr="00340318">
              <w:rPr>
                <w:color w:val="0000FF"/>
                <w:sz w:val="20"/>
                <w:szCs w:val="20"/>
              </w:rPr>
              <w:t>Bude třeba tyto personá</w:t>
            </w:r>
            <w:r>
              <w:rPr>
                <w:color w:val="0000FF"/>
                <w:sz w:val="20"/>
                <w:szCs w:val="20"/>
              </w:rPr>
              <w:t xml:space="preserve">lní problémy okomentovat a </w:t>
            </w:r>
            <w:r w:rsidRPr="00340318">
              <w:rPr>
                <w:color w:val="0000FF"/>
                <w:sz w:val="20"/>
                <w:szCs w:val="20"/>
              </w:rPr>
              <w:t>poskytnou určité záruky, že fungování programu</w:t>
            </w:r>
            <w:r>
              <w:rPr>
                <w:color w:val="0000FF"/>
                <w:sz w:val="20"/>
                <w:szCs w:val="20"/>
              </w:rPr>
              <w:t xml:space="preserve"> </w:t>
            </w:r>
            <w:r w:rsidRPr="00340318">
              <w:rPr>
                <w:i/>
                <w:color w:val="0000FF"/>
                <w:sz w:val="20"/>
                <w:szCs w:val="20"/>
              </w:rPr>
              <w:t>Optometrie</w:t>
            </w:r>
            <w:r>
              <w:rPr>
                <w:color w:val="0000FF"/>
                <w:sz w:val="20"/>
                <w:szCs w:val="20"/>
              </w:rPr>
              <w:t xml:space="preserve"> bude </w:t>
            </w:r>
            <w:r w:rsidRPr="00340318">
              <w:rPr>
                <w:color w:val="0000FF"/>
                <w:sz w:val="20"/>
                <w:szCs w:val="20"/>
              </w:rPr>
              <w:t>zajištěno na celou dobu akreditace.</w:t>
            </w:r>
          </w:p>
          <w:p w:rsidR="002C6C23" w:rsidRPr="00340318" w:rsidRDefault="002C6C23" w:rsidP="00340318">
            <w:pPr>
              <w:ind w:left="363" w:hanging="283"/>
              <w:jc w:val="both"/>
              <w:rPr>
                <w:color w:val="0000FF"/>
                <w:sz w:val="20"/>
                <w:szCs w:val="20"/>
              </w:rPr>
            </w:pPr>
          </w:p>
          <w:p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6385" w:rsidTr="005D3458">
        <w:trPr>
          <w:jc w:val="center"/>
        </w:trPr>
        <w:tc>
          <w:tcPr>
            <w:tcW w:w="658" w:type="dxa"/>
            <w:vMerge w:val="restart"/>
          </w:tcPr>
          <w:p w:rsidR="00B86385" w:rsidRPr="00942C43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141" w:type="dxa"/>
          </w:tcPr>
          <w:p w:rsidR="00B86385" w:rsidRPr="001E4D09" w:rsidRDefault="00B86385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Celková struktura akademických pracovníků zabezpečujících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odpovídá</w:t>
            </w:r>
            <w:r w:rsidR="003F0737">
              <w:rPr>
                <w:rFonts w:asciiTheme="majorHAnsi" w:hAnsiTheme="majorHAnsi"/>
                <w:sz w:val="20"/>
                <w:szCs w:val="20"/>
              </w:rPr>
              <w:t>,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z hlediska kvalifikace, věku, délky týdenní pracovní doby a zkušeností s působením v zahraničí nebo v</w:t>
            </w:r>
            <w:r w:rsidR="003F0737">
              <w:rPr>
                <w:rFonts w:asciiTheme="majorHAnsi" w:hAnsiTheme="majorHAnsi"/>
                <w:sz w:val="20"/>
                <w:szCs w:val="20"/>
              </w:rPr>
              <w:t> 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praxi</w:t>
            </w:r>
            <w:r w:rsidR="003F0737">
              <w:rPr>
                <w:rFonts w:asciiTheme="majorHAnsi" w:hAnsiTheme="majorHAnsi"/>
                <w:sz w:val="20"/>
                <w:szCs w:val="20"/>
              </w:rPr>
              <w:t>,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struktuře studijního plánu, cílům a případnému profilu </w:t>
            </w:r>
            <w:r>
              <w:rPr>
                <w:rFonts w:asciiTheme="majorHAnsi" w:hAnsiTheme="majorHAnsi"/>
                <w:sz w:val="20"/>
                <w:szCs w:val="20"/>
              </w:rPr>
              <w:t>SP.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:rsidR="00B86385" w:rsidRDefault="00B86385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00391D" w:rsidRPr="00942C43" w:rsidRDefault="0000391D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 w:rsidRPr="002C6C23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ČÁSTEČN</w:t>
            </w:r>
            <w:r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Ě</w:t>
            </w:r>
          </w:p>
        </w:tc>
        <w:tc>
          <w:tcPr>
            <w:tcW w:w="1057" w:type="dxa"/>
            <w:tcBorders>
              <w:tl2br w:val="nil"/>
              <w:tr2bl w:val="nil"/>
            </w:tcBorders>
          </w:tcPr>
          <w:p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5D3458">
        <w:trPr>
          <w:jc w:val="center"/>
        </w:trPr>
        <w:tc>
          <w:tcPr>
            <w:tcW w:w="658" w:type="dxa"/>
            <w:vMerge/>
          </w:tcPr>
          <w:p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00391D" w:rsidRPr="0000391D" w:rsidRDefault="0000391D" w:rsidP="002D6D21">
            <w:pPr>
              <w:rPr>
                <w:rFonts w:asciiTheme="majorHAnsi" w:hAnsiTheme="majorHAnsi"/>
                <w:color w:val="0000FF"/>
                <w:sz w:val="20"/>
                <w:szCs w:val="20"/>
              </w:rPr>
            </w:pPr>
            <w:r w:rsidRPr="0000391D">
              <w:rPr>
                <w:rFonts w:asciiTheme="majorHAnsi" w:hAnsiTheme="majorHAnsi"/>
                <w:color w:val="0000FF"/>
                <w:sz w:val="20"/>
                <w:szCs w:val="20"/>
              </w:rPr>
              <w:t>Viz komentář ke kritériu C</w:t>
            </w:r>
            <w:r w:rsidRPr="0000391D">
              <w:rPr>
                <w:rFonts w:asciiTheme="majorHAnsi" w:hAnsiTheme="majorHAnsi"/>
                <w:color w:val="0000FF"/>
                <w:sz w:val="20"/>
                <w:szCs w:val="20"/>
                <w:vertAlign w:val="subscript"/>
              </w:rPr>
              <w:t>2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>.</w:t>
            </w:r>
          </w:p>
          <w:p w:rsidR="00E027C6" w:rsidRPr="002929C2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6385" w:rsidTr="005D3458">
        <w:trPr>
          <w:jc w:val="center"/>
        </w:trPr>
        <w:tc>
          <w:tcPr>
            <w:tcW w:w="658" w:type="dxa"/>
            <w:vMerge w:val="restart"/>
          </w:tcPr>
          <w:p w:rsidR="00B86385" w:rsidRPr="00942C43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141" w:type="dxa"/>
          </w:tcPr>
          <w:p w:rsidR="00B86385" w:rsidRPr="00722644" w:rsidRDefault="00B86385" w:rsidP="0072264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 případě </w:t>
            </w:r>
            <w:r w:rsidRPr="00722644">
              <w:rPr>
                <w:rFonts w:asciiTheme="majorHAnsi" w:hAnsiTheme="majorHAnsi"/>
                <w:i/>
                <w:sz w:val="20"/>
                <w:szCs w:val="20"/>
              </w:rPr>
              <w:t>akademicky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 zaměřeného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akademičtí pracovníci vykonávají tvůrčí činnost, jež odpovídá tomuto nebo příbuznému </w:t>
            </w:r>
            <w:r>
              <w:rPr>
                <w:rFonts w:asciiTheme="majorHAnsi" w:hAnsiTheme="majorHAnsi"/>
                <w:sz w:val="20"/>
                <w:szCs w:val="20"/>
              </w:rPr>
              <w:t>SP. V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 případě profesně zaměřeného bakalářského nebo magisterského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>je přiměřeně zajištěno zastoupení odborníků z pr</w:t>
            </w:r>
            <w:r>
              <w:rPr>
                <w:rFonts w:asciiTheme="majorHAnsi" w:hAnsiTheme="majorHAnsi"/>
                <w:sz w:val="20"/>
                <w:szCs w:val="20"/>
              </w:rPr>
              <w:t>axe, kteří se podílejí na výuce.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:rsidR="00B86385" w:rsidRDefault="00B86385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00391D" w:rsidRPr="0000391D" w:rsidRDefault="0000391D" w:rsidP="0000391D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00391D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Netýká se</w:t>
            </w:r>
          </w:p>
        </w:tc>
        <w:tc>
          <w:tcPr>
            <w:tcW w:w="1057" w:type="dxa"/>
            <w:tcBorders>
              <w:tl2br w:val="nil"/>
              <w:tr2bl w:val="nil"/>
            </w:tcBorders>
          </w:tcPr>
          <w:p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5D3458">
        <w:trPr>
          <w:jc w:val="center"/>
        </w:trPr>
        <w:tc>
          <w:tcPr>
            <w:tcW w:w="658" w:type="dxa"/>
            <w:vMerge/>
          </w:tcPr>
          <w:p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00391D" w:rsidRPr="0000391D" w:rsidRDefault="0000391D" w:rsidP="002D6D21">
            <w:pPr>
              <w:rPr>
                <w:rFonts w:asciiTheme="majorHAnsi" w:hAnsiTheme="majorHAnsi"/>
                <w:color w:val="0000FF"/>
                <w:sz w:val="20"/>
                <w:szCs w:val="20"/>
              </w:rPr>
            </w:pPr>
            <w:r w:rsidRPr="0000391D"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Studijní program </w:t>
            </w:r>
            <w:r w:rsidRPr="0000391D">
              <w:rPr>
                <w:rFonts w:asciiTheme="majorHAnsi" w:hAnsiTheme="majorHAnsi"/>
                <w:i/>
                <w:color w:val="0000FF"/>
                <w:sz w:val="20"/>
                <w:szCs w:val="20"/>
              </w:rPr>
              <w:t>Optometrie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 je zam</w:t>
            </w:r>
            <w:r w:rsidRPr="0000391D">
              <w:rPr>
                <w:rFonts w:asciiTheme="majorHAnsi" w:hAnsiTheme="majorHAnsi"/>
                <w:color w:val="0000FF"/>
                <w:sz w:val="20"/>
                <w:szCs w:val="20"/>
              </w:rPr>
              <w:t>ěřen profesně.</w:t>
            </w:r>
          </w:p>
          <w:p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86385" w:rsidTr="005D3458">
        <w:trPr>
          <w:jc w:val="center"/>
        </w:trPr>
        <w:tc>
          <w:tcPr>
            <w:tcW w:w="658" w:type="dxa"/>
            <w:vMerge w:val="restart"/>
          </w:tcPr>
          <w:p w:rsidR="00B86385" w:rsidRPr="00942C43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6141" w:type="dxa"/>
          </w:tcPr>
          <w:p w:rsidR="00B86385" w:rsidRPr="001E4D09" w:rsidRDefault="00B86385" w:rsidP="00722644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>Počet akademických pracovníků zabezpečují</w:t>
            </w:r>
            <w:r>
              <w:rPr>
                <w:rFonts w:asciiTheme="majorHAnsi" w:hAnsiTheme="majorHAnsi"/>
                <w:sz w:val="20"/>
                <w:szCs w:val="20"/>
              </w:rPr>
              <w:t>cích 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, o jehož akreditaci je žádáno, odpovídá typu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, oblasti nebo oblastem vzdělávání, v rámci které nebo v rámci kterých má být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uskutečňován, formě studia, metodám výuky, předpokládanému počtu studentů a případ</w:t>
            </w:r>
            <w:r>
              <w:rPr>
                <w:rFonts w:asciiTheme="majorHAnsi" w:hAnsiTheme="majorHAnsi"/>
                <w:sz w:val="20"/>
                <w:szCs w:val="20"/>
              </w:rPr>
              <w:t>nému profilu SP.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:rsidR="00B86385" w:rsidRDefault="00B86385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00391D" w:rsidRPr="00942C43" w:rsidRDefault="0000391D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 w:rsidRPr="002C6C23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ČÁSTEČN</w:t>
            </w:r>
            <w:r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Ě</w:t>
            </w:r>
          </w:p>
        </w:tc>
        <w:tc>
          <w:tcPr>
            <w:tcW w:w="1057" w:type="dxa"/>
          </w:tcPr>
          <w:p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5D3458">
        <w:trPr>
          <w:jc w:val="center"/>
        </w:trPr>
        <w:tc>
          <w:tcPr>
            <w:tcW w:w="658" w:type="dxa"/>
            <w:vMerge/>
          </w:tcPr>
          <w:p w:rsidR="00E027C6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00391D" w:rsidRPr="0000391D" w:rsidRDefault="0000391D" w:rsidP="0000391D">
            <w:pPr>
              <w:rPr>
                <w:rFonts w:asciiTheme="majorHAnsi" w:hAnsiTheme="majorHAnsi"/>
                <w:color w:val="0000FF"/>
                <w:sz w:val="20"/>
                <w:szCs w:val="20"/>
              </w:rPr>
            </w:pPr>
            <w:r w:rsidRPr="0000391D">
              <w:rPr>
                <w:rFonts w:asciiTheme="majorHAnsi" w:hAnsiTheme="majorHAnsi"/>
                <w:color w:val="0000FF"/>
                <w:sz w:val="20"/>
                <w:szCs w:val="20"/>
              </w:rPr>
              <w:t>Viz komentář ke kritériu C</w:t>
            </w:r>
            <w:r w:rsidRPr="0000391D">
              <w:rPr>
                <w:rFonts w:asciiTheme="majorHAnsi" w:hAnsiTheme="majorHAnsi"/>
                <w:color w:val="0000FF"/>
                <w:sz w:val="20"/>
                <w:szCs w:val="20"/>
                <w:vertAlign w:val="subscript"/>
              </w:rPr>
              <w:t>2</w:t>
            </w:r>
            <w:r>
              <w:rPr>
                <w:rFonts w:asciiTheme="majorHAnsi" w:hAnsiTheme="majorHAnsi"/>
                <w:color w:val="0000FF"/>
                <w:sz w:val="20"/>
                <w:szCs w:val="20"/>
              </w:rPr>
              <w:t>.</w:t>
            </w:r>
          </w:p>
          <w:p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D6D21" w:rsidRDefault="002D6D21" w:rsidP="00C9384C">
      <w:pPr>
        <w:rPr>
          <w:rFonts w:asciiTheme="majorHAnsi" w:hAnsiTheme="majorHAnsi"/>
          <w:b/>
          <w:sz w:val="24"/>
          <w:szCs w:val="24"/>
        </w:rPr>
      </w:pPr>
    </w:p>
    <w:p w:rsidR="002D6D21" w:rsidRDefault="002D6D21" w:rsidP="002D6D21">
      <w:r>
        <w:br w:type="page"/>
      </w:r>
    </w:p>
    <w:p w:rsidR="00C9384C" w:rsidRPr="00722644" w:rsidRDefault="00B86385" w:rsidP="00C9384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Hodnotící kritérium D: Finanční, infrastrukturní</w:t>
      </w:r>
      <w:r w:rsidR="00C9384C" w:rsidRPr="00722644">
        <w:rPr>
          <w:rFonts w:asciiTheme="majorHAnsi" w:hAnsiTheme="majorHAnsi"/>
          <w:b/>
          <w:sz w:val="24"/>
          <w:szCs w:val="24"/>
        </w:rPr>
        <w:t xml:space="preserve"> a další zabezpečení studijního programu</w:t>
      </w:r>
      <w:r w:rsidR="00F853FF">
        <w:rPr>
          <w:rStyle w:val="Znakapoznpodarou"/>
          <w:rFonts w:asciiTheme="majorHAnsi" w:hAnsiTheme="majorHAnsi"/>
          <w:b/>
          <w:sz w:val="24"/>
          <w:szCs w:val="24"/>
        </w:rPr>
        <w:footnoteReference w:id="4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61"/>
        <w:gridCol w:w="4296"/>
        <w:gridCol w:w="1984"/>
        <w:gridCol w:w="2121"/>
      </w:tblGrid>
      <w:tr w:rsidR="00B86385" w:rsidRPr="00F853FF" w:rsidTr="00662111">
        <w:trPr>
          <w:jc w:val="center"/>
        </w:trPr>
        <w:tc>
          <w:tcPr>
            <w:tcW w:w="661" w:type="dxa"/>
            <w:vMerge w:val="restart"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</w:p>
        </w:tc>
        <w:tc>
          <w:tcPr>
            <w:tcW w:w="4296" w:type="dxa"/>
            <w:vMerge w:val="restart"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4105" w:type="dxa"/>
            <w:gridSpan w:val="2"/>
            <w:shd w:val="clear" w:color="auto" w:fill="F4B083" w:themeFill="accent2" w:themeFillTint="99"/>
          </w:tcPr>
          <w:p w:rsidR="00B86385" w:rsidRPr="00F853FF" w:rsidRDefault="00B86385" w:rsidP="009B43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Míra naplnění standardu</w:t>
            </w:r>
          </w:p>
        </w:tc>
      </w:tr>
      <w:tr w:rsidR="00B86385" w:rsidRPr="001E4D09" w:rsidTr="00662111">
        <w:trPr>
          <w:jc w:val="center"/>
        </w:trPr>
        <w:tc>
          <w:tcPr>
            <w:tcW w:w="661" w:type="dxa"/>
            <w:vMerge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96" w:type="dxa"/>
            <w:vMerge/>
            <w:shd w:val="clear" w:color="auto" w:fill="F4B083" w:themeFill="accent2" w:themeFillTint="99"/>
          </w:tcPr>
          <w:p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:rsidR="00B86385" w:rsidRPr="00F853FF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2121" w:type="dxa"/>
            <w:shd w:val="clear" w:color="auto" w:fill="F4B083" w:themeFill="accent2" w:themeFillTint="99"/>
          </w:tcPr>
          <w:p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:rsidR="00B86385" w:rsidRPr="001E4D09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5D3458" w:rsidTr="00662111">
        <w:trPr>
          <w:jc w:val="center"/>
        </w:trPr>
        <w:tc>
          <w:tcPr>
            <w:tcW w:w="661" w:type="dxa"/>
            <w:vMerge w:val="restart"/>
          </w:tcPr>
          <w:p w:rsidR="005D3458" w:rsidRPr="001E4D09" w:rsidRDefault="005D3458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96" w:type="dxa"/>
          </w:tcPr>
          <w:p w:rsidR="005D3458" w:rsidRPr="001E4D09" w:rsidRDefault="005D3458" w:rsidP="00722644">
            <w:pPr>
              <w:rPr>
                <w:rFonts w:asciiTheme="majorHAnsi" w:hAnsiTheme="majorHAnsi"/>
                <w:sz w:val="20"/>
                <w:szCs w:val="20"/>
              </w:rPr>
            </w:pPr>
            <w:r w:rsidRPr="00C9384C">
              <w:rPr>
                <w:rFonts w:asciiTheme="majorHAnsi" w:hAnsiTheme="majorHAnsi"/>
                <w:sz w:val="20"/>
                <w:szCs w:val="20"/>
              </w:rPr>
              <w:t xml:space="preserve">Vysoká škola má zajištěnu infrastrukturu pro výuku ve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, zejména odpovídající materiální a technické zabezpečení, dostatečné a provozuschopné výukové a studijní prostory, vybavení učeben a laboratoří pomůckami a laboratorním a výukovým zařízením, které odpovídá danému typu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a v případě bakalářského nebo magisterského studijn</w:t>
            </w:r>
            <w:r>
              <w:rPr>
                <w:rFonts w:asciiTheme="majorHAnsi" w:hAnsiTheme="majorHAnsi"/>
                <w:sz w:val="20"/>
                <w:szCs w:val="20"/>
              </w:rPr>
              <w:t>ího programu i profilu SP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, a počtu studentů.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 w:rsidR="005D3458" w:rsidRDefault="005D3458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5F13F8" w:rsidRDefault="005F13F8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5F13F8" w:rsidRDefault="005F13F8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5F13F8" w:rsidRPr="005F13F8" w:rsidRDefault="005F13F8" w:rsidP="00E027C6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5F13F8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2121" w:type="dxa"/>
          </w:tcPr>
          <w:p w:rsidR="005D3458" w:rsidRPr="001E4D09" w:rsidRDefault="005D3458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E027C6">
        <w:trPr>
          <w:jc w:val="center"/>
        </w:trPr>
        <w:tc>
          <w:tcPr>
            <w:tcW w:w="661" w:type="dxa"/>
            <w:vMerge/>
          </w:tcPr>
          <w:p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1" w:type="dxa"/>
            <w:gridSpan w:val="3"/>
          </w:tcPr>
          <w:p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E027C6" w:rsidRDefault="005F13F8" w:rsidP="00F3468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C8589A">
              <w:rPr>
                <w:rFonts w:asciiTheme="majorHAnsi" w:hAnsiTheme="majorHAnsi"/>
                <w:sz w:val="20"/>
                <w:szCs w:val="20"/>
              </w:rPr>
              <w:t>FHS UTB a její součást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– Ústav zdravotnických věd – dostaly do užívání v lednu 2018 nově postavený vzdělávací komplex, který obsahuje množství učeben a pracoven vyučujících. Kromě prostor pro všeobecnou výuku mají studenti zdravotnických oborů k dispozici </w:t>
            </w:r>
            <w:r w:rsidRPr="00C8589A">
              <w:rPr>
                <w:rFonts w:asciiTheme="majorHAnsi" w:hAnsiTheme="majorHAnsi"/>
                <w:i/>
                <w:sz w:val="20"/>
                <w:szCs w:val="20"/>
              </w:rPr>
              <w:t>Centrum pro praktickou výuku nelékařských obor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ů</w:t>
            </w:r>
            <w:r w:rsidRPr="00C8589A">
              <w:rPr>
                <w:rFonts w:asciiTheme="majorHAnsi" w:hAnsiTheme="majorHAnsi"/>
                <w:sz w:val="20"/>
                <w:szCs w:val="20"/>
              </w:rPr>
              <w:t>, které je si</w:t>
            </w:r>
            <w:r>
              <w:rPr>
                <w:rFonts w:asciiTheme="majorHAnsi" w:hAnsiTheme="majorHAnsi"/>
                <w:sz w:val="20"/>
                <w:szCs w:val="20"/>
              </w:rPr>
              <w:t>tuo</w:t>
            </w:r>
            <w:r w:rsidRPr="00C8589A">
              <w:rPr>
                <w:rFonts w:asciiTheme="majorHAnsi" w:hAnsiTheme="majorHAnsi"/>
                <w:sz w:val="20"/>
                <w:szCs w:val="20"/>
              </w:rPr>
              <w:t xml:space="preserve">váno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přímo v areálu Krajské nemocnici T. Bati ve Zlíně. Je vybaveno speciálními pomůckami, včetně simulátorů. Podrobnosti jsou uvedeny </w:t>
            </w:r>
            <w:r w:rsidR="00F3468F">
              <w:rPr>
                <w:rFonts w:asciiTheme="majorHAnsi" w:hAnsiTheme="majorHAnsi"/>
                <w:sz w:val="20"/>
                <w:szCs w:val="20"/>
              </w:rPr>
              <w:t xml:space="preserve">v žádosti </w:t>
            </w:r>
            <w:r>
              <w:rPr>
                <w:rFonts w:asciiTheme="majorHAnsi" w:hAnsiTheme="majorHAnsi"/>
                <w:sz w:val="20"/>
                <w:szCs w:val="20"/>
              </w:rPr>
              <w:t>na s.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220-222.</w:t>
            </w:r>
          </w:p>
          <w:p w:rsidR="005F13F8" w:rsidRPr="005F13F8" w:rsidRDefault="005F13F8" w:rsidP="00F3468F">
            <w:p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  <w:r w:rsidRPr="005F13F8">
              <w:rPr>
                <w:rFonts w:asciiTheme="majorHAnsi" w:hAnsiTheme="majorHAnsi"/>
                <w:color w:val="0000FF"/>
                <w:sz w:val="20"/>
                <w:szCs w:val="20"/>
              </w:rPr>
              <w:t xml:space="preserve">Na s. 222 je avizováno vyjádření hygienické služky, ale to v materiálu chybí. </w:t>
            </w:r>
          </w:p>
          <w:p w:rsidR="005F13F8" w:rsidRPr="005A6962" w:rsidRDefault="005F13F8" w:rsidP="005F13F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D3458" w:rsidTr="00662111">
        <w:trPr>
          <w:jc w:val="center"/>
        </w:trPr>
        <w:tc>
          <w:tcPr>
            <w:tcW w:w="661" w:type="dxa"/>
            <w:vMerge w:val="restart"/>
          </w:tcPr>
          <w:p w:rsidR="005D3458" w:rsidRPr="00942C43" w:rsidRDefault="005D3458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96" w:type="dxa"/>
          </w:tcPr>
          <w:p w:rsidR="005D3458" w:rsidRPr="001E4D09" w:rsidRDefault="005D3458" w:rsidP="00722644">
            <w:pPr>
              <w:rPr>
                <w:rFonts w:asciiTheme="majorHAnsi" w:hAnsiTheme="majorHAnsi"/>
                <w:sz w:val="20"/>
                <w:szCs w:val="20"/>
              </w:rPr>
            </w:pPr>
            <w:r w:rsidRPr="00C9384C">
              <w:rPr>
                <w:rFonts w:asciiTheme="majorHAnsi" w:hAnsiTheme="majorHAnsi"/>
                <w:sz w:val="20"/>
                <w:szCs w:val="20"/>
              </w:rPr>
              <w:t xml:space="preserve">Studenti mají dostatečný přístup k odborné literatuře a dalším informačním zdrojům odpovídajícím danému typu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a v případě bakalářského nebo magisterského </w:t>
            </w:r>
            <w:r>
              <w:rPr>
                <w:rFonts w:asciiTheme="majorHAnsi" w:hAnsiTheme="majorHAnsi"/>
                <w:sz w:val="20"/>
                <w:szCs w:val="20"/>
              </w:rPr>
              <w:t>SP i profilu SP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 w:rsidR="005D3458" w:rsidRDefault="005D3458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F3468F" w:rsidRDefault="00F3468F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  <w:p w:rsidR="00F3468F" w:rsidRPr="00F3468F" w:rsidRDefault="00F3468F" w:rsidP="00E027C6">
            <w:pPr>
              <w:jc w:val="center"/>
              <w:outlineLvl w:val="1"/>
              <w:rPr>
                <w:rFonts w:asciiTheme="majorHAnsi" w:hAnsiTheme="majorHAnsi"/>
                <w:b/>
                <w:sz w:val="20"/>
                <w:szCs w:val="20"/>
              </w:rPr>
            </w:pPr>
            <w:r w:rsidRPr="00F3468F">
              <w:rPr>
                <w:rFonts w:asciiTheme="majorHAnsi" w:hAnsiTheme="majorHAnsi"/>
                <w:b/>
                <w:sz w:val="20"/>
                <w:szCs w:val="20"/>
              </w:rPr>
              <w:t>ANO</w:t>
            </w:r>
          </w:p>
        </w:tc>
        <w:tc>
          <w:tcPr>
            <w:tcW w:w="2121" w:type="dxa"/>
          </w:tcPr>
          <w:p w:rsidR="005D3458" w:rsidRPr="001E4D09" w:rsidRDefault="005D3458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E027C6">
        <w:trPr>
          <w:jc w:val="center"/>
        </w:trPr>
        <w:tc>
          <w:tcPr>
            <w:tcW w:w="661" w:type="dxa"/>
            <w:vMerge/>
          </w:tcPr>
          <w:p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1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F3468F" w:rsidRDefault="00F3468F" w:rsidP="00F3468F">
            <w:pPr>
              <w:pStyle w:val="Default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B0349">
              <w:rPr>
                <w:rFonts w:asciiTheme="majorHAnsi" w:hAnsiTheme="majorHAnsi" w:cstheme="majorHAnsi"/>
                <w:sz w:val="20"/>
                <w:szCs w:val="20"/>
              </w:rPr>
              <w:t xml:space="preserve">Informační služby pro všechny studijní programy realizované na UTB zajišťuje Centrální knihovna UTB, která je umístěna v moderních prostorách Univerzitního centra. Nabízí velký počet studijních míst i individuálních studoven. Kromě běžných výpůjčních služeb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knih a časopisů </w:t>
            </w:r>
            <w:r w:rsidRPr="006B0349">
              <w:rPr>
                <w:rFonts w:asciiTheme="majorHAnsi" w:hAnsiTheme="majorHAnsi" w:cstheme="majorHAnsi"/>
                <w:sz w:val="20"/>
                <w:szCs w:val="20"/>
              </w:rPr>
              <w:t xml:space="preserve">poskytuje studentům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6B0349">
              <w:rPr>
                <w:rFonts w:asciiTheme="majorHAnsi" w:hAnsiTheme="majorHAnsi" w:cstheme="majorHAnsi"/>
                <w:sz w:val="20"/>
                <w:szCs w:val="20"/>
              </w:rPr>
              <w:t xml:space="preserve"> učitelům rešeršní službu či meziknihovní výpůjční službu</w:t>
            </w:r>
            <w:r w:rsidRPr="000011FA">
              <w:rPr>
                <w:rFonts w:asciiTheme="majorHAnsi" w:hAnsiTheme="majorHAnsi" w:cstheme="majorHAnsi"/>
                <w:sz w:val="20"/>
                <w:szCs w:val="20"/>
              </w:rPr>
              <w:t>. Studenti mohou knihovně podávat návrhy na nákup literatury, která jim ve fondu chybí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:rsidR="00F3468F" w:rsidRPr="00F853FF" w:rsidRDefault="00F3468F" w:rsidP="00F3468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Elektronické informační zdroje jsou studentům dostupné po 24 hodin denně a to nejen prezenčně, ale i přes vzdálený přístup. UTB disponuje i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antiplagiátorským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systémem. </w:t>
            </w:r>
            <w:r>
              <w:rPr>
                <w:sz w:val="20"/>
                <w:szCs w:val="20"/>
              </w:rPr>
              <w:t xml:space="preserve"> </w:t>
            </w:r>
            <w:r w:rsidRPr="000011FA">
              <w:rPr>
                <w:rFonts w:asciiTheme="majorHAnsi" w:hAnsiTheme="majorHAnsi" w:cstheme="majorHAnsi"/>
                <w:sz w:val="20"/>
                <w:szCs w:val="20"/>
              </w:rPr>
              <w:t xml:space="preserve">Podrobnější údaje jsou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uvedeny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v 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žádosti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011FA"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proofErr w:type="gramEnd"/>
            <w:r w:rsidRPr="000011FA">
              <w:rPr>
                <w:rFonts w:asciiTheme="majorHAnsi" w:hAnsiTheme="majorHAnsi" w:cstheme="majorHAnsi"/>
                <w:sz w:val="20"/>
                <w:szCs w:val="20"/>
              </w:rPr>
              <w:t xml:space="preserve"> s.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218-219.</w:t>
            </w:r>
          </w:p>
          <w:p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D3458" w:rsidTr="00662111">
        <w:trPr>
          <w:jc w:val="center"/>
        </w:trPr>
        <w:tc>
          <w:tcPr>
            <w:tcW w:w="661" w:type="dxa"/>
            <w:vMerge w:val="restart"/>
          </w:tcPr>
          <w:p w:rsidR="005D3458" w:rsidRPr="00942C43" w:rsidRDefault="005D3458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96" w:type="dxa"/>
          </w:tcPr>
          <w:p w:rsidR="005D3458" w:rsidRPr="001E4D09" w:rsidRDefault="005D3458" w:rsidP="0072264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ředpokládané finanční náklady na us</w:t>
            </w:r>
            <w:r>
              <w:rPr>
                <w:rFonts w:asciiTheme="majorHAnsi" w:hAnsiTheme="majorHAnsi"/>
                <w:sz w:val="20"/>
                <w:szCs w:val="20"/>
              </w:rPr>
              <w:t>kutečňování SP,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 zejména náklady na přístrojové vybavení a jeho provoz, náklady na materiální a technické vybavení a je</w:t>
            </w:r>
            <w:r>
              <w:rPr>
                <w:rFonts w:asciiTheme="majorHAnsi" w:hAnsiTheme="majorHAnsi"/>
                <w:sz w:val="20"/>
                <w:szCs w:val="20"/>
              </w:rPr>
              <w:t>ho modernizaci, osobní náklady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jsou přiměřené danému typu SP.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 w:rsidR="005D3458" w:rsidRPr="00942C43" w:rsidRDefault="005D3458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1" w:type="dxa"/>
            <w:tcBorders>
              <w:tl2br w:val="nil"/>
              <w:tr2bl w:val="nil"/>
            </w:tcBorders>
          </w:tcPr>
          <w:p w:rsidR="005D3458" w:rsidRPr="001E4D09" w:rsidRDefault="005D3458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:rsidTr="00E027C6">
        <w:trPr>
          <w:jc w:val="center"/>
        </w:trPr>
        <w:tc>
          <w:tcPr>
            <w:tcW w:w="661" w:type="dxa"/>
            <w:vMerge/>
          </w:tcPr>
          <w:p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1" w:type="dxa"/>
            <w:gridSpan w:val="3"/>
          </w:tcPr>
          <w:p w:rsidR="002D6D21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6572F7" w:rsidRPr="006572F7" w:rsidRDefault="006572F7" w:rsidP="002D6D2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Není třeba posuzovat.</w:t>
            </w:r>
          </w:p>
          <w:p w:rsidR="00E027C6" w:rsidRPr="002929C2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E027C6" w:rsidRDefault="00E027C6" w:rsidP="005E4ACE">
      <w:pPr>
        <w:jc w:val="right"/>
      </w:pPr>
    </w:p>
    <w:p w:rsidR="00BD46BE" w:rsidRDefault="00BD46BE">
      <w:r>
        <w:br w:type="page"/>
      </w:r>
    </w:p>
    <w:p w:rsidR="00BD46BE" w:rsidRPr="00F853FF" w:rsidRDefault="00BD46BE" w:rsidP="00BD46BE">
      <w:pPr>
        <w:jc w:val="both"/>
        <w:rPr>
          <w:rFonts w:asciiTheme="majorHAnsi" w:hAnsiTheme="majorHAnsi"/>
          <w:b/>
          <w:sz w:val="28"/>
          <w:szCs w:val="28"/>
        </w:rPr>
      </w:pPr>
      <w:r w:rsidRPr="00F853FF">
        <w:rPr>
          <w:rFonts w:asciiTheme="majorHAnsi" w:hAnsiTheme="majorHAnsi"/>
          <w:b/>
          <w:sz w:val="28"/>
          <w:szCs w:val="28"/>
        </w:rPr>
        <w:lastRenderedPageBreak/>
        <w:t xml:space="preserve">Část </w:t>
      </w:r>
      <w:r>
        <w:rPr>
          <w:rFonts w:asciiTheme="majorHAnsi" w:hAnsiTheme="majorHAnsi"/>
          <w:b/>
          <w:sz w:val="28"/>
          <w:szCs w:val="28"/>
        </w:rPr>
        <w:t>5</w:t>
      </w:r>
      <w:r w:rsidRPr="00F853FF">
        <w:rPr>
          <w:rFonts w:asciiTheme="majorHAnsi" w:hAnsiTheme="majorHAnsi"/>
          <w:b/>
          <w:sz w:val="28"/>
          <w:szCs w:val="28"/>
        </w:rPr>
        <w:t xml:space="preserve">. </w:t>
      </w:r>
      <w:r>
        <w:rPr>
          <w:rFonts w:asciiTheme="majorHAnsi" w:hAnsiTheme="majorHAnsi"/>
          <w:b/>
          <w:sz w:val="28"/>
          <w:szCs w:val="28"/>
        </w:rPr>
        <w:t>Závěrečné h</w:t>
      </w:r>
      <w:r w:rsidRPr="00F853FF">
        <w:rPr>
          <w:rFonts w:asciiTheme="majorHAnsi" w:hAnsiTheme="majorHAnsi"/>
          <w:b/>
          <w:sz w:val="28"/>
          <w:szCs w:val="28"/>
        </w:rPr>
        <w:t>odnocení studijního programu</w:t>
      </w:r>
    </w:p>
    <w:p w:rsidR="00BD46BE" w:rsidRDefault="00BD46BE" w:rsidP="00BD46BE"/>
    <w:p w:rsidR="005D3458" w:rsidRPr="00BD46BE" w:rsidRDefault="005D3458" w:rsidP="005D3458">
      <w:pPr>
        <w:pStyle w:val="Zkladntext2"/>
        <w:keepNext/>
        <w:spacing w:before="60" w:line="288" w:lineRule="auto"/>
        <w:rPr>
          <w:b/>
          <w:color w:val="ED7D31" w:themeColor="accent2"/>
          <w:sz w:val="24"/>
          <w:szCs w:val="24"/>
        </w:rPr>
      </w:pPr>
      <w:r>
        <w:rPr>
          <w:b/>
          <w:color w:val="ED7D31" w:themeColor="accent2"/>
          <w:sz w:val="24"/>
          <w:szCs w:val="24"/>
        </w:rPr>
        <w:t>Poznámky a připomínky k návrhu žádosti o akreditaci SP nad rámec hodnocených kritérií:</w:t>
      </w:r>
    </w:p>
    <w:p w:rsidR="005D3458" w:rsidRPr="005B194C" w:rsidRDefault="00FB33E2" w:rsidP="005B1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/>
          <w:color w:val="0000FF"/>
        </w:rPr>
      </w:pPr>
      <w:r w:rsidRPr="005B194C">
        <w:rPr>
          <w:rFonts w:asciiTheme="majorHAnsi" w:hAnsiTheme="majorHAnsi"/>
          <w:color w:val="0000FF"/>
        </w:rPr>
        <w:t>Bude třeba, aby předkladatel lépe zpracoval a d</w:t>
      </w:r>
      <w:r w:rsidR="005B194C" w:rsidRPr="005B194C">
        <w:rPr>
          <w:rFonts w:asciiTheme="majorHAnsi" w:hAnsiTheme="majorHAnsi"/>
          <w:color w:val="0000FF"/>
        </w:rPr>
        <w:t>etailněji</w:t>
      </w:r>
      <w:r w:rsidRPr="005B194C">
        <w:rPr>
          <w:rFonts w:asciiTheme="majorHAnsi" w:hAnsiTheme="majorHAnsi"/>
          <w:color w:val="0000FF"/>
        </w:rPr>
        <w:t xml:space="preserve"> okomentoval ty pasáže žádosti o akreditaci, které se týkají:</w:t>
      </w:r>
    </w:p>
    <w:p w:rsidR="00FB33E2" w:rsidRPr="005B194C" w:rsidRDefault="00FB33E2" w:rsidP="005B1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Theme="majorHAnsi" w:hAnsiTheme="majorHAnsi"/>
          <w:color w:val="0000FF"/>
        </w:rPr>
      </w:pPr>
      <w:r w:rsidRPr="005B194C">
        <w:rPr>
          <w:rFonts w:asciiTheme="majorHAnsi" w:hAnsiTheme="majorHAnsi"/>
          <w:color w:val="0000FF"/>
        </w:rPr>
        <w:t>1. P</w:t>
      </w:r>
      <w:r w:rsidRPr="005B194C">
        <w:rPr>
          <w:rFonts w:asciiTheme="majorHAnsi" w:hAnsiTheme="majorHAnsi"/>
          <w:color w:val="0000FF"/>
        </w:rPr>
        <w:t>rokáz</w:t>
      </w:r>
      <w:r w:rsidRPr="005B194C">
        <w:rPr>
          <w:rFonts w:asciiTheme="majorHAnsi" w:hAnsiTheme="majorHAnsi"/>
          <w:color w:val="0000FF"/>
        </w:rPr>
        <w:t xml:space="preserve">ání </w:t>
      </w:r>
      <w:r w:rsidRPr="005B194C">
        <w:rPr>
          <w:rFonts w:asciiTheme="majorHAnsi" w:hAnsiTheme="majorHAnsi"/>
          <w:color w:val="0000FF"/>
        </w:rPr>
        <w:t>schopnost</w:t>
      </w:r>
      <w:r w:rsidRPr="005B194C">
        <w:rPr>
          <w:rFonts w:asciiTheme="majorHAnsi" w:hAnsiTheme="majorHAnsi"/>
          <w:color w:val="0000FF"/>
        </w:rPr>
        <w:t xml:space="preserve">í studentů </w:t>
      </w:r>
      <w:r w:rsidRPr="005B194C">
        <w:rPr>
          <w:rFonts w:asciiTheme="majorHAnsi" w:hAnsiTheme="majorHAnsi"/>
          <w:color w:val="0000FF"/>
        </w:rPr>
        <w:t>používat získané odborné znalosti, odborné dovednosti a obecné způsobilost</w:t>
      </w:r>
      <w:r w:rsidRPr="005B194C">
        <w:rPr>
          <w:rFonts w:asciiTheme="majorHAnsi" w:hAnsiTheme="majorHAnsi"/>
          <w:color w:val="0000FF"/>
        </w:rPr>
        <w:t>i alespoň v jednom cizím jazyce (kritérium B</w:t>
      </w:r>
      <w:r w:rsidRPr="005B194C">
        <w:rPr>
          <w:rFonts w:asciiTheme="majorHAnsi" w:hAnsiTheme="majorHAnsi"/>
          <w:color w:val="0000FF"/>
          <w:vertAlign w:val="subscript"/>
        </w:rPr>
        <w:t>2</w:t>
      </w:r>
      <w:r w:rsidRPr="005B194C">
        <w:rPr>
          <w:rFonts w:asciiTheme="majorHAnsi" w:hAnsiTheme="majorHAnsi"/>
          <w:color w:val="0000FF"/>
        </w:rPr>
        <w:t>).</w:t>
      </w:r>
    </w:p>
    <w:p w:rsidR="00FB33E2" w:rsidRPr="005B194C" w:rsidRDefault="00FB33E2" w:rsidP="005B1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Theme="majorHAnsi" w:hAnsiTheme="majorHAnsi"/>
          <w:color w:val="0000FF"/>
        </w:rPr>
      </w:pPr>
      <w:r w:rsidRPr="005B194C">
        <w:rPr>
          <w:rFonts w:asciiTheme="majorHAnsi" w:hAnsiTheme="majorHAnsi"/>
          <w:color w:val="0000FF"/>
        </w:rPr>
        <w:t>2. Z</w:t>
      </w:r>
      <w:r w:rsidRPr="005B194C">
        <w:rPr>
          <w:rFonts w:asciiTheme="majorHAnsi" w:hAnsiTheme="majorHAnsi"/>
          <w:color w:val="0000FF"/>
        </w:rPr>
        <w:t>ajištěn</w:t>
      </w:r>
      <w:r w:rsidRPr="005B194C">
        <w:rPr>
          <w:rFonts w:asciiTheme="majorHAnsi" w:hAnsiTheme="majorHAnsi"/>
          <w:color w:val="0000FF"/>
        </w:rPr>
        <w:t>í</w:t>
      </w:r>
      <w:r w:rsidRPr="005B194C">
        <w:rPr>
          <w:rFonts w:asciiTheme="majorHAnsi" w:hAnsiTheme="majorHAnsi"/>
          <w:color w:val="0000FF"/>
        </w:rPr>
        <w:t xml:space="preserve"> garance </w:t>
      </w:r>
      <w:r w:rsidRPr="005B194C">
        <w:rPr>
          <w:rFonts w:asciiTheme="majorHAnsi" w:hAnsiTheme="majorHAnsi"/>
          <w:color w:val="0000FF"/>
        </w:rPr>
        <w:t xml:space="preserve">studijního programu </w:t>
      </w:r>
      <w:r w:rsidRPr="005B194C">
        <w:rPr>
          <w:rFonts w:asciiTheme="majorHAnsi" w:hAnsiTheme="majorHAnsi"/>
          <w:i/>
          <w:color w:val="0000FF"/>
        </w:rPr>
        <w:t xml:space="preserve">Optometrie </w:t>
      </w:r>
      <w:r w:rsidRPr="005B194C">
        <w:rPr>
          <w:rFonts w:asciiTheme="majorHAnsi" w:hAnsiTheme="majorHAnsi"/>
          <w:color w:val="0000FF"/>
        </w:rPr>
        <w:t>akademickým pracovníkem splňujícím podmínky stanovené v § 44 odst. 6 zákona o vysokých školách, s dostatečnou odbornou kvalifikací v daném SP nebo ve SP blízkého nebo příbuzného obsahového zaměření</w:t>
      </w:r>
      <w:r w:rsidRPr="005B194C">
        <w:rPr>
          <w:rFonts w:asciiTheme="majorHAnsi" w:hAnsiTheme="majorHAnsi"/>
          <w:color w:val="0000FF"/>
        </w:rPr>
        <w:t xml:space="preserve">, včetně toho, že je </w:t>
      </w:r>
      <w:r w:rsidRPr="005B194C">
        <w:rPr>
          <w:rFonts w:asciiTheme="majorHAnsi" w:hAnsiTheme="majorHAnsi"/>
          <w:color w:val="0000FF"/>
        </w:rPr>
        <w:t xml:space="preserve">akademickým </w:t>
      </w:r>
      <w:r w:rsidR="005B194C" w:rsidRPr="005B194C">
        <w:rPr>
          <w:rFonts w:asciiTheme="majorHAnsi" w:hAnsiTheme="majorHAnsi"/>
          <w:color w:val="0000FF"/>
        </w:rPr>
        <w:t>p</w:t>
      </w:r>
      <w:r w:rsidRPr="005B194C">
        <w:rPr>
          <w:rFonts w:asciiTheme="majorHAnsi" w:hAnsiTheme="majorHAnsi"/>
          <w:color w:val="0000FF"/>
        </w:rPr>
        <w:t>racovníkem příslušné vysoké školy</w:t>
      </w:r>
      <w:r w:rsidRPr="005B194C">
        <w:rPr>
          <w:rFonts w:asciiTheme="majorHAnsi" w:hAnsiTheme="majorHAnsi"/>
          <w:color w:val="0000FF"/>
        </w:rPr>
        <w:t xml:space="preserve"> s úvazkem 1,0</w:t>
      </w:r>
      <w:r w:rsidR="00757A9B" w:rsidRPr="005B194C">
        <w:rPr>
          <w:rFonts w:asciiTheme="majorHAnsi" w:hAnsiTheme="majorHAnsi"/>
          <w:color w:val="0000FF"/>
        </w:rPr>
        <w:t xml:space="preserve"> (kritérium C</w:t>
      </w:r>
      <w:r w:rsidR="00757A9B" w:rsidRPr="005B194C">
        <w:rPr>
          <w:rFonts w:asciiTheme="majorHAnsi" w:hAnsiTheme="majorHAnsi"/>
          <w:color w:val="0000FF"/>
          <w:vertAlign w:val="subscript"/>
        </w:rPr>
        <w:t>1</w:t>
      </w:r>
      <w:r w:rsidR="00757A9B" w:rsidRPr="005B194C">
        <w:rPr>
          <w:rFonts w:asciiTheme="majorHAnsi" w:hAnsiTheme="majorHAnsi"/>
          <w:color w:val="0000FF"/>
        </w:rPr>
        <w:t>)</w:t>
      </w:r>
      <w:r w:rsidRPr="005B194C">
        <w:rPr>
          <w:rFonts w:asciiTheme="majorHAnsi" w:hAnsiTheme="majorHAnsi"/>
          <w:color w:val="0000FF"/>
        </w:rPr>
        <w:t>.</w:t>
      </w:r>
    </w:p>
    <w:p w:rsidR="005B194C" w:rsidRPr="005B194C" w:rsidRDefault="00FB33E2" w:rsidP="005B1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Theme="majorHAnsi" w:hAnsiTheme="majorHAnsi"/>
          <w:color w:val="0000FF"/>
        </w:rPr>
      </w:pPr>
      <w:r w:rsidRPr="005B194C">
        <w:rPr>
          <w:rFonts w:asciiTheme="majorHAnsi" w:hAnsiTheme="majorHAnsi"/>
          <w:color w:val="0000FF"/>
        </w:rPr>
        <w:t xml:space="preserve">3. Personálního zajištění studijního programu </w:t>
      </w:r>
      <w:r w:rsidRPr="005B194C">
        <w:rPr>
          <w:rFonts w:asciiTheme="majorHAnsi" w:hAnsiTheme="majorHAnsi"/>
          <w:i/>
          <w:color w:val="0000FF"/>
        </w:rPr>
        <w:t>Optometri</w:t>
      </w:r>
      <w:r w:rsidRPr="005B194C">
        <w:rPr>
          <w:rFonts w:asciiTheme="majorHAnsi" w:hAnsiTheme="majorHAnsi"/>
          <w:color w:val="0000FF"/>
        </w:rPr>
        <w:t xml:space="preserve">e </w:t>
      </w:r>
      <w:r w:rsidRPr="005B194C">
        <w:rPr>
          <w:rFonts w:asciiTheme="majorHAnsi" w:hAnsiTheme="majorHAnsi"/>
          <w:color w:val="0000FF"/>
        </w:rPr>
        <w:t>akademickými pracovníky</w:t>
      </w:r>
      <w:r w:rsidRPr="005B194C">
        <w:rPr>
          <w:rFonts w:asciiTheme="majorHAnsi" w:hAnsiTheme="majorHAnsi"/>
          <w:color w:val="0000FF"/>
        </w:rPr>
        <w:t xml:space="preserve"> a </w:t>
      </w:r>
      <w:r w:rsidRPr="005B194C">
        <w:rPr>
          <w:rFonts w:asciiTheme="majorHAnsi" w:hAnsiTheme="majorHAnsi"/>
          <w:color w:val="0000FF"/>
        </w:rPr>
        <w:t>dalšími odborníky s příslušnou kvalifikací pro zajištění jednotlivých studijních předmětů</w:t>
      </w:r>
      <w:r w:rsidR="005B194C" w:rsidRPr="005B194C">
        <w:rPr>
          <w:rFonts w:asciiTheme="majorHAnsi" w:hAnsiTheme="majorHAnsi"/>
          <w:color w:val="0000FF"/>
        </w:rPr>
        <w:t xml:space="preserve"> (kritérium C</w:t>
      </w:r>
      <w:r w:rsidR="005B194C" w:rsidRPr="005B194C">
        <w:rPr>
          <w:rFonts w:asciiTheme="majorHAnsi" w:hAnsiTheme="majorHAnsi"/>
          <w:color w:val="0000FF"/>
          <w:vertAlign w:val="subscript"/>
        </w:rPr>
        <w:t>2</w:t>
      </w:r>
      <w:r w:rsidR="005B194C" w:rsidRPr="005B194C">
        <w:rPr>
          <w:rFonts w:asciiTheme="majorHAnsi" w:hAnsiTheme="majorHAnsi"/>
          <w:color w:val="0000FF"/>
        </w:rPr>
        <w:t>)</w:t>
      </w:r>
      <w:r w:rsidRPr="005B194C">
        <w:rPr>
          <w:rFonts w:asciiTheme="majorHAnsi" w:hAnsiTheme="majorHAnsi"/>
          <w:color w:val="0000FF"/>
        </w:rPr>
        <w:t>.</w:t>
      </w:r>
      <w:r w:rsidR="005B194C" w:rsidRPr="005B194C">
        <w:rPr>
          <w:rFonts w:asciiTheme="majorHAnsi" w:hAnsiTheme="majorHAnsi"/>
          <w:color w:val="0000FF"/>
        </w:rPr>
        <w:t xml:space="preserve"> </w:t>
      </w:r>
      <w:r w:rsidR="005B194C">
        <w:rPr>
          <w:rFonts w:asciiTheme="majorHAnsi" w:hAnsiTheme="majorHAnsi"/>
          <w:color w:val="0000FF"/>
        </w:rPr>
        <w:t>Zajištění c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>elkov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>é struktury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 akademických pracovníků zabezpečujících 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>daný studijní program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tak, aby 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>odpovíd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>ala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 z hlediska kvalifikace, věku, zkušeností s působením v praxi, struktuře studijního plánu, 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deklarovaným 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>cílům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. Zejména, aby kvalitní personální struktura byla </w:t>
      </w:r>
      <w:r w:rsidR="005B194C" w:rsidRPr="005B194C">
        <w:rPr>
          <w:rFonts w:asciiTheme="majorHAnsi" w:hAnsiTheme="majorHAnsi"/>
          <w:b/>
          <w:color w:val="0000FF"/>
          <w:sz w:val="20"/>
          <w:szCs w:val="20"/>
        </w:rPr>
        <w:t>zajištěna na celou dobu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 udělené akreditace (kritérium C</w:t>
      </w:r>
      <w:r w:rsidR="005B194C" w:rsidRPr="005B194C">
        <w:rPr>
          <w:rFonts w:asciiTheme="majorHAnsi" w:hAnsiTheme="majorHAnsi"/>
          <w:color w:val="0000FF"/>
          <w:sz w:val="20"/>
          <w:szCs w:val="20"/>
          <w:vertAlign w:val="subscript"/>
        </w:rPr>
        <w:t>3</w:t>
      </w:r>
      <w:r w:rsidR="005B194C" w:rsidRPr="005B194C">
        <w:rPr>
          <w:rFonts w:asciiTheme="majorHAnsi" w:hAnsiTheme="majorHAnsi"/>
          <w:color w:val="0000FF"/>
          <w:sz w:val="20"/>
          <w:szCs w:val="20"/>
        </w:rPr>
        <w:t xml:space="preserve">). </w:t>
      </w:r>
    </w:p>
    <w:p w:rsidR="005D3458" w:rsidRPr="005B194C" w:rsidRDefault="005D3458" w:rsidP="005B1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Theme="majorHAnsi" w:hAnsiTheme="majorHAnsi"/>
        </w:rPr>
      </w:pPr>
    </w:p>
    <w:p w:rsidR="005D3458" w:rsidRPr="005B194C" w:rsidRDefault="005D3458" w:rsidP="005D3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ajorHAnsi" w:hAnsiTheme="majorHAnsi"/>
        </w:rPr>
      </w:pPr>
    </w:p>
    <w:p w:rsidR="005D3458" w:rsidRPr="00BD0AB5" w:rsidRDefault="005D3458" w:rsidP="005D3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ajorHAnsi" w:hAnsiTheme="majorHAnsi"/>
        </w:rPr>
      </w:pPr>
    </w:p>
    <w:p w:rsidR="005D3458" w:rsidRDefault="005D3458" w:rsidP="00BD46BE"/>
    <w:p w:rsidR="005D3458" w:rsidRDefault="005D3458" w:rsidP="00BD46BE"/>
    <w:p w:rsidR="00BD46BE" w:rsidRPr="00BD46BE" w:rsidRDefault="00BD46BE" w:rsidP="00BD46BE">
      <w:pPr>
        <w:pStyle w:val="Zkladntext2"/>
        <w:keepNext/>
        <w:spacing w:before="60" w:line="288" w:lineRule="auto"/>
        <w:rPr>
          <w:b/>
          <w:color w:val="ED7D31" w:themeColor="accent2"/>
          <w:sz w:val="24"/>
          <w:szCs w:val="24"/>
        </w:rPr>
      </w:pPr>
      <w:r w:rsidRPr="00BD46BE">
        <w:rPr>
          <w:b/>
          <w:color w:val="ED7D31" w:themeColor="accent2"/>
          <w:sz w:val="24"/>
          <w:szCs w:val="24"/>
        </w:rPr>
        <w:t>Závěrečné doporučení oponenta:</w:t>
      </w:r>
    </w:p>
    <w:p w:rsidR="00BD46BE" w:rsidRPr="00694FFB" w:rsidRDefault="00BD46BE" w:rsidP="00694FFB">
      <w:pPr>
        <w:pStyle w:val="Zkladntext2"/>
        <w:spacing w:before="60" w:line="288" w:lineRule="auto"/>
        <w:jc w:val="both"/>
        <w:rPr>
          <w:b/>
        </w:rPr>
      </w:pPr>
      <w:r w:rsidRPr="00F93D9E">
        <w:t xml:space="preserve">Na základě provedeného odborného posouzení </w:t>
      </w:r>
      <w:r>
        <w:t>žádosti o akreditaci SP doporučuji ho</w:t>
      </w:r>
      <w:r w:rsidR="005D3458">
        <w:t xml:space="preserve">dnocenou žádost o akreditaci SP </w:t>
      </w:r>
      <w:r w:rsidR="00694FFB" w:rsidRPr="00694FFB">
        <w:rPr>
          <w:b/>
        </w:rPr>
        <w:t>vrátit předkladateli k úpravám.</w:t>
      </w:r>
    </w:p>
    <w:p w:rsidR="005D3458" w:rsidRPr="00263ACC" w:rsidRDefault="005D3458" w:rsidP="00BD46BE">
      <w:pPr>
        <w:pStyle w:val="Zkladntext2"/>
        <w:spacing w:before="60" w:line="288" w:lineRule="auto"/>
      </w:pPr>
    </w:p>
    <w:p w:rsidR="00BD46BE" w:rsidRPr="00263ACC" w:rsidRDefault="00BD46BE" w:rsidP="00BD46BE">
      <w:pPr>
        <w:pStyle w:val="Zkladntext2"/>
        <w:spacing w:before="60" w:line="288" w:lineRule="auto"/>
      </w:pPr>
    </w:p>
    <w:p w:rsidR="00BD46BE" w:rsidRPr="00263ACC" w:rsidRDefault="00BD46BE" w:rsidP="00BD46BE">
      <w:pPr>
        <w:pStyle w:val="Zkladntext2"/>
        <w:spacing w:before="60" w:line="288" w:lineRule="auto"/>
      </w:pPr>
      <w:r>
        <w:t>V</w:t>
      </w:r>
      <w:r w:rsidR="00694FFB">
        <w:t xml:space="preserve"> Hradci Králové </w:t>
      </w:r>
      <w:r>
        <w:t xml:space="preserve"> dne </w:t>
      </w:r>
      <w:r w:rsidR="00694FFB">
        <w:t>28. 3. 2018</w:t>
      </w:r>
    </w:p>
    <w:p w:rsidR="00BD46BE" w:rsidRPr="00263ACC" w:rsidRDefault="00BD46BE" w:rsidP="00BD46BE">
      <w:pPr>
        <w:pStyle w:val="Zkladntext2"/>
        <w:spacing w:before="60" w:line="288" w:lineRule="auto"/>
      </w:pPr>
    </w:p>
    <w:p w:rsidR="00BD46BE" w:rsidRDefault="00BD46BE" w:rsidP="00BD46BE">
      <w:pPr>
        <w:pStyle w:val="Zkladntext2"/>
        <w:spacing w:before="60" w:line="288" w:lineRule="auto"/>
      </w:pPr>
      <w:r w:rsidRPr="00263ACC">
        <w:t>Podpis oponenta</w:t>
      </w:r>
      <w:r w:rsidR="00CD4CC9">
        <w:t>:</w:t>
      </w:r>
      <w:r w:rsidRPr="00263ACC">
        <w:t xml:space="preserve"> </w:t>
      </w:r>
      <w:r w:rsidR="00694FFB">
        <w:t xml:space="preserve"> Jiří Mareš</w:t>
      </w:r>
    </w:p>
    <w:p w:rsidR="00BD46BE" w:rsidRDefault="00BD46BE" w:rsidP="00BD46BE"/>
    <w:sectPr w:rsidR="00BD46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3D" w:rsidRDefault="00ED143D" w:rsidP="001E4D09">
      <w:pPr>
        <w:spacing w:after="0" w:line="240" w:lineRule="auto"/>
      </w:pPr>
      <w:r>
        <w:separator/>
      </w:r>
    </w:p>
  </w:endnote>
  <w:endnote w:type="continuationSeparator" w:id="0">
    <w:p w:rsidR="00ED143D" w:rsidRDefault="00ED143D" w:rsidP="001E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721030"/>
      <w:docPartObj>
        <w:docPartGallery w:val="Page Numbers (Bottom of Page)"/>
        <w:docPartUnique/>
      </w:docPartObj>
    </w:sdtPr>
    <w:sdtEndPr/>
    <w:sdtContent>
      <w:p w:rsidR="00E027C6" w:rsidRDefault="00E027C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1C5">
          <w:rPr>
            <w:noProof/>
          </w:rPr>
          <w:t>2</w:t>
        </w:r>
        <w:r>
          <w:fldChar w:fldCharType="end"/>
        </w:r>
      </w:p>
    </w:sdtContent>
  </w:sdt>
  <w:p w:rsidR="00E027C6" w:rsidRDefault="00E027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3D" w:rsidRDefault="00ED143D" w:rsidP="001E4D09">
      <w:pPr>
        <w:spacing w:after="0" w:line="240" w:lineRule="auto"/>
      </w:pPr>
      <w:r>
        <w:separator/>
      </w:r>
    </w:p>
  </w:footnote>
  <w:footnote w:type="continuationSeparator" w:id="0">
    <w:p w:rsidR="00ED143D" w:rsidRDefault="00ED143D" w:rsidP="001E4D09">
      <w:pPr>
        <w:spacing w:after="0" w:line="240" w:lineRule="auto"/>
      </w:pPr>
      <w:r>
        <w:continuationSeparator/>
      </w:r>
    </w:p>
  </w:footnote>
  <w:footnote w:id="1">
    <w:p w:rsidR="00F853FF" w:rsidRDefault="00F853FF" w:rsidP="00B86385">
      <w:pPr>
        <w:pStyle w:val="Textpoznpodarou"/>
        <w:jc w:val="both"/>
      </w:pPr>
      <w:r w:rsidRPr="00662111">
        <w:rPr>
          <w:rStyle w:val="Znakapoznpodarou"/>
          <w:rFonts w:asciiTheme="majorHAnsi" w:hAnsiTheme="majorHAnsi"/>
        </w:rPr>
        <w:footnoteRef/>
      </w:r>
      <w:r w:rsidRPr="00662111">
        <w:rPr>
          <w:rFonts w:asciiTheme="majorHAnsi" w:hAnsiTheme="majorHAnsi"/>
        </w:rPr>
        <w:t xml:space="preserve"> </w:t>
      </w:r>
      <w:r w:rsidR="00B86385" w:rsidRPr="00662111">
        <w:rPr>
          <w:rFonts w:asciiTheme="majorHAnsi" w:hAnsiTheme="majorHAnsi"/>
        </w:rPr>
        <w:t>Toto hodnotící kritérium v</w:t>
      </w:r>
      <w:r w:rsidRPr="003F0737">
        <w:rPr>
          <w:rFonts w:asciiTheme="majorHAnsi" w:hAnsiTheme="majorHAnsi"/>
        </w:rPr>
        <w:t>ychází</w:t>
      </w:r>
      <w:r>
        <w:rPr>
          <w:rFonts w:asciiTheme="majorHAnsi" w:hAnsiTheme="majorHAnsi"/>
        </w:rPr>
        <w:t xml:space="preserve"> z </w:t>
      </w:r>
      <w:r w:rsidRPr="00C9384C">
        <w:rPr>
          <w:rFonts w:asciiTheme="majorHAnsi" w:hAnsiTheme="majorHAnsi"/>
        </w:rPr>
        <w:t xml:space="preserve">NAŘÍZENÍ VLÁDY č. 274/2016 Sb., ze dne 24. srpna 2016 o standardech pro akreditace ve vysokém školství a metodiku přípravy SP podle NAÚ vážící se k přílohám </w:t>
      </w:r>
      <w:r w:rsidRPr="005D3458">
        <w:rPr>
          <w:rFonts w:asciiTheme="majorHAnsi" w:hAnsiTheme="majorHAnsi"/>
          <w:b/>
          <w:color w:val="000000" w:themeColor="text1"/>
        </w:rPr>
        <w:t>B-I</w:t>
      </w:r>
      <w:r w:rsidR="002D6D21">
        <w:rPr>
          <w:rFonts w:asciiTheme="majorHAnsi" w:hAnsiTheme="majorHAnsi"/>
          <w:b/>
          <w:color w:val="000000" w:themeColor="text1"/>
        </w:rPr>
        <w:t>,</w:t>
      </w:r>
      <w:r w:rsidRPr="005D3458">
        <w:rPr>
          <w:rFonts w:asciiTheme="majorHAnsi" w:hAnsiTheme="majorHAnsi"/>
          <w:b/>
          <w:color w:val="000000" w:themeColor="text1"/>
        </w:rPr>
        <w:t xml:space="preserve"> B-II</w:t>
      </w:r>
      <w:r w:rsidR="005D3458" w:rsidRPr="005D3458">
        <w:rPr>
          <w:rFonts w:asciiTheme="majorHAnsi" w:hAnsiTheme="majorHAnsi"/>
          <w:color w:val="000000" w:themeColor="text1"/>
        </w:rPr>
        <w:t xml:space="preserve"> </w:t>
      </w:r>
      <w:r w:rsidR="002D6D21" w:rsidRPr="002D6D21">
        <w:rPr>
          <w:rFonts w:asciiTheme="majorHAnsi" w:hAnsiTheme="majorHAnsi"/>
          <w:b/>
          <w:color w:val="000000" w:themeColor="text1"/>
        </w:rPr>
        <w:t>a E</w:t>
      </w:r>
      <w:r w:rsidR="002D6D21">
        <w:rPr>
          <w:rFonts w:asciiTheme="majorHAnsi" w:hAnsiTheme="majorHAnsi"/>
          <w:color w:val="000000" w:themeColor="text1"/>
        </w:rPr>
        <w:t xml:space="preserve"> </w:t>
      </w:r>
      <w:r w:rsidR="005D3458">
        <w:rPr>
          <w:rFonts w:asciiTheme="majorHAnsi" w:hAnsiTheme="majorHAnsi"/>
        </w:rPr>
        <w:t xml:space="preserve">(Metodické materiály Národního akreditačního úřadu pro vysoké školství pro přípravu a hodnocení žádosti o akreditaci studijního programu – 7/2017) </w:t>
      </w:r>
      <w:r w:rsidR="00B86385">
        <w:rPr>
          <w:rFonts w:asciiTheme="majorHAnsi" w:hAnsiTheme="majorHAnsi"/>
        </w:rPr>
        <w:t xml:space="preserve">a také z Dlouhodobého záměru UTB na léta 2016-2020 (Dostupné z: </w:t>
      </w:r>
      <w:hyperlink r:id="rId1" w:history="1">
        <w:r w:rsidR="00B86385" w:rsidRPr="00687182">
          <w:rPr>
            <w:rStyle w:val="Hypertextovodkaz"/>
            <w:rFonts w:asciiTheme="majorHAnsi" w:hAnsiTheme="majorHAnsi"/>
          </w:rPr>
          <w:t>http://www.utb.cz/file/51788/</w:t>
        </w:r>
      </w:hyperlink>
      <w:r w:rsidR="00B86385">
        <w:rPr>
          <w:rFonts w:asciiTheme="majorHAnsi" w:hAnsiTheme="majorHAnsi"/>
        </w:rPr>
        <w:t xml:space="preserve">) a z Plánu Realizace strategického záměru UTB na rok 2017 a 2018 (Dostupné z: </w:t>
      </w:r>
      <w:hyperlink r:id="rId2" w:history="1">
        <w:r w:rsidR="00B86385" w:rsidRPr="00687182">
          <w:rPr>
            <w:rStyle w:val="Hypertextovodkaz"/>
            <w:rFonts w:asciiTheme="majorHAnsi" w:hAnsiTheme="majorHAnsi"/>
          </w:rPr>
          <w:t>http://www.utb.cz/o-univerzite/dlouhodoby-zamer</w:t>
        </w:r>
      </w:hyperlink>
      <w:r w:rsidR="00B86385">
        <w:rPr>
          <w:rFonts w:asciiTheme="majorHAnsi" w:hAnsiTheme="majorHAnsi"/>
        </w:rPr>
        <w:t xml:space="preserve">). </w:t>
      </w:r>
    </w:p>
  </w:footnote>
  <w:footnote w:id="2">
    <w:p w:rsidR="00E027C6" w:rsidRPr="00C9384C" w:rsidRDefault="00E027C6" w:rsidP="005D3458">
      <w:pPr>
        <w:pStyle w:val="Textpoznpodarou"/>
        <w:jc w:val="both"/>
        <w:rPr>
          <w:rFonts w:asciiTheme="majorHAnsi" w:hAnsiTheme="majorHAnsi"/>
        </w:rPr>
      </w:pPr>
      <w:r w:rsidRPr="003F0737">
        <w:rPr>
          <w:rStyle w:val="Znakapoznpodarou"/>
          <w:rFonts w:asciiTheme="majorHAnsi" w:hAnsiTheme="majorHAnsi"/>
        </w:rPr>
        <w:footnoteRef/>
      </w:r>
      <w:r w:rsidRPr="003F0737">
        <w:rPr>
          <w:rFonts w:asciiTheme="majorHAnsi" w:hAnsiTheme="majorHAnsi"/>
        </w:rPr>
        <w:t xml:space="preserve"> </w:t>
      </w:r>
      <w:r w:rsidR="005D3458" w:rsidRPr="00662111">
        <w:rPr>
          <w:rFonts w:asciiTheme="majorHAnsi" w:hAnsiTheme="majorHAnsi"/>
        </w:rPr>
        <w:t>Toto hodnotící kritérium v</w:t>
      </w:r>
      <w:r w:rsidR="005D3458" w:rsidRPr="003F0737">
        <w:rPr>
          <w:rFonts w:asciiTheme="majorHAnsi" w:hAnsiTheme="majorHAnsi"/>
        </w:rPr>
        <w:t>ychází</w:t>
      </w:r>
      <w:r w:rsidR="005D3458">
        <w:rPr>
          <w:rFonts w:asciiTheme="majorHAnsi" w:hAnsiTheme="majorHAnsi"/>
        </w:rPr>
        <w:t xml:space="preserve"> z </w:t>
      </w:r>
      <w:r w:rsidR="005D3458" w:rsidRPr="00C9384C">
        <w:rPr>
          <w:rFonts w:asciiTheme="majorHAnsi" w:hAnsiTheme="majorHAnsi"/>
        </w:rPr>
        <w:t>NAŘÍZENÍ VLÁDY č. 274/2016 Sb., ze dne 24. srpna 2016 o standardech pro akreditace ve vysokém školství a metodiku přípravy SP podl</w:t>
      </w:r>
      <w:r w:rsidR="005D3458">
        <w:rPr>
          <w:rFonts w:asciiTheme="majorHAnsi" w:hAnsiTheme="majorHAnsi"/>
        </w:rPr>
        <w:t xml:space="preserve">e NAÚ vážící se k přílohám </w:t>
      </w:r>
      <w:r w:rsidR="005D3458" w:rsidRPr="005D3458">
        <w:rPr>
          <w:rFonts w:asciiTheme="majorHAnsi" w:hAnsiTheme="majorHAnsi"/>
          <w:b/>
        </w:rPr>
        <w:t>B-I, B-II</w:t>
      </w:r>
      <w:r w:rsidR="002D6D21">
        <w:rPr>
          <w:rFonts w:asciiTheme="majorHAnsi" w:hAnsiTheme="majorHAnsi"/>
          <w:b/>
        </w:rPr>
        <w:t xml:space="preserve">, B-III, </w:t>
      </w:r>
      <w:r w:rsidR="005D3458" w:rsidRPr="005D3458">
        <w:rPr>
          <w:rFonts w:asciiTheme="majorHAnsi" w:hAnsiTheme="majorHAnsi"/>
          <w:b/>
        </w:rPr>
        <w:t>B-IV</w:t>
      </w:r>
      <w:r w:rsidR="002D6D21">
        <w:rPr>
          <w:rFonts w:asciiTheme="majorHAnsi" w:hAnsiTheme="majorHAnsi"/>
          <w:b/>
        </w:rPr>
        <w:t xml:space="preserve"> a E</w:t>
      </w:r>
      <w:r w:rsidR="005D3458">
        <w:rPr>
          <w:rFonts w:asciiTheme="majorHAnsi" w:hAnsiTheme="majorHAnsi"/>
        </w:rPr>
        <w:t xml:space="preserve"> (Metodické materiály Národního akreditačního úřadu pro vysoké školství pro přípravu a hodnocení žádosti o akreditaci studijního programu – 7/2017).</w:t>
      </w:r>
    </w:p>
  </w:footnote>
  <w:footnote w:id="3">
    <w:p w:rsidR="00F853FF" w:rsidRDefault="00F853FF" w:rsidP="005D3458">
      <w:pPr>
        <w:pStyle w:val="Textpoznpodarou"/>
        <w:jc w:val="both"/>
      </w:pPr>
      <w:r w:rsidRPr="00662111">
        <w:rPr>
          <w:rStyle w:val="Znakapoznpodarou"/>
          <w:rFonts w:asciiTheme="majorHAnsi" w:hAnsiTheme="majorHAnsi"/>
        </w:rPr>
        <w:footnoteRef/>
      </w:r>
      <w:r w:rsidRPr="00662111">
        <w:rPr>
          <w:rFonts w:asciiTheme="majorHAnsi" w:hAnsiTheme="majorHAnsi"/>
        </w:rPr>
        <w:t xml:space="preserve"> </w:t>
      </w:r>
      <w:r w:rsidR="005D3458" w:rsidRPr="00662111">
        <w:rPr>
          <w:rFonts w:asciiTheme="majorHAnsi" w:hAnsiTheme="majorHAnsi"/>
        </w:rPr>
        <w:t>Toto hodnotící kritérium v</w:t>
      </w:r>
      <w:r w:rsidR="005D3458" w:rsidRPr="003F0737">
        <w:rPr>
          <w:rFonts w:asciiTheme="majorHAnsi" w:hAnsiTheme="majorHAnsi"/>
        </w:rPr>
        <w:t>ychází</w:t>
      </w:r>
      <w:r w:rsidR="005D3458">
        <w:rPr>
          <w:rFonts w:asciiTheme="majorHAnsi" w:hAnsiTheme="majorHAnsi"/>
        </w:rPr>
        <w:t xml:space="preserve"> z </w:t>
      </w:r>
      <w:r w:rsidR="005D3458" w:rsidRPr="00C9384C">
        <w:rPr>
          <w:rFonts w:asciiTheme="majorHAnsi" w:hAnsiTheme="majorHAnsi"/>
        </w:rPr>
        <w:t xml:space="preserve">NAŘÍZENÍ VLÁDY č. 274/2016 Sb., ze dne 24. srpna 2016 o standardech pro akreditace ve vysokém školství a metodiku přípravy SP </w:t>
      </w:r>
      <w:r w:rsidR="005D3458">
        <w:rPr>
          <w:rFonts w:asciiTheme="majorHAnsi" w:hAnsiTheme="majorHAnsi"/>
        </w:rPr>
        <w:t xml:space="preserve">podle NAÚ vážící se k přílohám </w:t>
      </w:r>
      <w:r w:rsidR="005D3458" w:rsidRPr="005D3458">
        <w:rPr>
          <w:rFonts w:asciiTheme="majorHAnsi" w:hAnsiTheme="majorHAnsi"/>
          <w:b/>
        </w:rPr>
        <w:t>C-I</w:t>
      </w:r>
      <w:r w:rsidR="002D6D21">
        <w:rPr>
          <w:rFonts w:asciiTheme="majorHAnsi" w:hAnsiTheme="majorHAnsi"/>
          <w:b/>
        </w:rPr>
        <w:t>,</w:t>
      </w:r>
      <w:r w:rsidR="005D3458" w:rsidRPr="005D3458">
        <w:rPr>
          <w:rFonts w:asciiTheme="majorHAnsi" w:hAnsiTheme="majorHAnsi"/>
          <w:b/>
        </w:rPr>
        <w:t xml:space="preserve"> C-II</w:t>
      </w:r>
      <w:r w:rsidR="002D6D21">
        <w:rPr>
          <w:rFonts w:asciiTheme="majorHAnsi" w:hAnsiTheme="majorHAnsi"/>
          <w:b/>
        </w:rPr>
        <w:t xml:space="preserve"> a E</w:t>
      </w:r>
      <w:r w:rsidR="005D3458">
        <w:rPr>
          <w:rFonts w:asciiTheme="majorHAnsi" w:hAnsiTheme="majorHAnsi"/>
        </w:rPr>
        <w:t xml:space="preserve"> (Metodické materiály Národního akreditačního úřadu pro vysoké školství pro přípravu a hodnocení žádosti o akreditaci studijního programu – 7/2017).</w:t>
      </w:r>
    </w:p>
  </w:footnote>
  <w:footnote w:id="4">
    <w:p w:rsidR="00F853FF" w:rsidRDefault="00F853FF" w:rsidP="005D3458">
      <w:pPr>
        <w:pStyle w:val="Textpoznpodarou"/>
        <w:jc w:val="both"/>
      </w:pPr>
      <w:r w:rsidRPr="00662111">
        <w:rPr>
          <w:rStyle w:val="Znakapoznpodarou"/>
          <w:rFonts w:asciiTheme="majorHAnsi" w:hAnsiTheme="majorHAnsi"/>
        </w:rPr>
        <w:footnoteRef/>
      </w:r>
      <w:r w:rsidR="005D3458" w:rsidRPr="00662111">
        <w:rPr>
          <w:rStyle w:val="Znakapoznpodarou"/>
          <w:rFonts w:asciiTheme="majorHAnsi" w:hAnsiTheme="majorHAnsi"/>
        </w:rPr>
        <w:footnoteRef/>
      </w:r>
      <w:r w:rsidR="005D3458" w:rsidRPr="00662111">
        <w:rPr>
          <w:rFonts w:asciiTheme="majorHAnsi" w:hAnsiTheme="majorHAnsi"/>
        </w:rPr>
        <w:t xml:space="preserve"> Toto hodnotící kritérium v</w:t>
      </w:r>
      <w:r w:rsidR="005D3458" w:rsidRPr="003F0737">
        <w:rPr>
          <w:rFonts w:asciiTheme="majorHAnsi" w:hAnsiTheme="majorHAnsi"/>
        </w:rPr>
        <w:t>ychází</w:t>
      </w:r>
      <w:r w:rsidR="005D3458">
        <w:rPr>
          <w:rFonts w:asciiTheme="majorHAnsi" w:hAnsiTheme="majorHAnsi"/>
        </w:rPr>
        <w:t xml:space="preserve"> z </w:t>
      </w:r>
      <w:r w:rsidR="005D3458" w:rsidRPr="00C9384C">
        <w:rPr>
          <w:rFonts w:asciiTheme="majorHAnsi" w:hAnsiTheme="majorHAnsi"/>
        </w:rPr>
        <w:t xml:space="preserve">NAŘÍZENÍ VLÁDY č. 274/2016 Sb., ze dne 24. srpna 2016 o standardech pro akreditace ve vysokém školství a metodiku přípravy SP </w:t>
      </w:r>
      <w:r w:rsidR="005D3458">
        <w:rPr>
          <w:rFonts w:asciiTheme="majorHAnsi" w:hAnsiTheme="majorHAnsi"/>
        </w:rPr>
        <w:t xml:space="preserve">podle NAÚ vážící se k přílohám </w:t>
      </w:r>
      <w:r w:rsidR="005D3458" w:rsidRPr="005D3458">
        <w:rPr>
          <w:rFonts w:asciiTheme="majorHAnsi" w:hAnsiTheme="majorHAnsi"/>
          <w:b/>
        </w:rPr>
        <w:t>C-III, C-IV a C-V</w:t>
      </w:r>
      <w:r w:rsidR="005D3458">
        <w:rPr>
          <w:rFonts w:asciiTheme="majorHAnsi" w:hAnsiTheme="majorHAnsi"/>
        </w:rPr>
        <w:t xml:space="preserve"> (Metodické materiály Národního akreditačního úřadu pro vysoké školství pro přípravu a hodnocení žádosti o akreditaci studijního programu – 7/2017).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7C6" w:rsidRPr="00ED3504" w:rsidRDefault="00574F0F">
    <w:pPr>
      <w:pStyle w:val="Zhlav"/>
      <w:rPr>
        <w:sz w:val="18"/>
        <w:szCs w:val="18"/>
      </w:rPr>
    </w:pPr>
    <w:r>
      <w:rPr>
        <w:noProof/>
        <w:lang w:eastAsia="cs-CZ"/>
      </w:rPr>
      <w:drawing>
        <wp:inline distT="0" distB="0" distL="0" distR="0">
          <wp:extent cx="5715000" cy="1130300"/>
          <wp:effectExtent l="0" t="0" r="0" b="0"/>
          <wp:docPr id="1" name="Obrázek 1" descr="http://www.utb.cz/uploads/gallery/full/15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tb.cz/uploads/gallery/full/15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606"/>
    <w:multiLevelType w:val="hybridMultilevel"/>
    <w:tmpl w:val="40BCBA20"/>
    <w:lvl w:ilvl="0" w:tplc="DB48F8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252A3"/>
    <w:multiLevelType w:val="hybridMultilevel"/>
    <w:tmpl w:val="639E4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D2324"/>
    <w:multiLevelType w:val="hybridMultilevel"/>
    <w:tmpl w:val="94120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92D60"/>
    <w:multiLevelType w:val="hybridMultilevel"/>
    <w:tmpl w:val="1C427C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D6414"/>
    <w:multiLevelType w:val="hybridMultilevel"/>
    <w:tmpl w:val="A7260D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A05F1"/>
    <w:multiLevelType w:val="hybridMultilevel"/>
    <w:tmpl w:val="639E4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A91061"/>
    <w:multiLevelType w:val="hybridMultilevel"/>
    <w:tmpl w:val="0066B1A2"/>
    <w:lvl w:ilvl="0" w:tplc="3CE45A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009BD"/>
    <w:multiLevelType w:val="hybridMultilevel"/>
    <w:tmpl w:val="639E4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CA"/>
    <w:rsid w:val="0000214E"/>
    <w:rsid w:val="0000391D"/>
    <w:rsid w:val="00035336"/>
    <w:rsid w:val="00081539"/>
    <w:rsid w:val="000A66B7"/>
    <w:rsid w:val="000B2A8B"/>
    <w:rsid w:val="000E71E1"/>
    <w:rsid w:val="000F003E"/>
    <w:rsid w:val="0011590F"/>
    <w:rsid w:val="00135CAA"/>
    <w:rsid w:val="00162FE9"/>
    <w:rsid w:val="001653B9"/>
    <w:rsid w:val="001E4D09"/>
    <w:rsid w:val="001E512A"/>
    <w:rsid w:val="001F52E2"/>
    <w:rsid w:val="0021264B"/>
    <w:rsid w:val="0025123C"/>
    <w:rsid w:val="002929C2"/>
    <w:rsid w:val="002B0E4F"/>
    <w:rsid w:val="002C6C23"/>
    <w:rsid w:val="002D6D21"/>
    <w:rsid w:val="00302D81"/>
    <w:rsid w:val="00322500"/>
    <w:rsid w:val="00340318"/>
    <w:rsid w:val="00386BBD"/>
    <w:rsid w:val="003D28B1"/>
    <w:rsid w:val="003E1362"/>
    <w:rsid w:val="003F0737"/>
    <w:rsid w:val="003F0D73"/>
    <w:rsid w:val="00417202"/>
    <w:rsid w:val="004452DE"/>
    <w:rsid w:val="00464B58"/>
    <w:rsid w:val="0048425B"/>
    <w:rsid w:val="004A727E"/>
    <w:rsid w:val="004C488C"/>
    <w:rsid w:val="004D14E3"/>
    <w:rsid w:val="00524518"/>
    <w:rsid w:val="00550238"/>
    <w:rsid w:val="00574F0F"/>
    <w:rsid w:val="00587B6C"/>
    <w:rsid w:val="005A6962"/>
    <w:rsid w:val="005B194C"/>
    <w:rsid w:val="005D2CDE"/>
    <w:rsid w:val="005D3458"/>
    <w:rsid w:val="005E2C81"/>
    <w:rsid w:val="005E4ACE"/>
    <w:rsid w:val="005F13F8"/>
    <w:rsid w:val="005F7BB3"/>
    <w:rsid w:val="00622207"/>
    <w:rsid w:val="00635EF8"/>
    <w:rsid w:val="006572F7"/>
    <w:rsid w:val="006613A2"/>
    <w:rsid w:val="00662111"/>
    <w:rsid w:val="00674690"/>
    <w:rsid w:val="00694FFB"/>
    <w:rsid w:val="006E6481"/>
    <w:rsid w:val="006F422A"/>
    <w:rsid w:val="0070048D"/>
    <w:rsid w:val="00721D91"/>
    <w:rsid w:val="00722644"/>
    <w:rsid w:val="00733FD1"/>
    <w:rsid w:val="00757A9B"/>
    <w:rsid w:val="007C42FC"/>
    <w:rsid w:val="007E110A"/>
    <w:rsid w:val="00803AFF"/>
    <w:rsid w:val="00804FAC"/>
    <w:rsid w:val="00804FC0"/>
    <w:rsid w:val="00831276"/>
    <w:rsid w:val="00880369"/>
    <w:rsid w:val="00881CA0"/>
    <w:rsid w:val="008C6828"/>
    <w:rsid w:val="008D64CA"/>
    <w:rsid w:val="008D6550"/>
    <w:rsid w:val="00907017"/>
    <w:rsid w:val="0091222B"/>
    <w:rsid w:val="00926EA4"/>
    <w:rsid w:val="00942C43"/>
    <w:rsid w:val="0094513F"/>
    <w:rsid w:val="00954FBA"/>
    <w:rsid w:val="00957B7B"/>
    <w:rsid w:val="0096563B"/>
    <w:rsid w:val="009F1404"/>
    <w:rsid w:val="009F240B"/>
    <w:rsid w:val="00A576A4"/>
    <w:rsid w:val="00AC1FAE"/>
    <w:rsid w:val="00B86385"/>
    <w:rsid w:val="00BD0AB5"/>
    <w:rsid w:val="00BD46BE"/>
    <w:rsid w:val="00BE1176"/>
    <w:rsid w:val="00C3641E"/>
    <w:rsid w:val="00C62C18"/>
    <w:rsid w:val="00C85DF2"/>
    <w:rsid w:val="00C9384C"/>
    <w:rsid w:val="00C944CC"/>
    <w:rsid w:val="00C97208"/>
    <w:rsid w:val="00C978BE"/>
    <w:rsid w:val="00CB51C5"/>
    <w:rsid w:val="00CD4CC9"/>
    <w:rsid w:val="00CF2B96"/>
    <w:rsid w:val="00D03C18"/>
    <w:rsid w:val="00D75528"/>
    <w:rsid w:val="00D876FE"/>
    <w:rsid w:val="00D90B85"/>
    <w:rsid w:val="00D96DF3"/>
    <w:rsid w:val="00DB79E5"/>
    <w:rsid w:val="00DC05EA"/>
    <w:rsid w:val="00DD3385"/>
    <w:rsid w:val="00E027C6"/>
    <w:rsid w:val="00E0342B"/>
    <w:rsid w:val="00E04B5F"/>
    <w:rsid w:val="00E26B33"/>
    <w:rsid w:val="00E75BC7"/>
    <w:rsid w:val="00ED143D"/>
    <w:rsid w:val="00ED3504"/>
    <w:rsid w:val="00EF6B34"/>
    <w:rsid w:val="00EF723D"/>
    <w:rsid w:val="00EF7BD2"/>
    <w:rsid w:val="00F3468F"/>
    <w:rsid w:val="00F674BF"/>
    <w:rsid w:val="00F853FF"/>
    <w:rsid w:val="00F854C7"/>
    <w:rsid w:val="00F863E4"/>
    <w:rsid w:val="00F87C5E"/>
    <w:rsid w:val="00FA7468"/>
    <w:rsid w:val="00FB33E2"/>
    <w:rsid w:val="00FE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D0AB5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3"/>
      <w:szCs w:val="23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28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D09"/>
  </w:style>
  <w:style w:type="paragraph" w:styleId="Zpat">
    <w:name w:val="footer"/>
    <w:basedOn w:val="Normln"/>
    <w:link w:val="ZpatChar"/>
    <w:uiPriority w:val="99"/>
    <w:unhideWhenUsed/>
    <w:rsid w:val="001E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D09"/>
  </w:style>
  <w:style w:type="table" w:styleId="Mkatabulky">
    <w:name w:val="Table Grid"/>
    <w:basedOn w:val="Normlntabulka"/>
    <w:rsid w:val="001E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929C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BD0AB5"/>
    <w:rPr>
      <w:rFonts w:ascii="Times New Roman" w:eastAsia="Times New Roman" w:hAnsi="Times New Roman" w:cs="Times New Roman"/>
      <w:i/>
      <w:iCs/>
      <w:sz w:val="23"/>
      <w:szCs w:val="23"/>
      <w:lang w:eastAsia="cs-CZ"/>
    </w:rPr>
  </w:style>
  <w:style w:type="paragraph" w:styleId="Zkladntext">
    <w:name w:val="Body Text"/>
    <w:basedOn w:val="Normln"/>
    <w:link w:val="ZkladntextChar"/>
    <w:rsid w:val="00ED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D35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D35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D3504"/>
  </w:style>
  <w:style w:type="paragraph" w:styleId="Zkladntextodsazen">
    <w:name w:val="Body Text Indent"/>
    <w:basedOn w:val="Normln"/>
    <w:link w:val="ZkladntextodsazenChar"/>
    <w:rsid w:val="00ED350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D3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110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110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110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B8638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737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D28B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Default">
    <w:name w:val="Default"/>
    <w:rsid w:val="004842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D0AB5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3"/>
      <w:szCs w:val="23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28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D09"/>
  </w:style>
  <w:style w:type="paragraph" w:styleId="Zpat">
    <w:name w:val="footer"/>
    <w:basedOn w:val="Normln"/>
    <w:link w:val="ZpatChar"/>
    <w:uiPriority w:val="99"/>
    <w:unhideWhenUsed/>
    <w:rsid w:val="001E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D09"/>
  </w:style>
  <w:style w:type="table" w:styleId="Mkatabulky">
    <w:name w:val="Table Grid"/>
    <w:basedOn w:val="Normlntabulka"/>
    <w:rsid w:val="001E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929C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BD0AB5"/>
    <w:rPr>
      <w:rFonts w:ascii="Times New Roman" w:eastAsia="Times New Roman" w:hAnsi="Times New Roman" w:cs="Times New Roman"/>
      <w:i/>
      <w:iCs/>
      <w:sz w:val="23"/>
      <w:szCs w:val="23"/>
      <w:lang w:eastAsia="cs-CZ"/>
    </w:rPr>
  </w:style>
  <w:style w:type="paragraph" w:styleId="Zkladntext">
    <w:name w:val="Body Text"/>
    <w:basedOn w:val="Normln"/>
    <w:link w:val="ZkladntextChar"/>
    <w:rsid w:val="00ED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D35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D35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D3504"/>
  </w:style>
  <w:style w:type="paragraph" w:styleId="Zkladntextodsazen">
    <w:name w:val="Body Text Indent"/>
    <w:basedOn w:val="Normln"/>
    <w:link w:val="ZkladntextodsazenChar"/>
    <w:rsid w:val="00ED350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D3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110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110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110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B8638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737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D28B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Default">
    <w:name w:val="Default"/>
    <w:rsid w:val="004842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tb.cz/o-univerzite/dlouhodoby-zamer" TargetMode="External"/><Relationship Id="rId1" Type="http://schemas.openxmlformats.org/officeDocument/2006/relationships/hyperlink" Target="http://www.utb.cz/file/51788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CE8A-948B-4E2B-A34F-8CB03F6D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9</Pages>
  <Words>2132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Kalenda</dc:creator>
  <cp:lastModifiedBy>Mares, Jiri</cp:lastModifiedBy>
  <cp:revision>38</cp:revision>
  <cp:lastPrinted>2017-09-06T09:38:00Z</cp:lastPrinted>
  <dcterms:created xsi:type="dcterms:W3CDTF">2019-03-06T13:23:00Z</dcterms:created>
  <dcterms:modified xsi:type="dcterms:W3CDTF">2019-04-04T10:40:00Z</dcterms:modified>
</cp:coreProperties>
</file>