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579B9" w:rsidRPr="00095932">
        <w:rPr>
          <w:b/>
          <w:sz w:val="28"/>
        </w:rPr>
        <w:t xml:space="preserve">Finance </w:t>
      </w:r>
      <w:r w:rsidR="00095932" w:rsidRPr="00095932">
        <w:rPr>
          <w:b/>
          <w:sz w:val="28"/>
        </w:rPr>
        <w:t>and Financial Technologies</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r w:rsidR="003B115B">
        <w:rPr>
          <w:b/>
          <w:sz w:val="28"/>
        </w:rPr>
        <w:t>17</w:t>
      </w:r>
      <w:r w:rsidR="00AC4492" w:rsidRPr="00AC4492">
        <w:rPr>
          <w:b/>
          <w:sz w:val="28"/>
        </w:rPr>
        <w:t>. 5. 2019</w:t>
      </w:r>
      <w:r w:rsidRPr="00AC4492">
        <w:rPr>
          <w:b/>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r w:rsidR="00C110E3">
        <w:rPr>
          <w:b/>
          <w:sz w:val="28"/>
        </w:rPr>
        <w:t xml:space="preserve"> </w:t>
      </w:r>
      <w:r w:rsidR="00E67E97">
        <w:rPr>
          <w:b/>
          <w:sz w:val="28"/>
        </w:rPr>
        <w:t xml:space="preserve">ke stažení </w:t>
      </w:r>
      <w:hyperlink r:id="rId8" w:history="1">
        <w:r w:rsidR="00E67E97" w:rsidRPr="00E67E97">
          <w:rPr>
            <w:rStyle w:val="Hypertextovodkaz"/>
            <w:b/>
            <w:sz w:val="28"/>
          </w:rPr>
          <w:t>zde</w:t>
        </w:r>
      </w:hyperlink>
      <w:bookmarkStart w:id="0" w:name="_GoBack"/>
      <w:bookmarkEnd w:id="0"/>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E67E97"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Login: 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p>
    <w:p w:rsidR="00C110E3" w:rsidRDefault="00E67E97"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p>
    <w:p w:rsidR="001B2FB5" w:rsidRDefault="001B2FB5" w:rsidP="001B2FB5">
      <w:pPr>
        <w:spacing w:after="240"/>
        <w:rPr>
          <w:b/>
          <w:sz w:val="28"/>
        </w:rPr>
      </w:pPr>
      <w:r>
        <w:rPr>
          <w:b/>
          <w:sz w:val="28"/>
        </w:rPr>
        <w:t>ISCED F:</w:t>
      </w:r>
      <w:r w:rsidR="00D70041">
        <w:rPr>
          <w:b/>
          <w:sz w:val="28"/>
        </w:rPr>
        <w:t xml:space="preserve"> </w:t>
      </w:r>
      <w:r w:rsidR="000C10A7">
        <w:rPr>
          <w:b/>
          <w:sz w:val="28"/>
        </w:rPr>
        <w:t>0311, 0412, 061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A634F2" w:rsidRDefault="00095932" w:rsidP="003F6EB7">
            <w:pPr>
              <w:rPr>
                <w:b/>
                <w:highlight w:val="yellow"/>
              </w:rPr>
            </w:pPr>
            <w:r w:rsidRPr="00095932">
              <w:rPr>
                <w:b/>
              </w:rPr>
              <w:t>Finance and Financial Technologies</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A634F2">
            <w:r>
              <w:t xml:space="preserve">prezenční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A634F2" w:rsidP="003F6EB7">
            <w:r>
              <w:t>anglický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10428" w:rsidTr="003F6EB7">
        <w:tc>
          <w:tcPr>
            <w:tcW w:w="3168" w:type="dxa"/>
            <w:tcBorders>
              <w:bottom w:val="single" w:sz="2" w:space="0" w:color="auto"/>
            </w:tcBorders>
            <w:shd w:val="clear" w:color="auto" w:fill="F7CAAC"/>
          </w:tcPr>
          <w:p w:rsidR="00D10428" w:rsidRDefault="00D10428" w:rsidP="00D10428">
            <w:pPr>
              <w:jc w:val="both"/>
              <w:rPr>
                <w:b/>
              </w:rPr>
            </w:pPr>
            <w:r>
              <w:rPr>
                <w:b/>
              </w:rPr>
              <w:t>Garant studijního programu</w:t>
            </w:r>
          </w:p>
        </w:tc>
        <w:tc>
          <w:tcPr>
            <w:tcW w:w="6117" w:type="dxa"/>
            <w:gridSpan w:val="3"/>
            <w:tcBorders>
              <w:bottom w:val="single" w:sz="2" w:space="0" w:color="auto"/>
            </w:tcBorders>
          </w:tcPr>
          <w:p w:rsidR="00D10428" w:rsidRPr="00B1317B" w:rsidRDefault="00D10428" w:rsidP="00D10428">
            <w:pPr>
              <w:rPr>
                <w:b/>
                <w:color w:val="000000" w:themeColor="text1"/>
              </w:rPr>
            </w:pPr>
            <w:r w:rsidRPr="00B1317B">
              <w:rPr>
                <w:b/>
                <w:color w:val="000000" w:themeColor="text1"/>
              </w:rPr>
              <w:t>doc. Ing. Adriana Knápková, Ph.D.</w:t>
            </w:r>
          </w:p>
        </w:tc>
      </w:tr>
      <w:tr w:rsidR="00D10428"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10428" w:rsidRDefault="00D10428" w:rsidP="00D10428">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10428" w:rsidRDefault="00D10428" w:rsidP="00D10428">
            <w:r>
              <w:t>ne</w:t>
            </w:r>
          </w:p>
        </w:tc>
      </w:tr>
      <w:tr w:rsidR="00D10428"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r>
              <w:t>ne</w:t>
            </w:r>
          </w:p>
        </w:tc>
      </w:tr>
      <w:tr w:rsidR="00D10428"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tc>
      </w:tr>
      <w:tr w:rsidR="00D10428" w:rsidTr="00F579B9">
        <w:tc>
          <w:tcPr>
            <w:tcW w:w="9285" w:type="dxa"/>
            <w:gridSpan w:val="4"/>
            <w:tcBorders>
              <w:top w:val="single" w:sz="4" w:space="0" w:color="auto"/>
            </w:tcBorders>
            <w:shd w:val="clear" w:color="auto" w:fill="F7CAAC"/>
          </w:tcPr>
          <w:p w:rsidR="00D10428" w:rsidRDefault="00D10428" w:rsidP="00D10428">
            <w:pPr>
              <w:jc w:val="both"/>
            </w:pPr>
            <w:r>
              <w:rPr>
                <w:b/>
              </w:rPr>
              <w:t>Oblast(i) vzdělávání a u kombinovaného studijního programu podíl jednotlivých oblastí vzdělávání v %</w:t>
            </w:r>
          </w:p>
        </w:tc>
      </w:tr>
      <w:tr w:rsidR="00D10428" w:rsidTr="003F6EB7">
        <w:trPr>
          <w:trHeight w:val="1198"/>
        </w:trPr>
        <w:tc>
          <w:tcPr>
            <w:tcW w:w="9285" w:type="dxa"/>
            <w:gridSpan w:val="4"/>
            <w:shd w:val="clear" w:color="auto" w:fill="FFFFFF"/>
          </w:tcPr>
          <w:p w:rsidR="00D10428" w:rsidRDefault="00D10428" w:rsidP="00D10428"/>
          <w:p w:rsidR="00D10428" w:rsidRPr="00B1317B" w:rsidRDefault="00D10428" w:rsidP="00D10428">
            <w:pPr>
              <w:rPr>
                <w:color w:val="000000" w:themeColor="text1"/>
              </w:rPr>
            </w:pPr>
            <w:r w:rsidRPr="00B1317B">
              <w:rPr>
                <w:color w:val="000000" w:themeColor="text1"/>
              </w:rPr>
              <w:t xml:space="preserve">Ekonomické obory </w:t>
            </w:r>
            <w:r>
              <w:rPr>
                <w:color w:val="000000" w:themeColor="text1"/>
              </w:rPr>
              <w:t>(100 %)</w:t>
            </w:r>
          </w:p>
          <w:p w:rsidR="00D10428" w:rsidRDefault="00D10428" w:rsidP="00D10428"/>
        </w:tc>
      </w:tr>
      <w:tr w:rsidR="00D10428" w:rsidTr="003F6EB7">
        <w:trPr>
          <w:trHeight w:val="70"/>
        </w:trPr>
        <w:tc>
          <w:tcPr>
            <w:tcW w:w="9285" w:type="dxa"/>
            <w:gridSpan w:val="4"/>
            <w:shd w:val="clear" w:color="auto" w:fill="F7CAAC"/>
          </w:tcPr>
          <w:p w:rsidR="00D10428" w:rsidRDefault="00D10428" w:rsidP="00D10428">
            <w:r>
              <w:rPr>
                <w:b/>
              </w:rPr>
              <w:t>Cíle studia ve studijním programu</w:t>
            </w:r>
          </w:p>
        </w:tc>
      </w:tr>
      <w:tr w:rsidR="00D10428" w:rsidTr="003F6EB7">
        <w:trPr>
          <w:trHeight w:val="2108"/>
        </w:trPr>
        <w:tc>
          <w:tcPr>
            <w:tcW w:w="9285" w:type="dxa"/>
            <w:gridSpan w:val="4"/>
            <w:shd w:val="clear" w:color="auto" w:fill="FFFFFF"/>
          </w:tcPr>
          <w:p w:rsidR="00D10428" w:rsidRPr="001C6516" w:rsidRDefault="00D10428" w:rsidP="00E91E75">
            <w:pPr>
              <w:jc w:val="both"/>
              <w:rPr>
                <w:b/>
              </w:rPr>
            </w:pPr>
            <w:r w:rsidRPr="00B1317B">
              <w:rPr>
                <w:color w:val="000000" w:themeColor="text1"/>
              </w:rPr>
              <w:t xml:space="preserve">Cílem profesně zaměřeného studijního programu </w:t>
            </w:r>
            <w:r w:rsidR="00E91E75">
              <w:rPr>
                <w:color w:val="000000" w:themeColor="text1"/>
              </w:rPr>
              <w:t>Finance and Financial Technologies</w:t>
            </w:r>
            <w:r w:rsidRPr="00B1317B">
              <w:rPr>
                <w:color w:val="000000" w:themeColor="text1"/>
              </w:rPr>
              <w:t xml:space="preserve"> je připravit absolventy pro jejich působení v praxi u podnikatelských subjektů a ve finančních institucích na pozicích nižšího a středního managementu, se schopností samostatného rozhodování a uplatnění systematického a tvůrčího přístupu k řešení problémů. Kromě získání oborově zaměřených znalostí a dovedností v oblasti financí, controllingu, podnikové ekonomiky, účetnictví, daní, finančních trhů, investování a finančních technologií, je cílem seznámit studenty s obecnými základy z oblasti ekonomie, práva, managementu a řízení lidských zdrojů.  Cílem studia je dále získat a umět aplikovat základní znalosti v oblasti počítačových a komunikačních systémů a programování, získat dovednosti v analýz</w:t>
            </w:r>
            <w:r>
              <w:rPr>
                <w:color w:val="000000" w:themeColor="text1"/>
              </w:rPr>
              <w:t>á</w:t>
            </w:r>
            <w:r w:rsidRPr="00B1317B">
              <w:rPr>
                <w:color w:val="000000" w:themeColor="text1"/>
              </w:rPr>
              <w:t>ch a zpracování dat a v aplikaci finančních technologií v řízení podnikatelských subjektů či finančních institucí, a rovněž aktivně využívat znalosti anglického jazyka v odborné komunikaci.</w:t>
            </w:r>
          </w:p>
        </w:tc>
      </w:tr>
      <w:tr w:rsidR="00D10428" w:rsidTr="003F6EB7">
        <w:trPr>
          <w:trHeight w:val="187"/>
        </w:trPr>
        <w:tc>
          <w:tcPr>
            <w:tcW w:w="9285" w:type="dxa"/>
            <w:gridSpan w:val="4"/>
            <w:shd w:val="clear" w:color="auto" w:fill="F7CAAC"/>
          </w:tcPr>
          <w:p w:rsidR="00D10428" w:rsidRDefault="00D10428" w:rsidP="00D10428">
            <w:pPr>
              <w:jc w:val="both"/>
            </w:pPr>
            <w:r>
              <w:rPr>
                <w:b/>
              </w:rPr>
              <w:t>Profil absolventa studijního programu</w:t>
            </w:r>
          </w:p>
        </w:tc>
      </w:tr>
      <w:tr w:rsidR="00D10428" w:rsidTr="003F6EB7">
        <w:trPr>
          <w:trHeight w:val="2694"/>
        </w:trPr>
        <w:tc>
          <w:tcPr>
            <w:tcW w:w="9285" w:type="dxa"/>
            <w:gridSpan w:val="4"/>
            <w:shd w:val="clear" w:color="auto" w:fill="FFFFFF"/>
          </w:tcPr>
          <w:p w:rsidR="00D10428" w:rsidRPr="00B1317B" w:rsidRDefault="00D10428" w:rsidP="00D10428">
            <w:pPr>
              <w:pStyle w:val="Normlnweb"/>
              <w:jc w:val="both"/>
              <w:rPr>
                <w:color w:val="000000" w:themeColor="text1"/>
              </w:rPr>
            </w:pPr>
            <w:r w:rsidRPr="00B1317B">
              <w:rPr>
                <w:b/>
                <w:color w:val="000000" w:themeColor="text1"/>
                <w:sz w:val="20"/>
                <w:szCs w:val="20"/>
              </w:rPr>
              <w:t xml:space="preserve">Profesně zaměřený studijní program </w:t>
            </w:r>
            <w:r w:rsidR="00E91E75" w:rsidRPr="00E91E75">
              <w:rPr>
                <w:b/>
                <w:color w:val="000000" w:themeColor="text1"/>
                <w:sz w:val="20"/>
                <w:szCs w:val="20"/>
              </w:rPr>
              <w:t>Finance and Financial Technologies</w:t>
            </w:r>
            <w:r w:rsidR="00E91E75" w:rsidRPr="00B1317B">
              <w:rPr>
                <w:color w:val="000000" w:themeColor="text1"/>
              </w:rPr>
              <w:t xml:space="preserve"> </w:t>
            </w:r>
            <w:r w:rsidRPr="00B1317B">
              <w:rPr>
                <w:color w:val="000000" w:themeColor="text1"/>
                <w:sz w:val="20"/>
                <w:szCs w:val="20"/>
              </w:rPr>
              <w:t>vybavuje absolventa souborem základních znalostí v oblasti podnikových činností a procesů, finanční, investiční, legislativní, daňové a účetní problematiky, metod, nástrojů a technologií aplikovaných v oblasti finančního řízení podniků a</w:t>
            </w:r>
            <w:r>
              <w:rPr>
                <w:color w:val="000000" w:themeColor="text1"/>
                <w:sz w:val="20"/>
                <w:szCs w:val="20"/>
              </w:rPr>
              <w:t xml:space="preserve"> </w:t>
            </w:r>
            <w:r w:rsidRPr="00B1317B">
              <w:rPr>
                <w:color w:val="000000" w:themeColor="text1"/>
                <w:sz w:val="20"/>
                <w:szCs w:val="20"/>
              </w:rPr>
              <w:t xml:space="preserve">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B1317B">
              <w:rPr>
                <w:color w:val="000000" w:themeColor="text1"/>
                <w:sz w:val="20"/>
                <w:szCs w:val="20"/>
                <w:shd w:val="clear" w:color="auto" w:fill="FFFFFF"/>
              </w:rPr>
              <w:t>Absolvent je schopen samostatného rozhodování, tvůrčího myšlení a jednání s lidmi.</w:t>
            </w:r>
            <w:r w:rsidRPr="00B1317B">
              <w:rPr>
                <w:color w:val="000000" w:themeColor="text1"/>
                <w:sz w:val="20"/>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D10428" w:rsidRPr="00B1317B" w:rsidRDefault="00D10428" w:rsidP="00D10428">
            <w:pPr>
              <w:jc w:val="both"/>
              <w:rPr>
                <w:color w:val="000000" w:themeColor="text1"/>
              </w:rPr>
            </w:pPr>
            <w:r w:rsidRPr="00B1317B">
              <w:rPr>
                <w:color w:val="000000" w:themeColor="text1"/>
              </w:rPr>
              <w:t>Absolvent je rovněž připraven ke studiu v magisterských studijních programech zaměřených na oblast financí, investování, daní, účetnictví a finančních technologií.</w:t>
            </w:r>
          </w:p>
          <w:p w:rsidR="00D10428" w:rsidRPr="00B1317B" w:rsidRDefault="00D10428" w:rsidP="00D10428">
            <w:pPr>
              <w:pStyle w:val="Psmenkov2"/>
              <w:numPr>
                <w:ilvl w:val="0"/>
                <w:numId w:val="0"/>
              </w:numPr>
              <w:rPr>
                <w:b/>
                <w:color w:val="000000" w:themeColor="text1"/>
              </w:rPr>
            </w:pPr>
          </w:p>
          <w:p w:rsidR="00D10428" w:rsidRPr="00B1317B" w:rsidRDefault="00D10428" w:rsidP="00D10428">
            <w:pPr>
              <w:jc w:val="both"/>
              <w:rPr>
                <w:b/>
                <w:color w:val="000000" w:themeColor="text1"/>
              </w:rPr>
            </w:pPr>
            <w:r w:rsidRPr="00B1317B">
              <w:rPr>
                <w:b/>
                <w:color w:val="000000" w:themeColor="text1"/>
              </w:rPr>
              <w:t>Odborné znalosti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zná základní ekonomické kategorie a principy z pohledu současné mikroekonomické a makroekonomické teorie a rozumí základním souvislostem ekonomických pojmů a kategorií,</w:t>
            </w:r>
          </w:p>
          <w:p w:rsidR="00D10428" w:rsidRPr="00B1317B" w:rsidRDefault="00D10428" w:rsidP="008F3E33">
            <w:pPr>
              <w:pStyle w:val="Psmenkov2"/>
              <w:numPr>
                <w:ilvl w:val="0"/>
                <w:numId w:val="26"/>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má znalosti matematiky a základních matematicko-statistických metod využitelných při zpracování a analýze ekonomických dat,</w:t>
            </w:r>
          </w:p>
          <w:p w:rsidR="00D10428" w:rsidRPr="00B1317B" w:rsidRDefault="00D10428" w:rsidP="008F3E33">
            <w:pPr>
              <w:pStyle w:val="Psmenkov2"/>
              <w:numPr>
                <w:ilvl w:val="0"/>
                <w:numId w:val="26"/>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má přehled o legislativním rámci fungování ekonomických subjektů včetně rámce daňového,</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lastRenderedPageBreak/>
              <w:t>ovládá základní organizační, finanční a správní procesy, které probíhají při založení, činnosti a zániku organizačních jednotek,</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identifikuje významné složky okolí organizační jednotky a jejich vliv na strategii a řízení, orientuje se v systému a zásadách organizace, financování a hospodaření podnikatelských subjektů,</w:t>
            </w:r>
          </w:p>
          <w:p w:rsidR="00D10428" w:rsidRPr="00B1317B" w:rsidRDefault="00D10428" w:rsidP="008F3E33">
            <w:pPr>
              <w:pStyle w:val="Odstavecseseznamem"/>
              <w:numPr>
                <w:ilvl w:val="0"/>
                <w:numId w:val="26"/>
              </w:numPr>
              <w:spacing w:after="160" w:line="259" w:lineRule="auto"/>
              <w:ind w:left="250" w:hanging="250"/>
              <w:jc w:val="both"/>
              <w:rPr>
                <w:color w:val="000000" w:themeColor="text1"/>
              </w:rPr>
            </w:pPr>
            <w:r w:rsidRPr="00B1317B">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zná způsoby účetního zachycení ekonomických dat podnikatelských subjektů, včetně daňových dopadů</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 xml:space="preserve">má přehled o fungování finančních trhů, jeho nástrojích, chování a segmentech, </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zná principy investování a hodnocení ekonomické efektivnosti investic,</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orientuje se v prostředí bankovního a pojišťovacího sektoru, zná fungování, metody a nástroje centrální i komerčních bank a pojišťoven, orientuje se v řízení výkonnosti a rizik komerčních bank a pojišťoven,</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zná současný stav a potenciál vývoje v oblasti finančních technologiích a jejich aplikací ve finančním řízení podniků a finančních institucí,</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orientuje se v problematice risk managementu, kybernetické bezpečnosti a ochrany dat.</w:t>
            </w:r>
          </w:p>
          <w:p w:rsidR="00D10428" w:rsidRPr="00B1317B" w:rsidRDefault="00D10428" w:rsidP="00D10428">
            <w:pPr>
              <w:jc w:val="both"/>
              <w:rPr>
                <w:color w:val="000000" w:themeColor="text1"/>
              </w:rPr>
            </w:pPr>
          </w:p>
          <w:p w:rsidR="00D10428" w:rsidRPr="00B1317B" w:rsidRDefault="00D10428" w:rsidP="00D10428">
            <w:pPr>
              <w:jc w:val="both"/>
              <w:rPr>
                <w:b/>
                <w:color w:val="000000" w:themeColor="text1"/>
              </w:rPr>
            </w:pPr>
            <w:r w:rsidRPr="00B1317B">
              <w:rPr>
                <w:b/>
                <w:color w:val="000000" w:themeColor="text1"/>
              </w:rPr>
              <w:t>Odborné dovednosti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zvládá porovnat pohledy standardních ekonomických modelů na klíčové ekonomické kategorie a mechanismy včetně zhodnocení jejich aplikace na aktuální hospodářsko-politické problémy,</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dokáže vysvětlit všechny významné procesy probíhající v organizačních jednotkách, jejich vzájemné vazby, dynamiku a udržitelnost,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založit a systematicky řídit vlastní podnikatelskou jednotku na základě standardních manažerských postupů,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sestavit investiční portfolio, umí v této souvislosti aplikovat metody hodnocení investic a samostatně rozhodnout o výběru nejlepší investiční varianty,</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umí aplikovat účetní zachycení ekonomických dat ekonomických subjektů a posoudit daňové zatížení subjektů, umí využívat vybraný účetní a daňový software,</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umí využít znalosti finančních technologií k jejich aplikacím do procesu finančního řízení podnikatelských subjektů a finančních institucí,</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dovede zpracovat dílčí části návrhů projektů, buďto za účelem získání veřejné podpory či jejich realizace v podnikové sféře, a to na základě principů projektového managementu.</w:t>
            </w:r>
          </w:p>
          <w:p w:rsidR="00D10428" w:rsidRPr="00B1317B" w:rsidRDefault="00D10428" w:rsidP="00D10428">
            <w:pPr>
              <w:pStyle w:val="Odstavecseseznamem"/>
              <w:jc w:val="both"/>
              <w:rPr>
                <w:color w:val="000000" w:themeColor="text1"/>
              </w:rPr>
            </w:pPr>
          </w:p>
          <w:p w:rsidR="00D10428" w:rsidRPr="00B1317B" w:rsidRDefault="00D10428" w:rsidP="00D10428">
            <w:pPr>
              <w:jc w:val="both"/>
              <w:rPr>
                <w:b/>
                <w:color w:val="000000" w:themeColor="text1"/>
              </w:rPr>
            </w:pPr>
            <w:r w:rsidRPr="00B1317B">
              <w:rPr>
                <w:color w:val="000000" w:themeColor="text1"/>
              </w:rPr>
              <w:br w:type="page"/>
            </w:r>
            <w:r w:rsidRPr="00B1317B">
              <w:rPr>
                <w:b/>
                <w:color w:val="000000" w:themeColor="text1"/>
              </w:rPr>
              <w:t>Obecné způsobilosti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zvládá prezentovat nabyté znalosti také v anglickém jazyce, a dokáže v tomto jazyce i komunikovat v rámci řídících a organizačních procesů,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samostatně a odpovědně se rozhodovat a koordinovat pracovní činnosti v rámci týmové spolupráce,</w:t>
            </w:r>
          </w:p>
          <w:p w:rsidR="004B34DF" w:rsidRDefault="00D10428" w:rsidP="004B34DF">
            <w:pPr>
              <w:pStyle w:val="Odstavecseseznamem"/>
              <w:numPr>
                <w:ilvl w:val="0"/>
                <w:numId w:val="26"/>
              </w:numPr>
              <w:ind w:left="250" w:hanging="250"/>
              <w:jc w:val="both"/>
              <w:rPr>
                <w:color w:val="000000" w:themeColor="text1"/>
              </w:rPr>
            </w:pPr>
            <w:r w:rsidRPr="00B1317B">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p w:rsidR="004B34DF" w:rsidRPr="004B34DF" w:rsidRDefault="004B34DF" w:rsidP="004B34DF">
            <w:pPr>
              <w:jc w:val="both"/>
              <w:rPr>
                <w:color w:val="000000" w:themeColor="text1"/>
              </w:rPr>
            </w:pPr>
          </w:p>
        </w:tc>
      </w:tr>
    </w:tbl>
    <w:p w:rsidR="004B34DF" w:rsidRDefault="004B34D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10428" w:rsidTr="003F6EB7">
        <w:trPr>
          <w:trHeight w:val="264"/>
        </w:trPr>
        <w:tc>
          <w:tcPr>
            <w:tcW w:w="9285" w:type="dxa"/>
            <w:shd w:val="clear" w:color="auto" w:fill="F7CAAC"/>
          </w:tcPr>
          <w:p w:rsidR="00D10428" w:rsidRPr="00ED322D" w:rsidRDefault="00D10428" w:rsidP="00D10428">
            <w:r w:rsidRPr="00ED322D">
              <w:rPr>
                <w:b/>
              </w:rPr>
              <w:lastRenderedPageBreak/>
              <w:t>Pravidla a podmínky pro tvorbu studijních plánů</w:t>
            </w:r>
          </w:p>
        </w:tc>
      </w:tr>
      <w:tr w:rsidR="00D10428" w:rsidTr="00184270">
        <w:trPr>
          <w:trHeight w:val="1472"/>
        </w:trPr>
        <w:tc>
          <w:tcPr>
            <w:tcW w:w="9285" w:type="dxa"/>
            <w:shd w:val="clear" w:color="auto" w:fill="FFFFFF"/>
          </w:tcPr>
          <w:p w:rsidR="00D10428" w:rsidRPr="00B1317B" w:rsidRDefault="00D10428" w:rsidP="00D10428">
            <w:pPr>
              <w:jc w:val="both"/>
              <w:rPr>
                <w:color w:val="000000" w:themeColor="text1"/>
              </w:rPr>
            </w:pPr>
            <w:r w:rsidRPr="00B1317B">
              <w:rPr>
                <w:color w:val="000000" w:themeColor="text1"/>
              </w:rPr>
              <w:t xml:space="preserve">Bakalářský studijní program </w:t>
            </w:r>
            <w:r w:rsidR="00B61E09">
              <w:rPr>
                <w:color w:val="000000" w:themeColor="text1"/>
              </w:rPr>
              <w:t>Finance and Financial Technologies</w:t>
            </w:r>
            <w:r w:rsidR="00B61E09" w:rsidRPr="00B1317B">
              <w:rPr>
                <w:color w:val="000000" w:themeColor="text1"/>
              </w:rPr>
              <w:t xml:space="preserve"> </w:t>
            </w:r>
            <w:r w:rsidRPr="00B1317B">
              <w:rPr>
                <w:color w:val="000000" w:themeColor="text1"/>
              </w:rPr>
              <w:t>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dvou semestrů studia. Součástí státní závěrečné zkoušky je obhajoba bakalářské práce a zkouška ze čtyř tematických okruhů.</w:t>
            </w:r>
          </w:p>
          <w:p w:rsidR="00D10428" w:rsidRDefault="00D10428" w:rsidP="00C736C9">
            <w:pPr>
              <w:jc w:val="both"/>
            </w:pPr>
            <w:r w:rsidRPr="00B1317B">
              <w:rPr>
                <w:color w:val="000000" w:themeColor="text1"/>
              </w:rPr>
              <w:t xml:space="preserve">Využíván je </w:t>
            </w:r>
            <w:r w:rsidR="00C736C9">
              <w:rPr>
                <w:color w:val="000000" w:themeColor="text1"/>
              </w:rPr>
              <w:t>kreditový</w:t>
            </w:r>
            <w:r w:rsidRPr="00B1317B">
              <w:rPr>
                <w:color w:val="000000" w:themeColor="text1"/>
              </w:rPr>
              <w:t xml:space="preserve"> systém ECTS. Vyučovací hodina trvá 50 minut.</w:t>
            </w:r>
          </w:p>
        </w:tc>
      </w:tr>
      <w:tr w:rsidR="00D10428" w:rsidTr="003F6EB7">
        <w:trPr>
          <w:trHeight w:val="258"/>
        </w:trPr>
        <w:tc>
          <w:tcPr>
            <w:tcW w:w="9285" w:type="dxa"/>
            <w:shd w:val="clear" w:color="auto" w:fill="F7CAAC"/>
          </w:tcPr>
          <w:p w:rsidR="00D10428" w:rsidRDefault="00D10428" w:rsidP="00D10428">
            <w:r>
              <w:rPr>
                <w:b/>
              </w:rPr>
              <w:t xml:space="preserve"> Podmínky k přijetí ke studiu</w:t>
            </w:r>
          </w:p>
        </w:tc>
      </w:tr>
      <w:tr w:rsidR="00D10428" w:rsidTr="00184270">
        <w:trPr>
          <w:trHeight w:val="1567"/>
        </w:trPr>
        <w:tc>
          <w:tcPr>
            <w:tcW w:w="9285" w:type="dxa"/>
            <w:shd w:val="clear" w:color="auto" w:fill="FFFFFF"/>
          </w:tcPr>
          <w:p w:rsidR="00D10428" w:rsidRPr="00D10428" w:rsidRDefault="00D10428" w:rsidP="00D10428">
            <w:pPr>
              <w:jc w:val="both"/>
              <w:rPr>
                <w:color w:val="000000" w:themeColor="text1"/>
              </w:rPr>
            </w:pPr>
            <w:r w:rsidRPr="00B1317B">
              <w:rPr>
                <w:color w:val="000000" w:themeColor="text1"/>
              </w:rPr>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3" w:history="1">
              <w:r w:rsidRPr="00B1317B">
                <w:rPr>
                  <w:color w:val="000000" w:themeColor="text1"/>
                </w:rPr>
                <w:t>www.scio.cz</w:t>
              </w:r>
            </w:hyperlink>
            <w:r w:rsidRPr="00B1317B">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10428" w:rsidTr="003F6EB7">
        <w:trPr>
          <w:trHeight w:val="268"/>
        </w:trPr>
        <w:tc>
          <w:tcPr>
            <w:tcW w:w="9285" w:type="dxa"/>
            <w:shd w:val="clear" w:color="auto" w:fill="F7CAAC"/>
          </w:tcPr>
          <w:p w:rsidR="00D10428" w:rsidRDefault="00D10428" w:rsidP="00D10428">
            <w:pPr>
              <w:rPr>
                <w:b/>
              </w:rPr>
            </w:pPr>
            <w:r>
              <w:rPr>
                <w:b/>
              </w:rPr>
              <w:t>Návaznost na další typy studijních programů</w:t>
            </w:r>
          </w:p>
        </w:tc>
      </w:tr>
      <w:tr w:rsidR="00D10428" w:rsidTr="00184270">
        <w:trPr>
          <w:trHeight w:val="518"/>
        </w:trPr>
        <w:tc>
          <w:tcPr>
            <w:tcW w:w="9285" w:type="dxa"/>
            <w:shd w:val="clear" w:color="auto" w:fill="FFFFFF"/>
          </w:tcPr>
          <w:p w:rsidR="00D10428" w:rsidRDefault="00D10428" w:rsidP="00D10428">
            <w:pPr>
              <w:jc w:val="both"/>
            </w:pPr>
            <w:r w:rsidRPr="00B1317B">
              <w:rPr>
                <w:color w:val="000000" w:themeColor="text1"/>
              </w:rPr>
              <w:t xml:space="preserve">Na bakalářský studijní program </w:t>
            </w:r>
            <w:r w:rsidR="00B61E09">
              <w:rPr>
                <w:color w:val="000000" w:themeColor="text1"/>
              </w:rPr>
              <w:t>Finance and Financial Technologies</w:t>
            </w:r>
            <w:r w:rsidR="00B61E09" w:rsidRPr="00B1317B">
              <w:rPr>
                <w:color w:val="000000" w:themeColor="text1"/>
              </w:rPr>
              <w:t xml:space="preserve"> </w:t>
            </w:r>
            <w:r w:rsidRPr="00B1317B">
              <w:rPr>
                <w:color w:val="000000" w:themeColor="text1"/>
              </w:rPr>
              <w:t xml:space="preserve">navazují magisterské studijní programy Finance a </w:t>
            </w:r>
            <w:r w:rsidR="00A634F2" w:rsidRPr="00A634F2">
              <w:rPr>
                <w:color w:val="000000" w:themeColor="text1"/>
              </w:rPr>
              <w:t>Business Administration and Entrepreneurship</w:t>
            </w:r>
            <w:r w:rsidRPr="00B1317B">
              <w:rPr>
                <w:color w:val="000000" w:themeColor="text1"/>
              </w:rPr>
              <w:t>.</w:t>
            </w:r>
          </w:p>
        </w:tc>
      </w:tr>
    </w:tbl>
    <w:p w:rsidR="001B2FB5" w:rsidRDefault="001B2FB5"/>
    <w:p w:rsidR="00174EC9" w:rsidRDefault="00174EC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69"/>
        <w:gridCol w:w="284"/>
        <w:gridCol w:w="432"/>
        <w:gridCol w:w="141"/>
        <w:gridCol w:w="426"/>
        <w:gridCol w:w="424"/>
        <w:gridCol w:w="710"/>
        <w:gridCol w:w="889"/>
        <w:gridCol w:w="816"/>
        <w:gridCol w:w="1272"/>
        <w:gridCol w:w="708"/>
        <w:gridCol w:w="176"/>
        <w:gridCol w:w="539"/>
        <w:gridCol w:w="99"/>
        <w:gridCol w:w="570"/>
      </w:tblGrid>
      <w:tr w:rsidR="00174EC9" w:rsidTr="00FE4FF6">
        <w:trPr>
          <w:gridAfter w:val="1"/>
          <w:wAfter w:w="570" w:type="dxa"/>
        </w:trPr>
        <w:tc>
          <w:tcPr>
            <w:tcW w:w="9285" w:type="dxa"/>
            <w:gridSpan w:val="14"/>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FE4FF6">
        <w:trPr>
          <w:gridAfter w:val="1"/>
          <w:wAfter w:w="570" w:type="dxa"/>
        </w:trPr>
        <w:tc>
          <w:tcPr>
            <w:tcW w:w="2653" w:type="dxa"/>
            <w:gridSpan w:val="2"/>
            <w:shd w:val="clear" w:color="auto" w:fill="F7CAAC"/>
          </w:tcPr>
          <w:p w:rsidR="00D10428" w:rsidRDefault="00D10428" w:rsidP="00D10428">
            <w:pPr>
              <w:rPr>
                <w:b/>
                <w:sz w:val="22"/>
              </w:rPr>
            </w:pPr>
            <w:r>
              <w:rPr>
                <w:b/>
                <w:sz w:val="22"/>
              </w:rPr>
              <w:t>Označení studijního plánu</w:t>
            </w:r>
          </w:p>
        </w:tc>
        <w:tc>
          <w:tcPr>
            <w:tcW w:w="6632" w:type="dxa"/>
            <w:gridSpan w:val="12"/>
          </w:tcPr>
          <w:p w:rsidR="00D10428" w:rsidRPr="00B1317B" w:rsidRDefault="00B61E09" w:rsidP="00D10428">
            <w:pPr>
              <w:rPr>
                <w:b/>
                <w:color w:val="000000" w:themeColor="text1"/>
                <w:sz w:val="22"/>
              </w:rPr>
            </w:pPr>
            <w:r w:rsidRPr="00B61E09">
              <w:rPr>
                <w:b/>
                <w:color w:val="000000" w:themeColor="text1"/>
                <w:sz w:val="22"/>
              </w:rPr>
              <w:t xml:space="preserve">Finance and Financial Technologies </w:t>
            </w:r>
            <w:r w:rsidR="00D10428" w:rsidRPr="00B1317B">
              <w:rPr>
                <w:b/>
                <w:color w:val="000000" w:themeColor="text1"/>
                <w:sz w:val="22"/>
              </w:rPr>
              <w:t>- prezenční forma studia</w:t>
            </w:r>
          </w:p>
        </w:tc>
      </w:tr>
      <w:tr w:rsidR="00D10428" w:rsidTr="00FE4FF6">
        <w:trPr>
          <w:gridAfter w:val="1"/>
          <w:wAfter w:w="570" w:type="dxa"/>
        </w:trPr>
        <w:tc>
          <w:tcPr>
            <w:tcW w:w="9285" w:type="dxa"/>
            <w:gridSpan w:val="14"/>
            <w:shd w:val="clear" w:color="auto" w:fill="F7CAAC"/>
          </w:tcPr>
          <w:p w:rsidR="00D10428" w:rsidRDefault="00D10428" w:rsidP="00D10428">
            <w:pPr>
              <w:jc w:val="center"/>
              <w:rPr>
                <w:b/>
                <w:sz w:val="22"/>
              </w:rPr>
            </w:pPr>
            <w:r>
              <w:rPr>
                <w:b/>
                <w:sz w:val="22"/>
              </w:rPr>
              <w:t>Povinné předměty</w:t>
            </w:r>
          </w:p>
        </w:tc>
      </w:tr>
      <w:tr w:rsidR="00D10428" w:rsidTr="00FE4FF6">
        <w:trPr>
          <w:gridAfter w:val="1"/>
          <w:wAfter w:w="570" w:type="dxa"/>
        </w:trPr>
        <w:tc>
          <w:tcPr>
            <w:tcW w:w="2369" w:type="dxa"/>
            <w:shd w:val="clear" w:color="auto" w:fill="F7CAAC"/>
          </w:tcPr>
          <w:p w:rsidR="00D10428" w:rsidRDefault="00D10428" w:rsidP="00D10428">
            <w:pPr>
              <w:jc w:val="both"/>
              <w:rPr>
                <w:b/>
              </w:rPr>
            </w:pPr>
            <w:r>
              <w:rPr>
                <w:b/>
                <w:sz w:val="22"/>
              </w:rPr>
              <w:t>Název předmětu</w:t>
            </w:r>
          </w:p>
        </w:tc>
        <w:tc>
          <w:tcPr>
            <w:tcW w:w="857" w:type="dxa"/>
            <w:gridSpan w:val="3"/>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gridSpan w:val="2"/>
            <w:shd w:val="clear" w:color="auto" w:fill="F7CAAC"/>
          </w:tcPr>
          <w:p w:rsidR="00D10428" w:rsidRDefault="00D10428" w:rsidP="00D10428">
            <w:pPr>
              <w:jc w:val="both"/>
              <w:rPr>
                <w:b/>
                <w:sz w:val="22"/>
              </w:rPr>
            </w:pPr>
            <w:r>
              <w:rPr>
                <w:b/>
                <w:sz w:val="22"/>
              </w:rPr>
              <w:t>způsob ověř.</w:t>
            </w:r>
          </w:p>
        </w:tc>
        <w:tc>
          <w:tcPr>
            <w:tcW w:w="710" w:type="dxa"/>
            <w:shd w:val="clear" w:color="auto" w:fill="F7CAAC"/>
          </w:tcPr>
          <w:p w:rsidR="00D10428" w:rsidRDefault="00D10428" w:rsidP="00D10428">
            <w:pPr>
              <w:jc w:val="both"/>
              <w:rPr>
                <w:b/>
                <w:sz w:val="22"/>
              </w:rPr>
            </w:pPr>
            <w:r>
              <w:rPr>
                <w:b/>
                <w:sz w:val="22"/>
              </w:rPr>
              <w:t xml:space="preserve"> počet kred.</w:t>
            </w:r>
          </w:p>
        </w:tc>
        <w:tc>
          <w:tcPr>
            <w:tcW w:w="2977" w:type="dxa"/>
            <w:gridSpan w:val="3"/>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gridSpan w:val="3"/>
            <w:shd w:val="clear" w:color="auto" w:fill="F7CAAC"/>
          </w:tcPr>
          <w:p w:rsidR="00D10428" w:rsidRDefault="00D10428" w:rsidP="00D10428">
            <w:pPr>
              <w:jc w:val="both"/>
              <w:rPr>
                <w:b/>
                <w:sz w:val="22"/>
              </w:rPr>
            </w:pPr>
            <w:r>
              <w:rPr>
                <w:b/>
                <w:sz w:val="22"/>
              </w:rPr>
              <w:t>profil. základ</w:t>
            </w:r>
          </w:p>
        </w:tc>
      </w:tr>
      <w:tr w:rsidR="00D10428" w:rsidTr="00FE4FF6">
        <w:trPr>
          <w:gridAfter w:val="1"/>
          <w:wAfter w:w="570" w:type="dxa"/>
        </w:trPr>
        <w:tc>
          <w:tcPr>
            <w:tcW w:w="2369" w:type="dxa"/>
          </w:tcPr>
          <w:p w:rsidR="00D10428" w:rsidRPr="00B1317B" w:rsidRDefault="00A634F2" w:rsidP="00D10428">
            <w:pPr>
              <w:rPr>
                <w:color w:val="000000" w:themeColor="text1"/>
              </w:rPr>
            </w:pPr>
            <w:r w:rsidRPr="00A634F2">
              <w:rPr>
                <w:color w:val="000000" w:themeColor="text1"/>
              </w:rPr>
              <w:t>Information Technologies for Economists</w:t>
            </w:r>
          </w:p>
        </w:tc>
        <w:tc>
          <w:tcPr>
            <w:tcW w:w="857" w:type="dxa"/>
            <w:gridSpan w:val="3"/>
          </w:tcPr>
          <w:p w:rsidR="00D10428" w:rsidRPr="00B1317B" w:rsidRDefault="00D10428" w:rsidP="00D10428">
            <w:pPr>
              <w:jc w:val="both"/>
              <w:rPr>
                <w:color w:val="000000" w:themeColor="text1"/>
              </w:rPr>
            </w:pPr>
            <w:r w:rsidRPr="00B1317B">
              <w:rPr>
                <w:color w:val="000000" w:themeColor="text1"/>
              </w:rPr>
              <w:t>0-26-0</w:t>
            </w:r>
          </w:p>
        </w:tc>
        <w:tc>
          <w:tcPr>
            <w:tcW w:w="850" w:type="dxa"/>
            <w:gridSpan w:val="2"/>
          </w:tcPr>
          <w:p w:rsidR="00D10428" w:rsidRPr="00B1317B" w:rsidRDefault="00D10428" w:rsidP="00D10428">
            <w:pPr>
              <w:jc w:val="both"/>
              <w:rPr>
                <w:color w:val="000000" w:themeColor="text1"/>
              </w:rPr>
            </w:pPr>
            <w:r w:rsidRPr="00B1317B">
              <w:rPr>
                <w:color w:val="000000" w:themeColor="text1"/>
              </w:rPr>
              <w:t>klz</w:t>
            </w:r>
          </w:p>
        </w:tc>
        <w:tc>
          <w:tcPr>
            <w:tcW w:w="710" w:type="dxa"/>
          </w:tcPr>
          <w:p w:rsidR="00D10428" w:rsidRPr="00B1317B" w:rsidRDefault="00D10428" w:rsidP="00D10428">
            <w:pPr>
              <w:jc w:val="both"/>
              <w:rPr>
                <w:color w:val="000000" w:themeColor="text1"/>
              </w:rPr>
            </w:pPr>
            <w:r w:rsidRPr="00B1317B">
              <w:rPr>
                <w:color w:val="000000" w:themeColor="text1"/>
              </w:rPr>
              <w:t>3</w:t>
            </w:r>
          </w:p>
        </w:tc>
        <w:tc>
          <w:tcPr>
            <w:tcW w:w="2977" w:type="dxa"/>
            <w:gridSpan w:val="3"/>
          </w:tcPr>
          <w:p w:rsidR="00D10428" w:rsidRPr="00B1317B" w:rsidRDefault="00D10428" w:rsidP="00D10428">
            <w:pPr>
              <w:jc w:val="both"/>
              <w:rPr>
                <w:b/>
                <w:color w:val="000000" w:themeColor="text1"/>
              </w:rPr>
            </w:pPr>
            <w:r w:rsidRPr="00B1317B">
              <w:rPr>
                <w:b/>
                <w:color w:val="000000" w:themeColor="text1"/>
              </w:rPr>
              <w:t>doc. Ing. 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Vojtěšek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gridSpan w:val="3"/>
          </w:tcPr>
          <w:p w:rsidR="00D10428" w:rsidRPr="00B1317B" w:rsidRDefault="00D10428" w:rsidP="00D10428">
            <w:pPr>
              <w:jc w:val="both"/>
              <w:rPr>
                <w:color w:val="000000" w:themeColor="text1"/>
              </w:rPr>
            </w:pPr>
          </w:p>
        </w:tc>
      </w:tr>
      <w:tr w:rsidR="00D10428" w:rsidTr="00FE4FF6">
        <w:trPr>
          <w:gridAfter w:val="1"/>
          <w:wAfter w:w="570" w:type="dxa"/>
        </w:trPr>
        <w:tc>
          <w:tcPr>
            <w:tcW w:w="2369" w:type="dxa"/>
          </w:tcPr>
          <w:p w:rsidR="00D10428" w:rsidRPr="00B1317B" w:rsidRDefault="00A634F2" w:rsidP="00D10428">
            <w:pPr>
              <w:rPr>
                <w:color w:val="000000" w:themeColor="text1"/>
              </w:rPr>
            </w:pPr>
            <w:r>
              <w:rPr>
                <w:color w:val="000000" w:themeColor="text1"/>
              </w:rPr>
              <w:t xml:space="preserve">Mathematics EI </w:t>
            </w:r>
          </w:p>
        </w:tc>
        <w:tc>
          <w:tcPr>
            <w:tcW w:w="857" w:type="dxa"/>
            <w:gridSpan w:val="3"/>
          </w:tcPr>
          <w:p w:rsidR="00D10428" w:rsidRPr="00B1317B" w:rsidRDefault="00D10428" w:rsidP="00D10428">
            <w:pPr>
              <w:jc w:val="both"/>
              <w:rPr>
                <w:color w:val="000000" w:themeColor="text1"/>
              </w:rPr>
            </w:pPr>
            <w:r w:rsidRPr="00B1317B">
              <w:rPr>
                <w:color w:val="000000" w:themeColor="text1"/>
              </w:rPr>
              <w:t>26-26-0</w:t>
            </w:r>
          </w:p>
        </w:tc>
        <w:tc>
          <w:tcPr>
            <w:tcW w:w="850" w:type="dxa"/>
            <w:gridSpan w:val="2"/>
          </w:tcPr>
          <w:p w:rsidR="00D10428" w:rsidRPr="00B1317B" w:rsidRDefault="00D10428" w:rsidP="00D10428">
            <w:pPr>
              <w:jc w:val="both"/>
              <w:rPr>
                <w:color w:val="000000" w:themeColor="text1"/>
              </w:rPr>
            </w:pPr>
            <w:r w:rsidRPr="00B1317B">
              <w:rPr>
                <w:color w:val="000000" w:themeColor="text1"/>
              </w:rPr>
              <w:t>zp, zk</w:t>
            </w:r>
          </w:p>
        </w:tc>
        <w:tc>
          <w:tcPr>
            <w:tcW w:w="710" w:type="dxa"/>
          </w:tcPr>
          <w:p w:rsidR="00D10428" w:rsidRPr="00B1317B" w:rsidRDefault="00D10428" w:rsidP="00D10428">
            <w:pPr>
              <w:jc w:val="both"/>
              <w:rPr>
                <w:color w:val="000000" w:themeColor="text1"/>
              </w:rPr>
            </w:pPr>
            <w:r w:rsidRPr="00B1317B">
              <w:rPr>
                <w:color w:val="000000" w:themeColor="text1"/>
              </w:rPr>
              <w:t>5</w:t>
            </w:r>
          </w:p>
        </w:tc>
        <w:tc>
          <w:tcPr>
            <w:tcW w:w="2977" w:type="dxa"/>
            <w:gridSpan w:val="3"/>
          </w:tcPr>
          <w:p w:rsidR="00D10428" w:rsidRPr="00B1317B" w:rsidRDefault="00D10428" w:rsidP="00D10428">
            <w:pPr>
              <w:jc w:val="both"/>
              <w:rPr>
                <w:b/>
                <w:color w:val="000000" w:themeColor="text1"/>
              </w:rPr>
            </w:pPr>
            <w:r w:rsidRPr="00B1317B">
              <w:rPr>
                <w:b/>
                <w:color w:val="000000" w:themeColor="text1"/>
              </w:rPr>
              <w:t>Mgr. Sedláček, Ph.D.</w:t>
            </w:r>
          </w:p>
          <w:p w:rsidR="00D10428" w:rsidRPr="00B1317B" w:rsidRDefault="00D10428" w:rsidP="00D10428">
            <w:pPr>
              <w:jc w:val="both"/>
              <w:rPr>
                <w:color w:val="000000" w:themeColor="text1"/>
              </w:rPr>
            </w:pPr>
            <w:r w:rsidRPr="00B1317B">
              <w:rPr>
                <w:color w:val="000000" w:themeColor="text1"/>
              </w:rPr>
              <w:t>Sedláček 60%</w:t>
            </w:r>
          </w:p>
          <w:p w:rsidR="00D10428" w:rsidRPr="00B1317B" w:rsidRDefault="00D10428" w:rsidP="00D10428">
            <w:pPr>
              <w:jc w:val="both"/>
              <w:rPr>
                <w:color w:val="000000" w:themeColor="text1"/>
              </w:rPr>
            </w:pPr>
            <w:r w:rsidRPr="00B1317B">
              <w:rPr>
                <w:color w:val="000000" w:themeColor="text1"/>
              </w:rPr>
              <w:t>Fialka 40%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gridSpan w:val="3"/>
          </w:tcPr>
          <w:p w:rsidR="00D10428" w:rsidRPr="00B1317B" w:rsidRDefault="00D10428" w:rsidP="00D10428">
            <w:pPr>
              <w:jc w:val="both"/>
              <w:rPr>
                <w:color w:val="000000" w:themeColor="text1"/>
              </w:rPr>
            </w:pPr>
          </w:p>
        </w:tc>
      </w:tr>
      <w:tr w:rsidR="00D10428" w:rsidTr="00FE4FF6">
        <w:trPr>
          <w:gridAfter w:val="1"/>
          <w:wAfter w:w="570" w:type="dxa"/>
        </w:trPr>
        <w:tc>
          <w:tcPr>
            <w:tcW w:w="2369" w:type="dxa"/>
          </w:tcPr>
          <w:p w:rsidR="00D10428" w:rsidRPr="00B1317B" w:rsidRDefault="00A634F2" w:rsidP="00D10428">
            <w:pPr>
              <w:rPr>
                <w:color w:val="000000" w:themeColor="text1"/>
              </w:rPr>
            </w:pPr>
            <w:r w:rsidRPr="00A634F2">
              <w:rPr>
                <w:color w:val="000000" w:themeColor="text1"/>
              </w:rPr>
              <w:t>Microeconomics I</w:t>
            </w:r>
          </w:p>
        </w:tc>
        <w:tc>
          <w:tcPr>
            <w:tcW w:w="857" w:type="dxa"/>
            <w:gridSpan w:val="3"/>
          </w:tcPr>
          <w:p w:rsidR="00D10428" w:rsidRPr="00B1317B" w:rsidRDefault="00D10428" w:rsidP="00D10428">
            <w:pPr>
              <w:jc w:val="both"/>
              <w:rPr>
                <w:color w:val="000000" w:themeColor="text1"/>
              </w:rPr>
            </w:pPr>
            <w:r w:rsidRPr="00B1317B">
              <w:rPr>
                <w:color w:val="000000" w:themeColor="text1"/>
              </w:rPr>
              <w:t>26-0-26</w:t>
            </w:r>
          </w:p>
        </w:tc>
        <w:tc>
          <w:tcPr>
            <w:tcW w:w="850" w:type="dxa"/>
            <w:gridSpan w:val="2"/>
          </w:tcPr>
          <w:p w:rsidR="00D10428" w:rsidRPr="00B1317B" w:rsidRDefault="00D10428" w:rsidP="00D10428">
            <w:pPr>
              <w:jc w:val="both"/>
              <w:rPr>
                <w:color w:val="000000" w:themeColor="text1"/>
              </w:rPr>
            </w:pPr>
            <w:r w:rsidRPr="00B1317B">
              <w:rPr>
                <w:color w:val="000000" w:themeColor="text1"/>
              </w:rPr>
              <w:t>zp, zk</w:t>
            </w:r>
          </w:p>
        </w:tc>
        <w:tc>
          <w:tcPr>
            <w:tcW w:w="710" w:type="dxa"/>
          </w:tcPr>
          <w:p w:rsidR="00D10428" w:rsidRPr="00B1317B" w:rsidRDefault="00D10428" w:rsidP="00D10428">
            <w:pPr>
              <w:jc w:val="both"/>
              <w:rPr>
                <w:color w:val="000000" w:themeColor="text1"/>
              </w:rPr>
            </w:pPr>
            <w:r w:rsidRPr="00B1317B">
              <w:rPr>
                <w:color w:val="000000" w:themeColor="text1"/>
              </w:rPr>
              <w:t>6</w:t>
            </w:r>
          </w:p>
        </w:tc>
        <w:tc>
          <w:tcPr>
            <w:tcW w:w="2977" w:type="dxa"/>
            <w:gridSpan w:val="3"/>
          </w:tcPr>
          <w:p w:rsidR="00D10428" w:rsidRPr="00B1317B" w:rsidRDefault="00D10428" w:rsidP="00D10428">
            <w:pPr>
              <w:jc w:val="both"/>
              <w:rPr>
                <w:b/>
                <w:color w:val="000000" w:themeColor="text1"/>
              </w:rPr>
            </w:pPr>
            <w:r w:rsidRPr="00B1317B">
              <w:rPr>
                <w:b/>
                <w:color w:val="000000" w:themeColor="text1"/>
              </w:rPr>
              <w:t>Ing. Dobeš, Ph.D.</w:t>
            </w:r>
          </w:p>
          <w:p w:rsidR="00D10428" w:rsidRPr="00B1317B" w:rsidRDefault="00D10428" w:rsidP="00D10428">
            <w:pPr>
              <w:jc w:val="both"/>
              <w:rPr>
                <w:color w:val="000000" w:themeColor="text1"/>
              </w:rPr>
            </w:pPr>
            <w:r w:rsidRPr="00B1317B">
              <w:rPr>
                <w:color w:val="000000" w:themeColor="text1"/>
              </w:rPr>
              <w:t>Dobeš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gridSpan w:val="3"/>
          </w:tcPr>
          <w:p w:rsidR="00D10428" w:rsidRPr="00B1317B" w:rsidRDefault="00D10428" w:rsidP="00D10428">
            <w:pPr>
              <w:jc w:val="both"/>
              <w:rPr>
                <w:color w:val="000000" w:themeColor="text1"/>
              </w:rPr>
            </w:pPr>
            <w:r w:rsidRPr="00B1317B">
              <w:rPr>
                <w:color w:val="000000" w:themeColor="text1"/>
              </w:rPr>
              <w:t>ZT</w:t>
            </w:r>
          </w:p>
        </w:tc>
      </w:tr>
      <w:tr w:rsidR="00D10428" w:rsidTr="00FE4FF6">
        <w:trPr>
          <w:gridAfter w:val="1"/>
          <w:wAfter w:w="570" w:type="dxa"/>
        </w:trPr>
        <w:tc>
          <w:tcPr>
            <w:tcW w:w="2369" w:type="dxa"/>
          </w:tcPr>
          <w:p w:rsidR="00D10428" w:rsidRPr="00B1317B" w:rsidRDefault="00D10428" w:rsidP="00A634F2">
            <w:pPr>
              <w:rPr>
                <w:color w:val="000000" w:themeColor="text1"/>
              </w:rPr>
            </w:pPr>
            <w:r w:rsidRPr="00B1317B">
              <w:rPr>
                <w:color w:val="000000" w:themeColor="text1"/>
              </w:rPr>
              <w:t>Management I</w:t>
            </w:r>
          </w:p>
        </w:tc>
        <w:tc>
          <w:tcPr>
            <w:tcW w:w="857" w:type="dxa"/>
            <w:gridSpan w:val="3"/>
          </w:tcPr>
          <w:p w:rsidR="00D10428" w:rsidRPr="00B1317B" w:rsidRDefault="00D10428" w:rsidP="00D10428">
            <w:pPr>
              <w:jc w:val="both"/>
              <w:rPr>
                <w:color w:val="000000" w:themeColor="text1"/>
              </w:rPr>
            </w:pPr>
            <w:r w:rsidRPr="00B1317B">
              <w:rPr>
                <w:color w:val="000000" w:themeColor="text1"/>
              </w:rPr>
              <w:t>26-0-13</w:t>
            </w:r>
          </w:p>
        </w:tc>
        <w:tc>
          <w:tcPr>
            <w:tcW w:w="850" w:type="dxa"/>
            <w:gridSpan w:val="2"/>
          </w:tcPr>
          <w:p w:rsidR="00D10428" w:rsidRPr="00B1317B" w:rsidRDefault="00D10428" w:rsidP="00D10428">
            <w:pPr>
              <w:jc w:val="both"/>
              <w:rPr>
                <w:color w:val="000000" w:themeColor="text1"/>
              </w:rPr>
            </w:pPr>
            <w:r w:rsidRPr="00B1317B">
              <w:rPr>
                <w:color w:val="000000" w:themeColor="text1"/>
              </w:rPr>
              <w:t>zp, zk</w:t>
            </w:r>
          </w:p>
        </w:tc>
        <w:tc>
          <w:tcPr>
            <w:tcW w:w="710" w:type="dxa"/>
          </w:tcPr>
          <w:p w:rsidR="00D10428" w:rsidRPr="00B1317B" w:rsidRDefault="00D10428" w:rsidP="00D10428">
            <w:pPr>
              <w:jc w:val="both"/>
              <w:rPr>
                <w:color w:val="000000" w:themeColor="text1"/>
              </w:rPr>
            </w:pPr>
            <w:r w:rsidRPr="00B1317B">
              <w:rPr>
                <w:color w:val="000000" w:themeColor="text1"/>
              </w:rPr>
              <w:t>5</w:t>
            </w:r>
          </w:p>
        </w:tc>
        <w:tc>
          <w:tcPr>
            <w:tcW w:w="2977" w:type="dxa"/>
            <w:gridSpan w:val="3"/>
          </w:tcPr>
          <w:p w:rsidR="00D10428" w:rsidRPr="00B1317B" w:rsidRDefault="00D10428" w:rsidP="00D10428">
            <w:pPr>
              <w:jc w:val="both"/>
              <w:rPr>
                <w:b/>
                <w:color w:val="000000" w:themeColor="text1"/>
              </w:rPr>
            </w:pPr>
            <w:r w:rsidRPr="00B1317B">
              <w:rPr>
                <w:b/>
                <w:color w:val="000000" w:themeColor="text1"/>
              </w:rPr>
              <w:t>Ing. Vydrová, Ph.D.</w:t>
            </w:r>
          </w:p>
          <w:p w:rsidR="00D10428" w:rsidRPr="00B1317B" w:rsidRDefault="00D10428" w:rsidP="00D10428">
            <w:pPr>
              <w:jc w:val="both"/>
              <w:rPr>
                <w:color w:val="000000" w:themeColor="text1"/>
              </w:rPr>
            </w:pPr>
            <w:r w:rsidRPr="00B1317B">
              <w:rPr>
                <w:color w:val="000000" w:themeColor="text1"/>
              </w:rPr>
              <w:t>Vydrová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gridSpan w:val="3"/>
          </w:tcPr>
          <w:p w:rsidR="00D10428" w:rsidRPr="00B1317B" w:rsidRDefault="00D10428" w:rsidP="00D10428">
            <w:pPr>
              <w:jc w:val="both"/>
              <w:rPr>
                <w:color w:val="000000" w:themeColor="text1"/>
              </w:rPr>
            </w:pPr>
            <w:r w:rsidRPr="00B1317B">
              <w:rPr>
                <w:color w:val="000000" w:themeColor="text1"/>
              </w:rPr>
              <w:t>ZT</w:t>
            </w:r>
          </w:p>
        </w:tc>
      </w:tr>
      <w:tr w:rsidR="00D10428" w:rsidTr="00FE4FF6">
        <w:trPr>
          <w:gridAfter w:val="1"/>
          <w:wAfter w:w="570" w:type="dxa"/>
        </w:trPr>
        <w:tc>
          <w:tcPr>
            <w:tcW w:w="2369" w:type="dxa"/>
          </w:tcPr>
          <w:p w:rsidR="00D10428" w:rsidRPr="00B1317B" w:rsidRDefault="00435EAB" w:rsidP="00D10428">
            <w:pPr>
              <w:rPr>
                <w:color w:val="000000" w:themeColor="text1"/>
              </w:rPr>
            </w:pPr>
            <w:r>
              <w:rPr>
                <w:color w:val="000000" w:themeColor="text1"/>
              </w:rPr>
              <w:t>Programming Basics</w:t>
            </w:r>
          </w:p>
        </w:tc>
        <w:tc>
          <w:tcPr>
            <w:tcW w:w="857" w:type="dxa"/>
            <w:gridSpan w:val="3"/>
          </w:tcPr>
          <w:p w:rsidR="00D10428" w:rsidRPr="00B1317B" w:rsidRDefault="00D10428" w:rsidP="00D10428">
            <w:pPr>
              <w:jc w:val="both"/>
              <w:rPr>
                <w:color w:val="000000" w:themeColor="text1"/>
              </w:rPr>
            </w:pPr>
            <w:r w:rsidRPr="00B1317B">
              <w:rPr>
                <w:color w:val="000000" w:themeColor="text1"/>
              </w:rPr>
              <w:t>0-26-0</w:t>
            </w:r>
          </w:p>
        </w:tc>
        <w:tc>
          <w:tcPr>
            <w:tcW w:w="850" w:type="dxa"/>
            <w:gridSpan w:val="2"/>
          </w:tcPr>
          <w:p w:rsidR="00D10428" w:rsidRPr="00B1317B" w:rsidRDefault="00D10428" w:rsidP="00D10428">
            <w:pPr>
              <w:jc w:val="both"/>
              <w:rPr>
                <w:color w:val="000000" w:themeColor="text1"/>
              </w:rPr>
            </w:pPr>
            <w:r w:rsidRPr="00B1317B">
              <w:rPr>
                <w:color w:val="000000" w:themeColor="text1"/>
              </w:rPr>
              <w:t>klz</w:t>
            </w:r>
          </w:p>
        </w:tc>
        <w:tc>
          <w:tcPr>
            <w:tcW w:w="710" w:type="dxa"/>
          </w:tcPr>
          <w:p w:rsidR="00D10428" w:rsidRPr="00B1317B" w:rsidRDefault="00D10428" w:rsidP="00D10428">
            <w:pPr>
              <w:jc w:val="both"/>
              <w:rPr>
                <w:color w:val="000000" w:themeColor="text1"/>
              </w:rPr>
            </w:pPr>
            <w:r w:rsidRPr="00B1317B">
              <w:rPr>
                <w:color w:val="000000" w:themeColor="text1"/>
              </w:rPr>
              <w:t>3</w:t>
            </w:r>
          </w:p>
        </w:tc>
        <w:tc>
          <w:tcPr>
            <w:tcW w:w="2977" w:type="dxa"/>
            <w:gridSpan w:val="3"/>
          </w:tcPr>
          <w:p w:rsidR="00D10428" w:rsidRDefault="00D10428" w:rsidP="00D10428">
            <w:pPr>
              <w:jc w:val="both"/>
              <w:rPr>
                <w:b/>
                <w:color w:val="000000" w:themeColor="text1"/>
              </w:rPr>
            </w:pPr>
            <w:r w:rsidRPr="00B1317B">
              <w:rPr>
                <w:b/>
                <w:color w:val="000000" w:themeColor="text1"/>
              </w:rPr>
              <w:t>Ing. Urbánek</w:t>
            </w:r>
          </w:p>
          <w:p w:rsidR="00F32CDB" w:rsidRPr="00F32CDB" w:rsidRDefault="00F32CDB" w:rsidP="00D10428">
            <w:pPr>
              <w:jc w:val="both"/>
              <w:rPr>
                <w:color w:val="000000" w:themeColor="text1"/>
              </w:rPr>
            </w:pPr>
            <w:r>
              <w:rPr>
                <w:color w:val="000000" w:themeColor="text1"/>
              </w:rPr>
              <w:t>Urbánek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gridSpan w:val="3"/>
          </w:tcPr>
          <w:p w:rsidR="00D10428" w:rsidRPr="00B1317B" w:rsidRDefault="00D10428" w:rsidP="00D10428">
            <w:pPr>
              <w:jc w:val="both"/>
              <w:rPr>
                <w:color w:val="000000" w:themeColor="text1"/>
              </w:rPr>
            </w:pPr>
          </w:p>
        </w:tc>
      </w:tr>
      <w:tr w:rsidR="00FE4FF6" w:rsidTr="00FE4FF6">
        <w:trPr>
          <w:gridAfter w:val="1"/>
          <w:wAfter w:w="570" w:type="dxa"/>
        </w:trPr>
        <w:tc>
          <w:tcPr>
            <w:tcW w:w="2369" w:type="dxa"/>
          </w:tcPr>
          <w:p w:rsidR="00FE4FF6" w:rsidRPr="008D29E0" w:rsidRDefault="00FE4FF6" w:rsidP="00715D21">
            <w:r w:rsidRPr="008D29E0">
              <w:rPr>
                <w:color w:val="000000"/>
              </w:rPr>
              <w:t xml:space="preserve">German </w:t>
            </w:r>
            <w:r w:rsidR="00715D21">
              <w:rPr>
                <w:color w:val="000000"/>
              </w:rPr>
              <w:t xml:space="preserve">Language </w:t>
            </w:r>
            <w:r w:rsidR="00715D21">
              <w:t>–</w:t>
            </w:r>
            <w:r w:rsidRPr="008D29E0">
              <w:t xml:space="preserve"> CJ1</w:t>
            </w:r>
            <w:r w:rsidR="00C512CF">
              <w:rPr>
                <w:rStyle w:val="Znakapoznpodarou"/>
              </w:rPr>
              <w:footnoteReference w:id="1"/>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Mgr. Kozáková, Ph.D.</w:t>
            </w:r>
          </w:p>
          <w:p w:rsidR="00FE4FF6" w:rsidRPr="00B1317B" w:rsidRDefault="00FE4FF6" w:rsidP="00FE4FF6">
            <w:pPr>
              <w:jc w:val="both"/>
              <w:rPr>
                <w:color w:val="000000" w:themeColor="text1"/>
              </w:rPr>
            </w:pPr>
            <w:r w:rsidRPr="00B1317B">
              <w:rPr>
                <w:color w:val="000000" w:themeColor="text1"/>
              </w:rPr>
              <w:t>Kozáková 100%</w:t>
            </w:r>
          </w:p>
        </w:tc>
        <w:tc>
          <w:tcPr>
            <w:tcW w:w="708" w:type="dxa"/>
          </w:tcPr>
          <w:p w:rsidR="00FE4FF6" w:rsidRPr="00B1317B" w:rsidRDefault="00FE4FF6" w:rsidP="00FE4FF6">
            <w:pPr>
              <w:jc w:val="both"/>
              <w:rPr>
                <w:color w:val="000000" w:themeColor="text1"/>
              </w:rPr>
            </w:pPr>
            <w:r w:rsidRPr="00B1317B">
              <w:rPr>
                <w:color w:val="000000" w:themeColor="text1"/>
              </w:rPr>
              <w:t>1/Z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English Language</w:t>
            </w:r>
            <w:r w:rsidRPr="008D29E0">
              <w:t xml:space="preserve"> </w:t>
            </w:r>
            <w:r w:rsidR="00C512CF">
              <w:t>–</w:t>
            </w:r>
            <w:r w:rsidRPr="008D29E0">
              <w:t xml:space="preserve"> CJ1</w:t>
            </w:r>
            <w:r w:rsidR="00C512CF" w:rsidRPr="00C512CF">
              <w:rPr>
                <w:vertAlign w:val="superscript"/>
              </w:rPr>
              <w:t>1</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PhDr. Semotamová</w:t>
            </w:r>
          </w:p>
          <w:p w:rsidR="00FE4FF6" w:rsidRPr="00B1317B" w:rsidRDefault="00FE4FF6" w:rsidP="00FE4FF6">
            <w:pPr>
              <w:jc w:val="both"/>
              <w:rPr>
                <w:color w:val="000000" w:themeColor="text1"/>
              </w:rPr>
            </w:pPr>
            <w:r w:rsidRPr="00B1317B">
              <w:rPr>
                <w:color w:val="000000" w:themeColor="text1"/>
              </w:rPr>
              <w:t>Semotamová 100%</w:t>
            </w:r>
          </w:p>
        </w:tc>
        <w:tc>
          <w:tcPr>
            <w:tcW w:w="708" w:type="dxa"/>
          </w:tcPr>
          <w:p w:rsidR="00FE4FF6" w:rsidRPr="00B1317B" w:rsidRDefault="00FE4FF6" w:rsidP="00FE4FF6">
            <w:pPr>
              <w:jc w:val="both"/>
              <w:rPr>
                <w:color w:val="000000" w:themeColor="text1"/>
              </w:rPr>
            </w:pPr>
            <w:r w:rsidRPr="00B1317B">
              <w:rPr>
                <w:color w:val="000000" w:themeColor="text1"/>
              </w:rPr>
              <w:t>1/Z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sidRPr="00A634F2">
              <w:rPr>
                <w:color w:val="000000" w:themeColor="text1"/>
              </w:rPr>
              <w:t>Mathematics E</w:t>
            </w:r>
            <w:r>
              <w:rPr>
                <w:color w:val="000000" w:themeColor="text1"/>
              </w:rPr>
              <w:t>I</w:t>
            </w:r>
            <w:r w:rsidRPr="00A634F2">
              <w:rPr>
                <w:color w:val="000000" w:themeColor="text1"/>
              </w:rPr>
              <w:t xml:space="preserve">I </w:t>
            </w:r>
          </w:p>
        </w:tc>
        <w:tc>
          <w:tcPr>
            <w:tcW w:w="857" w:type="dxa"/>
            <w:gridSpan w:val="3"/>
          </w:tcPr>
          <w:p w:rsidR="00FE4FF6" w:rsidRPr="00B1317B" w:rsidRDefault="00FE4FF6" w:rsidP="00FE4FF6">
            <w:pPr>
              <w:jc w:val="both"/>
              <w:rPr>
                <w:color w:val="000000" w:themeColor="text1"/>
              </w:rPr>
            </w:pPr>
            <w:r w:rsidRPr="00B1317B">
              <w:rPr>
                <w:color w:val="000000" w:themeColor="text1"/>
              </w:rPr>
              <w:t>26-26-0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RNDr. Fajkus, Ph.D.</w:t>
            </w:r>
          </w:p>
          <w:p w:rsidR="00FE4FF6" w:rsidRPr="00B1317B" w:rsidRDefault="00FE4FF6" w:rsidP="00FE4FF6">
            <w:pPr>
              <w:jc w:val="both"/>
              <w:rPr>
                <w:color w:val="000000" w:themeColor="text1"/>
              </w:rPr>
            </w:pPr>
            <w:r w:rsidRPr="00B1317B">
              <w:rPr>
                <w:color w:val="000000" w:themeColor="text1"/>
              </w:rPr>
              <w:t>Fajkus 60%</w:t>
            </w:r>
          </w:p>
          <w:p w:rsidR="00FE4FF6" w:rsidRPr="00B1317B" w:rsidRDefault="00FE4FF6" w:rsidP="00FE4FF6">
            <w:pPr>
              <w:jc w:val="both"/>
              <w:rPr>
                <w:b/>
                <w:color w:val="000000" w:themeColor="text1"/>
              </w:rPr>
            </w:pPr>
            <w:r w:rsidRPr="00B1317B">
              <w:rPr>
                <w:color w:val="000000" w:themeColor="text1"/>
              </w:rPr>
              <w:t>Fialka 40%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Pr>
                <w:color w:val="000000" w:themeColor="text1"/>
              </w:rPr>
              <w:t>Ma</w:t>
            </w:r>
            <w:r w:rsidRPr="00A634F2">
              <w:rPr>
                <w:color w:val="000000" w:themeColor="text1"/>
              </w:rPr>
              <w:t>croeconomics I</w:t>
            </w:r>
            <w:r w:rsidRPr="00B1317B">
              <w:rPr>
                <w:color w:val="000000" w:themeColor="text1"/>
              </w:rPr>
              <w:t xml:space="preserve"> </w:t>
            </w:r>
          </w:p>
        </w:tc>
        <w:tc>
          <w:tcPr>
            <w:tcW w:w="857" w:type="dxa"/>
            <w:gridSpan w:val="3"/>
          </w:tcPr>
          <w:p w:rsidR="00FE4FF6" w:rsidRPr="00B1317B" w:rsidRDefault="00FE4FF6" w:rsidP="00FE4FF6">
            <w:pPr>
              <w:jc w:val="both"/>
              <w:rPr>
                <w:color w:val="000000" w:themeColor="text1"/>
              </w:rPr>
            </w:pPr>
            <w:r w:rsidRPr="00B1317B">
              <w:rPr>
                <w:color w:val="000000" w:themeColor="text1"/>
              </w:rPr>
              <w:t>26-0-26</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6</w:t>
            </w:r>
          </w:p>
        </w:tc>
        <w:tc>
          <w:tcPr>
            <w:tcW w:w="2977" w:type="dxa"/>
            <w:gridSpan w:val="3"/>
          </w:tcPr>
          <w:p w:rsidR="00FE4FF6" w:rsidRPr="00B1317B" w:rsidRDefault="00FE4FF6" w:rsidP="00FE4FF6">
            <w:pPr>
              <w:jc w:val="both"/>
              <w:rPr>
                <w:b/>
                <w:color w:val="000000" w:themeColor="text1"/>
              </w:rPr>
            </w:pPr>
            <w:r w:rsidRPr="00B1317B">
              <w:rPr>
                <w:b/>
                <w:color w:val="000000" w:themeColor="text1"/>
              </w:rPr>
              <w:t>doc. Ing. Švarcová, Ph.D.</w:t>
            </w:r>
          </w:p>
          <w:p w:rsidR="00FE4FF6" w:rsidRPr="00B1317B" w:rsidRDefault="00FE4FF6" w:rsidP="00FE4FF6">
            <w:pPr>
              <w:jc w:val="both"/>
              <w:rPr>
                <w:b/>
                <w:color w:val="000000" w:themeColor="text1"/>
              </w:rPr>
            </w:pPr>
            <w:r w:rsidRPr="00B1317B">
              <w:rPr>
                <w:color w:val="000000" w:themeColor="text1"/>
              </w:rPr>
              <w:t>Švarcová 100%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r w:rsidRPr="00B1317B">
              <w:rPr>
                <w:color w:val="000000" w:themeColor="text1"/>
              </w:rPr>
              <w:t>ZT</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8433D4">
              <w:rPr>
                <w:lang w:val="en-GB"/>
              </w:rPr>
              <w:t>Computerized Data Processing</w:t>
            </w:r>
          </w:p>
        </w:tc>
        <w:tc>
          <w:tcPr>
            <w:tcW w:w="857" w:type="dxa"/>
            <w:gridSpan w:val="3"/>
          </w:tcPr>
          <w:p w:rsidR="00FE4FF6" w:rsidRPr="00B1317B" w:rsidRDefault="00FE4FF6" w:rsidP="00FE4FF6">
            <w:pPr>
              <w:jc w:val="both"/>
              <w:rPr>
                <w:color w:val="000000" w:themeColor="text1"/>
              </w:rPr>
            </w:pPr>
            <w:r w:rsidRPr="00B1317B">
              <w:rPr>
                <w:color w:val="000000" w:themeColor="text1"/>
              </w:rPr>
              <w:t>0-26-0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Dolejšová, Ph.D.</w:t>
            </w:r>
          </w:p>
          <w:p w:rsidR="00FE4FF6" w:rsidRPr="00B1317B" w:rsidRDefault="00FE4FF6" w:rsidP="00FE4FF6">
            <w:pPr>
              <w:jc w:val="both"/>
              <w:rPr>
                <w:color w:val="000000" w:themeColor="text1"/>
              </w:rPr>
            </w:pPr>
            <w:r>
              <w:rPr>
                <w:color w:val="000000" w:themeColor="text1"/>
              </w:rPr>
              <w:t>Dolejšová 10</w:t>
            </w:r>
            <w:r w:rsidRPr="00B1317B">
              <w:rPr>
                <w:color w:val="000000" w:themeColor="text1"/>
              </w:rPr>
              <w:t>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sidRPr="00FE6005">
              <w:t>Applied Statistics I</w:t>
            </w:r>
          </w:p>
        </w:tc>
        <w:tc>
          <w:tcPr>
            <w:tcW w:w="857" w:type="dxa"/>
            <w:gridSpan w:val="3"/>
          </w:tcPr>
          <w:p w:rsidR="00FE4FF6" w:rsidRPr="00B1317B" w:rsidRDefault="00FE4FF6" w:rsidP="00FE4FF6">
            <w:pPr>
              <w:jc w:val="both"/>
              <w:rPr>
                <w:color w:val="000000" w:themeColor="text1"/>
              </w:rPr>
            </w:pPr>
            <w:r w:rsidRPr="00B1317B">
              <w:rPr>
                <w:color w:val="000000" w:themeColor="text1"/>
              </w:rPr>
              <w:t>26-26-0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Kovářík, Ph.D.</w:t>
            </w:r>
          </w:p>
          <w:p w:rsidR="00FE4FF6" w:rsidRPr="00B1317B" w:rsidRDefault="00FE4FF6" w:rsidP="00FE4FF6">
            <w:pPr>
              <w:jc w:val="both"/>
              <w:rPr>
                <w:color w:val="000000" w:themeColor="text1"/>
              </w:rPr>
            </w:pPr>
            <w:r w:rsidRPr="00B1317B">
              <w:rPr>
                <w:color w:val="000000" w:themeColor="text1"/>
              </w:rPr>
              <w:t>Kovářík 100%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t>Basics of Project Management</w:t>
            </w:r>
          </w:p>
        </w:tc>
        <w:tc>
          <w:tcPr>
            <w:tcW w:w="857" w:type="dxa"/>
            <w:gridSpan w:val="3"/>
          </w:tcPr>
          <w:p w:rsidR="00FE4FF6" w:rsidRPr="00B1317B" w:rsidRDefault="00FE4FF6" w:rsidP="00FE4FF6">
            <w:pPr>
              <w:jc w:val="both"/>
              <w:rPr>
                <w:color w:val="000000" w:themeColor="text1"/>
              </w:rPr>
            </w:pPr>
            <w:r w:rsidRPr="00B1317B">
              <w:rPr>
                <w:color w:val="000000" w:themeColor="text1"/>
              </w:rPr>
              <w:t>26-0-0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Tomancová, Ph.D.</w:t>
            </w:r>
          </w:p>
          <w:p w:rsidR="00FE4FF6" w:rsidRPr="00B1317B" w:rsidRDefault="00FE4FF6" w:rsidP="00FE4FF6">
            <w:pPr>
              <w:jc w:val="both"/>
              <w:rPr>
                <w:color w:val="000000" w:themeColor="text1"/>
              </w:rPr>
            </w:pPr>
            <w:r w:rsidRPr="00B1317B">
              <w:rPr>
                <w:color w:val="000000" w:themeColor="text1"/>
              </w:rPr>
              <w:t>Tomancová 100%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t>Business Economics I</w:t>
            </w:r>
            <w:r w:rsidRPr="00B1317B">
              <w:rPr>
                <w:color w:val="000000" w:themeColor="text1"/>
              </w:rPr>
              <w:t xml:space="preserve"> </w:t>
            </w:r>
          </w:p>
        </w:tc>
        <w:tc>
          <w:tcPr>
            <w:tcW w:w="857" w:type="dxa"/>
            <w:gridSpan w:val="3"/>
          </w:tcPr>
          <w:p w:rsidR="00FE4FF6" w:rsidRPr="00B1317B" w:rsidRDefault="00FE4FF6" w:rsidP="00FE4FF6">
            <w:pPr>
              <w:jc w:val="both"/>
              <w:rPr>
                <w:color w:val="000000" w:themeColor="text1"/>
              </w:rPr>
            </w:pPr>
            <w:r w:rsidRPr="00B1317B">
              <w:rPr>
                <w:color w:val="000000" w:themeColor="text1"/>
              </w:rPr>
              <w:t>26-0-13</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Pr>
                <w:b/>
                <w:color w:val="000000" w:themeColor="text1"/>
              </w:rPr>
              <w:t xml:space="preserve">doc. </w:t>
            </w:r>
            <w:r w:rsidRPr="00B1317B">
              <w:rPr>
                <w:b/>
                <w:color w:val="000000" w:themeColor="text1"/>
              </w:rPr>
              <w:t>Ing. Novák Ph.D.</w:t>
            </w:r>
          </w:p>
          <w:p w:rsidR="00FE4FF6" w:rsidRPr="00B1317B" w:rsidRDefault="00FE4FF6" w:rsidP="00FE4FF6">
            <w:pPr>
              <w:jc w:val="both"/>
              <w:rPr>
                <w:color w:val="000000" w:themeColor="text1"/>
              </w:rPr>
            </w:pPr>
            <w:r w:rsidRPr="00B1317B">
              <w:rPr>
                <w:color w:val="000000" w:themeColor="text1"/>
              </w:rPr>
              <w:t>Novák 100%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r w:rsidRPr="00B1317B">
              <w:rPr>
                <w:color w:val="000000" w:themeColor="text1"/>
              </w:rPr>
              <w:t>ZT</w:t>
            </w:r>
          </w:p>
        </w:tc>
      </w:tr>
      <w:tr w:rsidR="00FE4FF6" w:rsidTr="00FE4FF6">
        <w:trPr>
          <w:gridAfter w:val="1"/>
          <w:wAfter w:w="570" w:type="dxa"/>
        </w:trPr>
        <w:tc>
          <w:tcPr>
            <w:tcW w:w="2369" w:type="dxa"/>
          </w:tcPr>
          <w:p w:rsidR="00FE4FF6" w:rsidRPr="008D29E0" w:rsidRDefault="00FE4FF6" w:rsidP="00715D21">
            <w:r w:rsidRPr="008D29E0">
              <w:rPr>
                <w:color w:val="000000"/>
              </w:rPr>
              <w:t xml:space="preserve">German </w:t>
            </w:r>
            <w:r w:rsidR="00715D21">
              <w:rPr>
                <w:color w:val="000000"/>
              </w:rPr>
              <w:t xml:space="preserve">Language </w:t>
            </w:r>
            <w:r w:rsidR="00715D21">
              <w:t>–</w:t>
            </w:r>
            <w:r>
              <w:t xml:space="preserve"> CJ2</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Mgr. Kozáková, Ph.D.</w:t>
            </w:r>
          </w:p>
          <w:p w:rsidR="00FE4FF6" w:rsidRPr="00B1317B" w:rsidRDefault="00FE4FF6" w:rsidP="00FE4FF6">
            <w:pPr>
              <w:jc w:val="both"/>
              <w:rPr>
                <w:color w:val="000000" w:themeColor="text1"/>
              </w:rPr>
            </w:pPr>
            <w:r w:rsidRPr="00B1317B">
              <w:rPr>
                <w:color w:val="000000" w:themeColor="text1"/>
              </w:rPr>
              <w:t>Kozáková 100%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English Language</w:t>
            </w:r>
            <w:r>
              <w:t xml:space="preserve"> – CJ2</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PhDr. Semotamová</w:t>
            </w:r>
          </w:p>
          <w:p w:rsidR="00FE4FF6" w:rsidRPr="00B1317B" w:rsidRDefault="00FE4FF6" w:rsidP="00FE4FF6">
            <w:pPr>
              <w:jc w:val="both"/>
              <w:rPr>
                <w:color w:val="000000" w:themeColor="text1"/>
              </w:rPr>
            </w:pPr>
            <w:r w:rsidRPr="00B1317B">
              <w:rPr>
                <w:color w:val="000000" w:themeColor="text1"/>
              </w:rPr>
              <w:t>Semotamová 100%</w:t>
            </w:r>
          </w:p>
        </w:tc>
        <w:tc>
          <w:tcPr>
            <w:tcW w:w="708" w:type="dxa"/>
          </w:tcPr>
          <w:p w:rsidR="00FE4FF6" w:rsidRPr="00B1317B" w:rsidRDefault="00FE4FF6" w:rsidP="00FE4FF6">
            <w:pPr>
              <w:jc w:val="both"/>
              <w:rPr>
                <w:color w:val="000000" w:themeColor="text1"/>
              </w:rPr>
            </w:pPr>
            <w:r w:rsidRPr="00B1317B">
              <w:rPr>
                <w:color w:val="000000" w:themeColor="text1"/>
              </w:rPr>
              <w:t xml:space="preserve">1/L </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sidRPr="00FE6005">
              <w:t>Applied Statistics I</w:t>
            </w:r>
            <w:r>
              <w:t>I</w:t>
            </w:r>
          </w:p>
        </w:tc>
        <w:tc>
          <w:tcPr>
            <w:tcW w:w="857" w:type="dxa"/>
            <w:gridSpan w:val="3"/>
          </w:tcPr>
          <w:p w:rsidR="00FE4FF6" w:rsidRPr="00B1317B" w:rsidRDefault="00FE4FF6" w:rsidP="00FE4FF6">
            <w:pPr>
              <w:jc w:val="both"/>
              <w:rPr>
                <w:color w:val="000000" w:themeColor="text1"/>
              </w:rPr>
            </w:pPr>
            <w:r w:rsidRPr="00B1317B">
              <w:rPr>
                <w:color w:val="000000" w:themeColor="text1"/>
              </w:rPr>
              <w:t>26-26-0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Kovářík, Ph.D.</w:t>
            </w:r>
          </w:p>
          <w:p w:rsidR="00FE4FF6" w:rsidRPr="00B1317B" w:rsidRDefault="00FE4FF6" w:rsidP="00FE4FF6">
            <w:pPr>
              <w:jc w:val="both"/>
              <w:rPr>
                <w:color w:val="000000" w:themeColor="text1"/>
              </w:rPr>
            </w:pPr>
            <w:r w:rsidRPr="00B1317B">
              <w:rPr>
                <w:color w:val="000000" w:themeColor="text1"/>
              </w:rPr>
              <w:t>Kovářík 60%</w:t>
            </w:r>
          </w:p>
          <w:p w:rsidR="00FE4FF6" w:rsidRPr="00B1317B" w:rsidRDefault="00FE4FF6" w:rsidP="00FE4FF6">
            <w:pPr>
              <w:jc w:val="both"/>
              <w:rPr>
                <w:color w:val="000000" w:themeColor="text1"/>
              </w:rPr>
            </w:pPr>
            <w:r w:rsidRPr="00B1317B">
              <w:rPr>
                <w:color w:val="000000" w:themeColor="text1"/>
              </w:rPr>
              <w:t>Dvorský 40%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t>Financial Accounting I</w:t>
            </w:r>
          </w:p>
        </w:tc>
        <w:tc>
          <w:tcPr>
            <w:tcW w:w="857" w:type="dxa"/>
            <w:gridSpan w:val="3"/>
          </w:tcPr>
          <w:p w:rsidR="00FE4FF6" w:rsidRPr="00B1317B" w:rsidRDefault="00FE4FF6" w:rsidP="00FE4FF6">
            <w:pPr>
              <w:jc w:val="both"/>
              <w:rPr>
                <w:color w:val="000000" w:themeColor="text1"/>
              </w:rPr>
            </w:pPr>
            <w:r w:rsidRPr="00B1317B">
              <w:rPr>
                <w:color w:val="000000" w:themeColor="text1"/>
              </w:rPr>
              <w:t>26-26-0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Otrusinová, Ph.D.</w:t>
            </w:r>
          </w:p>
          <w:p w:rsidR="00FE4FF6" w:rsidRPr="00B1317B" w:rsidRDefault="00FE4FF6" w:rsidP="00FE4FF6">
            <w:pPr>
              <w:jc w:val="both"/>
              <w:rPr>
                <w:color w:val="000000" w:themeColor="text1"/>
              </w:rPr>
            </w:pPr>
            <w:r w:rsidRPr="00B1317B">
              <w:rPr>
                <w:color w:val="000000" w:themeColor="text1"/>
              </w:rPr>
              <w:t>Otrusinová 70%</w:t>
            </w:r>
          </w:p>
          <w:p w:rsidR="00FE4FF6" w:rsidRPr="00B1317B" w:rsidRDefault="00FE4FF6" w:rsidP="00FE4FF6">
            <w:pPr>
              <w:jc w:val="both"/>
              <w:rPr>
                <w:b/>
                <w:color w:val="000000" w:themeColor="text1"/>
              </w:rPr>
            </w:pPr>
            <w:r w:rsidRPr="00B1317B">
              <w:rPr>
                <w:color w:val="000000" w:themeColor="text1"/>
              </w:rPr>
              <w:t>Svitáková 30%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Pr="00B1317B" w:rsidRDefault="00FE4FF6" w:rsidP="00FE4FF6">
            <w:pPr>
              <w:rPr>
                <w:color w:val="000000" w:themeColor="text1"/>
              </w:rPr>
            </w:pPr>
            <w:r>
              <w:t>Business Economics II</w:t>
            </w:r>
            <w:r w:rsidRPr="00B1317B">
              <w:rPr>
                <w:color w:val="000000" w:themeColor="text1"/>
              </w:rPr>
              <w:t xml:space="preserve"> </w:t>
            </w:r>
          </w:p>
        </w:tc>
        <w:tc>
          <w:tcPr>
            <w:tcW w:w="857" w:type="dxa"/>
            <w:gridSpan w:val="3"/>
          </w:tcPr>
          <w:p w:rsidR="00FE4FF6" w:rsidRPr="00B1317B" w:rsidRDefault="00FE4FF6" w:rsidP="00FE4FF6">
            <w:pPr>
              <w:jc w:val="both"/>
              <w:rPr>
                <w:color w:val="000000" w:themeColor="text1"/>
              </w:rPr>
            </w:pPr>
            <w:r w:rsidRPr="00B1317B">
              <w:rPr>
                <w:color w:val="000000" w:themeColor="text1"/>
              </w:rPr>
              <w:t>26-0-26</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6</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Kozubíková, Ph.D.</w:t>
            </w:r>
          </w:p>
          <w:p w:rsidR="00FE4FF6" w:rsidRPr="00B1317B" w:rsidRDefault="00FE4FF6" w:rsidP="00FE4FF6">
            <w:pPr>
              <w:jc w:val="both"/>
              <w:rPr>
                <w:color w:val="000000" w:themeColor="text1"/>
              </w:rPr>
            </w:pPr>
            <w:r w:rsidRPr="00B1317B">
              <w:rPr>
                <w:color w:val="000000" w:themeColor="text1"/>
              </w:rPr>
              <w:t>Kozubíková 60%</w:t>
            </w:r>
          </w:p>
          <w:p w:rsidR="00FE4FF6" w:rsidRPr="00B1317B" w:rsidRDefault="00FE4FF6" w:rsidP="00FE4FF6">
            <w:pPr>
              <w:jc w:val="both"/>
              <w:rPr>
                <w:b/>
                <w:color w:val="000000" w:themeColor="text1"/>
              </w:rPr>
            </w:pPr>
            <w:r w:rsidRPr="00B1317B">
              <w:rPr>
                <w:color w:val="000000" w:themeColor="text1"/>
              </w:rPr>
              <w:t>Zámečník 40%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r w:rsidRPr="00B1317B">
              <w:rPr>
                <w:color w:val="000000" w:themeColor="text1"/>
              </w:rPr>
              <w:t>ZT</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3205EA">
              <w:t>Financial Markets</w:t>
            </w:r>
            <w:r w:rsidRPr="00B1317B">
              <w:rPr>
                <w:color w:val="000000" w:themeColor="text1"/>
              </w:rPr>
              <w:t xml:space="preserve"> </w:t>
            </w:r>
          </w:p>
        </w:tc>
        <w:tc>
          <w:tcPr>
            <w:tcW w:w="857" w:type="dxa"/>
            <w:gridSpan w:val="3"/>
          </w:tcPr>
          <w:p w:rsidR="00FE4FF6" w:rsidRPr="00B1317B" w:rsidRDefault="00FE4FF6" w:rsidP="00FE4FF6">
            <w:pPr>
              <w:jc w:val="both"/>
              <w:rPr>
                <w:color w:val="000000" w:themeColor="text1"/>
              </w:rPr>
            </w:pPr>
            <w:r>
              <w:rPr>
                <w:color w:val="000000" w:themeColor="text1"/>
              </w:rPr>
              <w:t>13-13</w:t>
            </w:r>
            <w:r w:rsidRPr="00B1317B">
              <w:rPr>
                <w:color w:val="000000" w:themeColor="text1"/>
              </w:rPr>
              <w:t>-</w:t>
            </w:r>
            <w:r>
              <w:rPr>
                <w:color w:val="000000" w:themeColor="text1"/>
              </w:rPr>
              <w:t>0</w:t>
            </w:r>
          </w:p>
        </w:tc>
        <w:tc>
          <w:tcPr>
            <w:tcW w:w="850" w:type="dxa"/>
            <w:gridSpan w:val="2"/>
          </w:tcPr>
          <w:p w:rsidR="00FE4FF6" w:rsidRPr="00B1317B" w:rsidRDefault="00FE4FF6" w:rsidP="00FE4FF6">
            <w:pPr>
              <w:jc w:val="both"/>
              <w:rPr>
                <w:color w:val="000000" w:themeColor="text1"/>
              </w:rPr>
            </w:pPr>
            <w:r>
              <w:rPr>
                <w:color w:val="000000" w:themeColor="text1"/>
              </w:rPr>
              <w:t>klz</w:t>
            </w:r>
          </w:p>
        </w:tc>
        <w:tc>
          <w:tcPr>
            <w:tcW w:w="710" w:type="dxa"/>
          </w:tcPr>
          <w:p w:rsidR="00FE4FF6" w:rsidRPr="00B1317B" w:rsidRDefault="00FE4FF6" w:rsidP="00FE4FF6">
            <w:pPr>
              <w:jc w:val="both"/>
              <w:rPr>
                <w:color w:val="000000" w:themeColor="text1"/>
              </w:rPr>
            </w:pPr>
            <w:r>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Vychytilová, Ph.D.</w:t>
            </w:r>
          </w:p>
          <w:p w:rsidR="00FE4FF6" w:rsidRDefault="00FE4FF6" w:rsidP="00FE4FF6">
            <w:pPr>
              <w:jc w:val="both"/>
              <w:rPr>
                <w:color w:val="000000" w:themeColor="text1"/>
              </w:rPr>
            </w:pPr>
            <w:r w:rsidRPr="00B1317B">
              <w:rPr>
                <w:color w:val="000000" w:themeColor="text1"/>
              </w:rPr>
              <w:t xml:space="preserve">Vychytilová </w:t>
            </w:r>
            <w:r>
              <w:rPr>
                <w:color w:val="000000" w:themeColor="text1"/>
              </w:rPr>
              <w:t>80%</w:t>
            </w:r>
          </w:p>
          <w:p w:rsidR="00FE4FF6" w:rsidRPr="00B1317B" w:rsidRDefault="00FE4FF6" w:rsidP="00FE4FF6">
            <w:pPr>
              <w:jc w:val="both"/>
              <w:rPr>
                <w:color w:val="000000" w:themeColor="text1"/>
              </w:rPr>
            </w:pPr>
            <w:r>
              <w:rPr>
                <w:color w:val="000000" w:themeColor="text1"/>
              </w:rPr>
              <w:t>Lapčík 20% (ext)</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Pr="00B1317B" w:rsidRDefault="00FE4FF6" w:rsidP="00FE4FF6">
            <w:pPr>
              <w:rPr>
                <w:color w:val="000000" w:themeColor="text1"/>
              </w:rPr>
            </w:pPr>
            <w:r>
              <w:rPr>
                <w:color w:val="000000" w:themeColor="text1"/>
              </w:rPr>
              <w:t>Accounting and Tax Softwares</w:t>
            </w:r>
          </w:p>
        </w:tc>
        <w:tc>
          <w:tcPr>
            <w:tcW w:w="857" w:type="dxa"/>
            <w:gridSpan w:val="3"/>
          </w:tcPr>
          <w:p w:rsidR="00FE4FF6" w:rsidRPr="00B1317B" w:rsidRDefault="00FE4FF6" w:rsidP="00FE4FF6">
            <w:pPr>
              <w:jc w:val="both"/>
              <w:rPr>
                <w:color w:val="000000" w:themeColor="text1"/>
              </w:rPr>
            </w:pPr>
            <w:r w:rsidRPr="00B1317B">
              <w:rPr>
                <w:color w:val="000000" w:themeColor="text1"/>
              </w:rPr>
              <w:t>0-26-0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6166CF" w:rsidRDefault="00FE4FF6" w:rsidP="00FE4FF6">
            <w:pPr>
              <w:jc w:val="both"/>
              <w:rPr>
                <w:color w:val="000000" w:themeColor="text1"/>
              </w:rPr>
            </w:pPr>
            <w:r w:rsidRPr="006166CF">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Kolářová, Ph.D.</w:t>
            </w:r>
          </w:p>
          <w:p w:rsidR="00FE4FF6" w:rsidRPr="00B1317B" w:rsidRDefault="00FE4FF6" w:rsidP="00FE4FF6">
            <w:pPr>
              <w:jc w:val="both"/>
              <w:rPr>
                <w:color w:val="000000" w:themeColor="text1"/>
              </w:rPr>
            </w:pPr>
            <w:r w:rsidRPr="00B1317B">
              <w:rPr>
                <w:color w:val="000000" w:themeColor="text1"/>
              </w:rPr>
              <w:t>Kolářová 100%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715D21" w:rsidRDefault="00FE4FF6" w:rsidP="00FE4FF6">
            <w:pPr>
              <w:rPr>
                <w:color w:val="000000"/>
              </w:rPr>
            </w:pPr>
            <w:r w:rsidRPr="008D29E0">
              <w:rPr>
                <w:color w:val="000000"/>
              </w:rPr>
              <w:t xml:space="preserve">German </w:t>
            </w:r>
            <w:r w:rsidR="00715D21">
              <w:rPr>
                <w:color w:val="000000"/>
              </w:rPr>
              <w:t xml:space="preserve">Language </w:t>
            </w:r>
            <w:r w:rsidR="00715D21">
              <w:t>–</w:t>
            </w:r>
            <w:r>
              <w:t xml:space="preserve"> CJ3</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Mgr. Kozáková, Ph.D.</w:t>
            </w:r>
          </w:p>
          <w:p w:rsidR="00FE4FF6" w:rsidRPr="00B1317B" w:rsidRDefault="00FE4FF6" w:rsidP="00FE4FF6">
            <w:pPr>
              <w:jc w:val="both"/>
              <w:rPr>
                <w:color w:val="000000" w:themeColor="text1"/>
              </w:rPr>
            </w:pPr>
            <w:r w:rsidRPr="00B1317B">
              <w:rPr>
                <w:color w:val="000000" w:themeColor="text1"/>
              </w:rPr>
              <w:t>Kozáková 100%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lastRenderedPageBreak/>
              <w:t>English Language</w:t>
            </w:r>
            <w:r>
              <w:t xml:space="preserve"> – CJ3</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 xml:space="preserve">klz </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PhDr. Semotamová</w:t>
            </w:r>
          </w:p>
          <w:p w:rsidR="00FE4FF6" w:rsidRPr="00B1317B" w:rsidRDefault="00FE4FF6" w:rsidP="00FE4FF6">
            <w:pPr>
              <w:jc w:val="both"/>
              <w:rPr>
                <w:color w:val="000000" w:themeColor="text1"/>
              </w:rPr>
            </w:pPr>
            <w:r w:rsidRPr="00B1317B">
              <w:rPr>
                <w:color w:val="000000" w:themeColor="text1"/>
              </w:rPr>
              <w:t>Semotamová 100%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Pr>
                <w:color w:val="000000" w:themeColor="text1"/>
              </w:rPr>
              <w:t>Introduction to Financial Technologies</w:t>
            </w:r>
          </w:p>
        </w:tc>
        <w:tc>
          <w:tcPr>
            <w:tcW w:w="857" w:type="dxa"/>
            <w:gridSpan w:val="3"/>
          </w:tcPr>
          <w:p w:rsidR="00FE4FF6" w:rsidRPr="00B1317B" w:rsidRDefault="00FE4FF6" w:rsidP="00FE4FF6">
            <w:pPr>
              <w:jc w:val="both"/>
              <w:rPr>
                <w:color w:val="000000" w:themeColor="text1"/>
              </w:rPr>
            </w:pPr>
            <w:r w:rsidRPr="00B1317B">
              <w:rPr>
                <w:color w:val="000000" w:themeColor="text1"/>
              </w:rPr>
              <w:t>2</w:t>
            </w:r>
            <w:r>
              <w:rPr>
                <w:color w:val="000000" w:themeColor="text1"/>
              </w:rPr>
              <w:t>6</w:t>
            </w:r>
            <w:r w:rsidRPr="00B1317B">
              <w:rPr>
                <w:color w:val="000000" w:themeColor="text1"/>
              </w:rPr>
              <w:t>-0-</w:t>
            </w:r>
            <w:r>
              <w:rPr>
                <w:color w:val="000000" w:themeColor="text1"/>
              </w:rPr>
              <w:t>13</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rPr>
                <w:b/>
                <w:color w:val="000000" w:themeColor="text1"/>
              </w:rPr>
            </w:pPr>
            <w:r w:rsidRPr="00B1317B">
              <w:rPr>
                <w:b/>
                <w:color w:val="000000" w:themeColor="text1"/>
              </w:rPr>
              <w:t xml:space="preserve">Ing. Hampl, Ph.D. </w:t>
            </w:r>
          </w:p>
          <w:p w:rsidR="00FE4FF6" w:rsidRDefault="00FE4FF6" w:rsidP="00FE4FF6">
            <w:pPr>
              <w:rPr>
                <w:color w:val="000000" w:themeColor="text1"/>
              </w:rPr>
            </w:pPr>
            <w:r w:rsidRPr="00B1317B">
              <w:rPr>
                <w:color w:val="000000" w:themeColor="text1"/>
              </w:rPr>
              <w:t xml:space="preserve">Hampl </w:t>
            </w:r>
            <w:r>
              <w:rPr>
                <w:color w:val="000000" w:themeColor="text1"/>
              </w:rPr>
              <w:t>45</w:t>
            </w:r>
            <w:r w:rsidRPr="00B1317B">
              <w:rPr>
                <w:color w:val="000000" w:themeColor="text1"/>
              </w:rPr>
              <w:t>%</w:t>
            </w:r>
          </w:p>
          <w:p w:rsidR="00FE4FF6" w:rsidRPr="00B1317B" w:rsidRDefault="00FE4FF6" w:rsidP="00FE4FF6">
            <w:pPr>
              <w:rPr>
                <w:color w:val="000000" w:themeColor="text1"/>
              </w:rPr>
            </w:pPr>
            <w:r>
              <w:rPr>
                <w:color w:val="000000" w:themeColor="text1"/>
              </w:rPr>
              <w:t>Homolka 30%</w:t>
            </w:r>
          </w:p>
          <w:p w:rsidR="00FE4FF6" w:rsidRPr="00F538CD" w:rsidRDefault="00FE4FF6" w:rsidP="00FE4FF6">
            <w:pPr>
              <w:rPr>
                <w:color w:val="000000" w:themeColor="text1"/>
              </w:rPr>
            </w:pPr>
            <w:r w:rsidRPr="00F538CD">
              <w:rPr>
                <w:color w:val="000000" w:themeColor="text1"/>
              </w:rPr>
              <w:t>Staszki</w:t>
            </w:r>
            <w:r w:rsidR="00DB4F11">
              <w:rPr>
                <w:color w:val="000000" w:themeColor="text1"/>
              </w:rPr>
              <w:t>e</w:t>
            </w:r>
            <w:r w:rsidRPr="00F538CD">
              <w:rPr>
                <w:color w:val="000000" w:themeColor="text1"/>
              </w:rPr>
              <w:t>wicz 15% (ext)</w:t>
            </w:r>
          </w:p>
          <w:p w:rsidR="00FE4FF6" w:rsidRPr="00B1317B" w:rsidRDefault="00FE4FF6" w:rsidP="00FE4FF6">
            <w:pPr>
              <w:rPr>
                <w:b/>
                <w:color w:val="000000" w:themeColor="text1"/>
              </w:rPr>
            </w:pPr>
            <w:r w:rsidRPr="00F538CD">
              <w:rPr>
                <w:color w:val="000000" w:themeColor="text1"/>
              </w:rPr>
              <w:t>Stroukal 10% (ext)</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8271D7">
              <w:t>Human Resource Management I</w:t>
            </w:r>
          </w:p>
        </w:tc>
        <w:tc>
          <w:tcPr>
            <w:tcW w:w="857" w:type="dxa"/>
            <w:gridSpan w:val="3"/>
          </w:tcPr>
          <w:p w:rsidR="00FE4FF6" w:rsidRPr="00B1317B" w:rsidRDefault="00FE4FF6" w:rsidP="00FE4FF6">
            <w:pPr>
              <w:jc w:val="both"/>
              <w:rPr>
                <w:color w:val="000000" w:themeColor="text1"/>
              </w:rPr>
            </w:pPr>
            <w:r w:rsidRPr="00B1317B">
              <w:rPr>
                <w:color w:val="000000" w:themeColor="text1"/>
              </w:rPr>
              <w:t>2</w:t>
            </w:r>
            <w:r>
              <w:rPr>
                <w:color w:val="000000" w:themeColor="text1"/>
              </w:rPr>
              <w:t>6</w:t>
            </w:r>
            <w:r w:rsidRPr="00B1317B">
              <w:rPr>
                <w:color w:val="000000" w:themeColor="text1"/>
              </w:rPr>
              <w:t>-0-1</w:t>
            </w:r>
            <w:r>
              <w:rPr>
                <w:color w:val="000000" w:themeColor="text1"/>
              </w:rPr>
              <w:t>3</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Matošková, Ph.D.</w:t>
            </w:r>
          </w:p>
          <w:p w:rsidR="00FE4FF6" w:rsidRPr="00B1317B" w:rsidRDefault="00FE4FF6" w:rsidP="00FE4FF6">
            <w:pPr>
              <w:jc w:val="both"/>
              <w:rPr>
                <w:color w:val="000000" w:themeColor="text1"/>
              </w:rPr>
            </w:pPr>
            <w:r w:rsidRPr="00B1317B">
              <w:rPr>
                <w:color w:val="000000" w:themeColor="text1"/>
              </w:rPr>
              <w:t>Matošková 100%</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sidRPr="00746071">
              <w:t>Law for Economists</w:t>
            </w:r>
          </w:p>
        </w:tc>
        <w:tc>
          <w:tcPr>
            <w:tcW w:w="857" w:type="dxa"/>
            <w:gridSpan w:val="3"/>
          </w:tcPr>
          <w:p w:rsidR="00FE4FF6" w:rsidRPr="00B1317B" w:rsidRDefault="00FE4FF6" w:rsidP="00FE4FF6">
            <w:pPr>
              <w:jc w:val="both"/>
              <w:rPr>
                <w:color w:val="000000" w:themeColor="text1"/>
              </w:rPr>
            </w:pPr>
            <w:r w:rsidRPr="00B1317B">
              <w:rPr>
                <w:color w:val="000000" w:themeColor="text1"/>
              </w:rPr>
              <w:t>3</w:t>
            </w:r>
            <w:r>
              <w:rPr>
                <w:color w:val="000000" w:themeColor="text1"/>
              </w:rPr>
              <w:t>9</w:t>
            </w:r>
            <w:r w:rsidRPr="00B1317B">
              <w:rPr>
                <w:color w:val="000000" w:themeColor="text1"/>
              </w:rPr>
              <w:t>-0-1</w:t>
            </w:r>
            <w:r>
              <w:rPr>
                <w:color w:val="000000" w:themeColor="text1"/>
              </w:rPr>
              <w:t>3</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JUDr. Kapplová, Ph.D.</w:t>
            </w:r>
          </w:p>
          <w:p w:rsidR="00FE4FF6" w:rsidRPr="00B1317B" w:rsidRDefault="00FE4FF6" w:rsidP="00FE4FF6">
            <w:pPr>
              <w:jc w:val="both"/>
              <w:rPr>
                <w:b/>
                <w:color w:val="000000" w:themeColor="text1"/>
              </w:rPr>
            </w:pPr>
            <w:r w:rsidRPr="00B1317B">
              <w:rPr>
                <w:color w:val="000000" w:themeColor="text1"/>
              </w:rPr>
              <w:t>Kapplová 100%</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rPr>
                <w:color w:val="000000" w:themeColor="text1"/>
              </w:rPr>
            </w:pPr>
            <w:r w:rsidRPr="005A3312">
              <w:t>Taxes</w:t>
            </w:r>
          </w:p>
        </w:tc>
        <w:tc>
          <w:tcPr>
            <w:tcW w:w="857" w:type="dxa"/>
            <w:gridSpan w:val="3"/>
          </w:tcPr>
          <w:p w:rsidR="00FE4FF6" w:rsidRPr="00B1317B" w:rsidRDefault="00FE4FF6" w:rsidP="00FE4FF6">
            <w:pPr>
              <w:jc w:val="both"/>
              <w:rPr>
                <w:color w:val="000000" w:themeColor="text1"/>
              </w:rPr>
            </w:pPr>
            <w:r w:rsidRPr="00B1317B">
              <w:rPr>
                <w:color w:val="000000" w:themeColor="text1"/>
              </w:rPr>
              <w:t>2</w:t>
            </w:r>
            <w:r>
              <w:rPr>
                <w:color w:val="000000" w:themeColor="text1"/>
              </w:rPr>
              <w:t>6</w:t>
            </w:r>
            <w:r w:rsidRPr="00B1317B">
              <w:rPr>
                <w:color w:val="000000" w:themeColor="text1"/>
              </w:rPr>
              <w:t>-0-2</w:t>
            </w:r>
            <w:r>
              <w:rPr>
                <w:color w:val="000000" w:themeColor="text1"/>
              </w:rPr>
              <w:t>6</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Kirschnerová</w:t>
            </w:r>
            <w:r>
              <w:rPr>
                <w:b/>
                <w:color w:val="000000" w:themeColor="text1"/>
              </w:rPr>
              <w:t>, Ph.D.</w:t>
            </w:r>
          </w:p>
          <w:p w:rsidR="00FE4FF6" w:rsidRPr="00B1317B" w:rsidRDefault="00FE4FF6" w:rsidP="00FE4FF6">
            <w:pPr>
              <w:jc w:val="both"/>
              <w:rPr>
                <w:color w:val="000000" w:themeColor="text1"/>
              </w:rPr>
            </w:pPr>
            <w:r w:rsidRPr="00B1317B">
              <w:rPr>
                <w:color w:val="000000" w:themeColor="text1"/>
              </w:rPr>
              <w:t>Kirschnerová 100%</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Default="00FE4FF6" w:rsidP="00FE4FF6">
            <w:r w:rsidRPr="003205EA">
              <w:t>Management Accounting</w:t>
            </w:r>
          </w:p>
        </w:tc>
        <w:tc>
          <w:tcPr>
            <w:tcW w:w="857" w:type="dxa"/>
            <w:gridSpan w:val="3"/>
          </w:tcPr>
          <w:p w:rsidR="00FE4FF6" w:rsidRPr="00B1317B" w:rsidRDefault="00FE4FF6" w:rsidP="00FE4FF6">
            <w:pPr>
              <w:jc w:val="both"/>
              <w:rPr>
                <w:color w:val="000000" w:themeColor="text1"/>
              </w:rPr>
            </w:pPr>
            <w:r w:rsidRPr="00B1317B">
              <w:rPr>
                <w:color w:val="000000" w:themeColor="text1"/>
              </w:rPr>
              <w:t>26-26-0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6</w:t>
            </w:r>
          </w:p>
        </w:tc>
        <w:tc>
          <w:tcPr>
            <w:tcW w:w="2977" w:type="dxa"/>
            <w:gridSpan w:val="3"/>
          </w:tcPr>
          <w:p w:rsidR="00FE4FF6" w:rsidRPr="00B1317B" w:rsidRDefault="00FE4FF6" w:rsidP="00FE4FF6">
            <w:pPr>
              <w:jc w:val="both"/>
              <w:rPr>
                <w:b/>
                <w:color w:val="000000" w:themeColor="text1"/>
              </w:rPr>
            </w:pPr>
            <w:r w:rsidRPr="00B1317B">
              <w:rPr>
                <w:b/>
                <w:color w:val="000000" w:themeColor="text1"/>
              </w:rPr>
              <w:t>doc. Ing. Popesko, Ph.D.</w:t>
            </w:r>
          </w:p>
          <w:p w:rsidR="00FE4FF6" w:rsidRPr="00B1317B" w:rsidRDefault="00FE4FF6" w:rsidP="00FE4FF6">
            <w:pPr>
              <w:jc w:val="both"/>
              <w:rPr>
                <w:color w:val="000000" w:themeColor="text1"/>
              </w:rPr>
            </w:pPr>
            <w:r w:rsidRPr="00B1317B">
              <w:rPr>
                <w:color w:val="000000" w:themeColor="text1"/>
              </w:rPr>
              <w:t>Popesko 60%</w:t>
            </w:r>
          </w:p>
          <w:p w:rsidR="00FE4FF6" w:rsidRPr="00B1317B" w:rsidRDefault="00FE4FF6" w:rsidP="00FE4FF6">
            <w:pPr>
              <w:jc w:val="both"/>
              <w:rPr>
                <w:color w:val="000000" w:themeColor="text1"/>
              </w:rPr>
            </w:pPr>
            <w:r w:rsidRPr="00B1317B">
              <w:rPr>
                <w:color w:val="000000" w:themeColor="text1"/>
              </w:rPr>
              <w:t>Papadaki 40%</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r w:rsidRPr="00B1317B">
              <w:rPr>
                <w:color w:val="000000" w:themeColor="text1"/>
              </w:rPr>
              <w:t>ZT</w:t>
            </w:r>
          </w:p>
        </w:tc>
      </w:tr>
      <w:tr w:rsidR="00FE4FF6" w:rsidTr="00FE4FF6">
        <w:trPr>
          <w:gridAfter w:val="1"/>
          <w:wAfter w:w="570" w:type="dxa"/>
        </w:trPr>
        <w:tc>
          <w:tcPr>
            <w:tcW w:w="2369" w:type="dxa"/>
          </w:tcPr>
          <w:p w:rsidR="00FE4FF6" w:rsidRPr="008D29E0" w:rsidRDefault="00FE4FF6" w:rsidP="00715D21">
            <w:r w:rsidRPr="008D29E0">
              <w:rPr>
                <w:color w:val="000000"/>
              </w:rPr>
              <w:t xml:space="preserve">German </w:t>
            </w:r>
            <w:r w:rsidR="00715D21">
              <w:rPr>
                <w:color w:val="000000"/>
              </w:rPr>
              <w:t xml:space="preserve">Language </w:t>
            </w:r>
            <w:r w:rsidR="00715D21">
              <w:t>–</w:t>
            </w:r>
            <w:r>
              <w:t xml:space="preserve"> CJ4</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Mgr. Kozáková, Ph.D.</w:t>
            </w:r>
          </w:p>
          <w:p w:rsidR="00FE4FF6" w:rsidRPr="00B1317B" w:rsidRDefault="00FE4FF6" w:rsidP="00FE4FF6">
            <w:pPr>
              <w:jc w:val="both"/>
              <w:rPr>
                <w:color w:val="000000" w:themeColor="text1"/>
              </w:rPr>
            </w:pPr>
            <w:r w:rsidRPr="00B1317B">
              <w:rPr>
                <w:color w:val="000000" w:themeColor="text1"/>
              </w:rPr>
              <w:t>Kozáková 100%</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English Language</w:t>
            </w:r>
            <w:r>
              <w:t xml:space="preserve"> – CJ4</w:t>
            </w:r>
          </w:p>
        </w:tc>
        <w:tc>
          <w:tcPr>
            <w:tcW w:w="857" w:type="dxa"/>
            <w:gridSpan w:val="3"/>
          </w:tcPr>
          <w:p w:rsidR="00FE4FF6" w:rsidRPr="00B1317B" w:rsidRDefault="00FE4FF6" w:rsidP="00FE4FF6">
            <w:pPr>
              <w:jc w:val="both"/>
              <w:rPr>
                <w:color w:val="000000" w:themeColor="text1"/>
              </w:rPr>
            </w:pPr>
            <w:r w:rsidRPr="00B1317B">
              <w:rPr>
                <w:color w:val="000000" w:themeColor="text1"/>
              </w:rPr>
              <w:t>0-39-0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PhDr. Semotamová</w:t>
            </w:r>
          </w:p>
          <w:p w:rsidR="00FE4FF6" w:rsidRPr="00B1317B" w:rsidRDefault="00FE4FF6" w:rsidP="00FE4FF6">
            <w:pPr>
              <w:jc w:val="both"/>
              <w:rPr>
                <w:color w:val="000000" w:themeColor="text1"/>
              </w:rPr>
            </w:pPr>
            <w:r w:rsidRPr="00B1317B">
              <w:rPr>
                <w:color w:val="000000" w:themeColor="text1"/>
              </w:rPr>
              <w:t>Semotamová 100%</w:t>
            </w:r>
          </w:p>
        </w:tc>
        <w:tc>
          <w:tcPr>
            <w:tcW w:w="708" w:type="dxa"/>
          </w:tcPr>
          <w:p w:rsidR="00FE4FF6" w:rsidRPr="00B1317B" w:rsidRDefault="00FE4FF6" w:rsidP="00FE4FF6">
            <w:pPr>
              <w:jc w:val="both"/>
              <w:rPr>
                <w:color w:val="000000" w:themeColor="text1"/>
              </w:rPr>
            </w:pPr>
            <w:r w:rsidRPr="00B1317B">
              <w:rPr>
                <w:color w:val="000000" w:themeColor="text1"/>
              </w:rPr>
              <w:t>2/L</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jc w:val="both"/>
              <w:rPr>
                <w:color w:val="000000" w:themeColor="text1"/>
              </w:rPr>
            </w:pPr>
            <w:r>
              <w:t>Bachelor T</w:t>
            </w:r>
            <w:r w:rsidRPr="00465E29">
              <w:t xml:space="preserve">hesis </w:t>
            </w:r>
            <w:r>
              <w:t>S</w:t>
            </w:r>
            <w:r w:rsidRPr="00465E29">
              <w:t>eminar</w:t>
            </w:r>
          </w:p>
        </w:tc>
        <w:tc>
          <w:tcPr>
            <w:tcW w:w="857" w:type="dxa"/>
            <w:gridSpan w:val="3"/>
          </w:tcPr>
          <w:p w:rsidR="00FE4FF6" w:rsidRPr="00B1317B" w:rsidRDefault="00FE4FF6" w:rsidP="00FE4FF6">
            <w:pPr>
              <w:jc w:val="both"/>
              <w:rPr>
                <w:color w:val="000000" w:themeColor="text1"/>
              </w:rPr>
            </w:pPr>
            <w:r w:rsidRPr="00B1317B">
              <w:rPr>
                <w:color w:val="000000" w:themeColor="text1"/>
              </w:rPr>
              <w:t>0-0-13</w:t>
            </w:r>
          </w:p>
        </w:tc>
        <w:tc>
          <w:tcPr>
            <w:tcW w:w="850" w:type="dxa"/>
            <w:gridSpan w:val="2"/>
          </w:tcPr>
          <w:p w:rsidR="00FE4FF6" w:rsidRPr="00B1317B" w:rsidRDefault="00FE4FF6" w:rsidP="00FE4FF6">
            <w:pPr>
              <w:jc w:val="both"/>
              <w:rPr>
                <w:color w:val="000000" w:themeColor="text1"/>
              </w:rPr>
            </w:pPr>
            <w:r w:rsidRPr="00B1317B">
              <w:rPr>
                <w:color w:val="000000" w:themeColor="text1"/>
              </w:rPr>
              <w:t>zp</w:t>
            </w:r>
          </w:p>
        </w:tc>
        <w:tc>
          <w:tcPr>
            <w:tcW w:w="710" w:type="dxa"/>
          </w:tcPr>
          <w:p w:rsidR="00FE4FF6" w:rsidRPr="00B1317B" w:rsidRDefault="00FE4FF6" w:rsidP="00FE4FF6">
            <w:pPr>
              <w:jc w:val="both"/>
              <w:rPr>
                <w:color w:val="000000" w:themeColor="text1"/>
              </w:rPr>
            </w:pPr>
            <w:r w:rsidRPr="00B1317B">
              <w:rPr>
                <w:color w:val="000000" w:themeColor="text1"/>
              </w:rPr>
              <w:t>2</w:t>
            </w:r>
          </w:p>
        </w:tc>
        <w:tc>
          <w:tcPr>
            <w:tcW w:w="2977" w:type="dxa"/>
            <w:gridSpan w:val="3"/>
          </w:tcPr>
          <w:p w:rsidR="00FE4FF6" w:rsidRPr="00B1317B" w:rsidRDefault="00FE4FF6" w:rsidP="00FE4FF6">
            <w:pPr>
              <w:jc w:val="both"/>
              <w:rPr>
                <w:b/>
                <w:color w:val="000000" w:themeColor="text1"/>
              </w:rPr>
            </w:pPr>
            <w:r w:rsidRPr="00B1317B">
              <w:rPr>
                <w:b/>
                <w:color w:val="000000" w:themeColor="text1"/>
              </w:rPr>
              <w:t>doc. Ing. Pilík, Ph.D.</w:t>
            </w:r>
          </w:p>
          <w:p w:rsidR="00FE4FF6" w:rsidRPr="00B1317B" w:rsidRDefault="00FE4FF6" w:rsidP="00FE4FF6">
            <w:pPr>
              <w:jc w:val="both"/>
              <w:rPr>
                <w:color w:val="000000" w:themeColor="text1"/>
              </w:rPr>
            </w:pPr>
            <w:r w:rsidRPr="00B1317B">
              <w:rPr>
                <w:color w:val="000000" w:themeColor="text1"/>
              </w:rPr>
              <w:t>Pilík 80%</w:t>
            </w:r>
          </w:p>
          <w:p w:rsidR="00FE4FF6" w:rsidRPr="00B1317B" w:rsidRDefault="00FE4FF6" w:rsidP="00FE4FF6">
            <w:pPr>
              <w:jc w:val="both"/>
              <w:rPr>
                <w:color w:val="000000" w:themeColor="text1"/>
              </w:rPr>
            </w:pPr>
            <w:r w:rsidRPr="00B1317B">
              <w:rPr>
                <w:color w:val="000000" w:themeColor="text1"/>
              </w:rPr>
              <w:t>Staňková 20%</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Default="00FE4FF6" w:rsidP="00FE4FF6">
            <w:pPr>
              <w:jc w:val="both"/>
            </w:pPr>
            <w:r w:rsidRPr="00882107">
              <w:rPr>
                <w:color w:val="000000"/>
              </w:rPr>
              <w:t>Banking and Insurance I</w:t>
            </w:r>
          </w:p>
        </w:tc>
        <w:tc>
          <w:tcPr>
            <w:tcW w:w="857" w:type="dxa"/>
            <w:gridSpan w:val="3"/>
          </w:tcPr>
          <w:p w:rsidR="00FE4FF6" w:rsidRPr="00B1317B" w:rsidRDefault="00FE4FF6" w:rsidP="00FE4FF6">
            <w:pPr>
              <w:jc w:val="both"/>
              <w:rPr>
                <w:color w:val="000000" w:themeColor="text1"/>
              </w:rPr>
            </w:pPr>
            <w:r w:rsidRPr="00B1317B">
              <w:rPr>
                <w:color w:val="000000" w:themeColor="text1"/>
              </w:rPr>
              <w:t>26-0-26</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Kameníková, Ph.D.</w:t>
            </w:r>
          </w:p>
          <w:p w:rsidR="00FE4FF6" w:rsidRPr="00B1317B" w:rsidRDefault="00FE4FF6" w:rsidP="00FE4FF6">
            <w:pPr>
              <w:jc w:val="both"/>
              <w:rPr>
                <w:color w:val="000000" w:themeColor="text1"/>
              </w:rPr>
            </w:pPr>
            <w:r w:rsidRPr="00B1317B">
              <w:rPr>
                <w:color w:val="000000" w:themeColor="text1"/>
              </w:rPr>
              <w:t>Kameníková 70%</w:t>
            </w:r>
          </w:p>
          <w:p w:rsidR="00FE4FF6" w:rsidRPr="00B1317B" w:rsidRDefault="00FE4FF6" w:rsidP="00FE4FF6">
            <w:pPr>
              <w:jc w:val="both"/>
              <w:rPr>
                <w:b/>
                <w:color w:val="000000" w:themeColor="text1"/>
              </w:rPr>
            </w:pPr>
            <w:r w:rsidRPr="00B1317B">
              <w:rPr>
                <w:color w:val="000000" w:themeColor="text1"/>
              </w:rPr>
              <w:t>Martinovičová 30%</w:t>
            </w:r>
            <w:r>
              <w:rPr>
                <w:color w:val="000000" w:themeColor="text1"/>
              </w:rPr>
              <w:t xml:space="preserve"> (ext)</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882107">
              <w:rPr>
                <w:lang w:val="en-GB"/>
              </w:rPr>
              <w:t>Basics of Quantitative Methods</w:t>
            </w:r>
            <w:r w:rsidRPr="00B1317B">
              <w:rPr>
                <w:color w:val="000000" w:themeColor="text1"/>
              </w:rPr>
              <w:t xml:space="preserve"> </w:t>
            </w:r>
          </w:p>
        </w:tc>
        <w:tc>
          <w:tcPr>
            <w:tcW w:w="857" w:type="dxa"/>
            <w:gridSpan w:val="3"/>
          </w:tcPr>
          <w:p w:rsidR="00FE4FF6" w:rsidRPr="00B1317B" w:rsidRDefault="00FE4FF6" w:rsidP="00FE4FF6">
            <w:pPr>
              <w:jc w:val="both"/>
              <w:rPr>
                <w:color w:val="000000" w:themeColor="text1"/>
              </w:rPr>
            </w:pPr>
            <w:r w:rsidRPr="00B1317B">
              <w:rPr>
                <w:color w:val="000000" w:themeColor="text1"/>
              </w:rPr>
              <w:t>13-26-0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Dolejšová, Ph.D.</w:t>
            </w:r>
          </w:p>
          <w:p w:rsidR="00FE4FF6" w:rsidRPr="00875E25" w:rsidRDefault="00FE4FF6" w:rsidP="00875E25">
            <w:pPr>
              <w:jc w:val="both"/>
              <w:rPr>
                <w:color w:val="000000" w:themeColor="text1"/>
              </w:rPr>
            </w:pPr>
            <w:r w:rsidRPr="00B1317B">
              <w:rPr>
                <w:color w:val="000000" w:themeColor="text1"/>
              </w:rPr>
              <w:t xml:space="preserve">Dolejšová </w:t>
            </w:r>
            <w:r w:rsidR="00875E25">
              <w:rPr>
                <w:color w:val="000000" w:themeColor="text1"/>
              </w:rPr>
              <w:t>10</w:t>
            </w:r>
            <w:r w:rsidRPr="00B1317B">
              <w:rPr>
                <w:color w:val="000000" w:themeColor="text1"/>
              </w:rPr>
              <w:t>0%</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Pr>
          <w:p w:rsidR="00FE4FF6" w:rsidRPr="00B1317B" w:rsidRDefault="00FE4FF6" w:rsidP="00FE4FF6">
            <w:pPr>
              <w:jc w:val="both"/>
              <w:rPr>
                <w:color w:val="000000" w:themeColor="text1"/>
              </w:rPr>
            </w:pPr>
            <w:r w:rsidRPr="00882107">
              <w:t>Corporate Finance</w:t>
            </w:r>
            <w:r w:rsidRPr="00B1317B">
              <w:rPr>
                <w:color w:val="000000" w:themeColor="text1"/>
              </w:rPr>
              <w:t xml:space="preserve"> </w:t>
            </w:r>
            <w:r>
              <w:rPr>
                <w:color w:val="000000" w:themeColor="text1"/>
              </w:rPr>
              <w:t>I</w:t>
            </w:r>
          </w:p>
          <w:p w:rsidR="00FE4FF6" w:rsidRPr="00B1317B" w:rsidRDefault="00FE4FF6" w:rsidP="00FE4FF6">
            <w:pPr>
              <w:jc w:val="both"/>
              <w:rPr>
                <w:color w:val="000000" w:themeColor="text1"/>
              </w:rPr>
            </w:pPr>
          </w:p>
        </w:tc>
        <w:tc>
          <w:tcPr>
            <w:tcW w:w="857" w:type="dxa"/>
            <w:gridSpan w:val="3"/>
          </w:tcPr>
          <w:p w:rsidR="00FE4FF6" w:rsidRPr="00B1317B" w:rsidRDefault="00FE4FF6" w:rsidP="00FE4FF6">
            <w:pPr>
              <w:jc w:val="both"/>
              <w:rPr>
                <w:color w:val="000000" w:themeColor="text1"/>
              </w:rPr>
            </w:pPr>
            <w:r w:rsidRPr="00B1317B">
              <w:rPr>
                <w:color w:val="000000" w:themeColor="text1"/>
              </w:rPr>
              <w:t>26-0-26</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6</w:t>
            </w:r>
          </w:p>
        </w:tc>
        <w:tc>
          <w:tcPr>
            <w:tcW w:w="2977" w:type="dxa"/>
            <w:gridSpan w:val="3"/>
          </w:tcPr>
          <w:p w:rsidR="00FE4FF6" w:rsidRPr="00B1317B" w:rsidRDefault="00FE4FF6" w:rsidP="00FE4FF6">
            <w:pPr>
              <w:jc w:val="both"/>
              <w:rPr>
                <w:b/>
                <w:color w:val="000000" w:themeColor="text1"/>
              </w:rPr>
            </w:pPr>
            <w:r w:rsidRPr="00B1317B">
              <w:rPr>
                <w:b/>
                <w:color w:val="000000" w:themeColor="text1"/>
              </w:rPr>
              <w:t>doc. Ing. Knápková, Ph.D.</w:t>
            </w:r>
          </w:p>
          <w:p w:rsidR="00FE4FF6" w:rsidRPr="00B1317B" w:rsidRDefault="00FE4FF6" w:rsidP="00FE4FF6">
            <w:pPr>
              <w:jc w:val="both"/>
              <w:rPr>
                <w:color w:val="000000" w:themeColor="text1"/>
              </w:rPr>
            </w:pPr>
            <w:r w:rsidRPr="00B1317B">
              <w:rPr>
                <w:color w:val="000000" w:themeColor="text1"/>
              </w:rPr>
              <w:t>Knápková 60%</w:t>
            </w:r>
          </w:p>
          <w:p w:rsidR="00FE4FF6" w:rsidRDefault="00FE4FF6" w:rsidP="00FE4FF6">
            <w:pPr>
              <w:jc w:val="both"/>
              <w:rPr>
                <w:color w:val="000000" w:themeColor="text1"/>
              </w:rPr>
            </w:pPr>
            <w:r w:rsidRPr="00B1317B">
              <w:rPr>
                <w:color w:val="000000" w:themeColor="text1"/>
              </w:rPr>
              <w:t xml:space="preserve">Pálka </w:t>
            </w:r>
            <w:r>
              <w:rPr>
                <w:color w:val="000000" w:themeColor="text1"/>
              </w:rPr>
              <w:t>3</w:t>
            </w:r>
            <w:r w:rsidRPr="00B1317B">
              <w:rPr>
                <w:color w:val="000000" w:themeColor="text1"/>
              </w:rPr>
              <w:t>0%</w:t>
            </w:r>
          </w:p>
          <w:p w:rsidR="00FE4FF6" w:rsidRPr="00B1317B" w:rsidRDefault="00FE4FF6" w:rsidP="00FE4FF6">
            <w:pPr>
              <w:jc w:val="both"/>
              <w:rPr>
                <w:b/>
                <w:color w:val="000000" w:themeColor="text1"/>
              </w:rPr>
            </w:pPr>
            <w:r>
              <w:rPr>
                <w:color w:val="000000" w:themeColor="text1"/>
              </w:rPr>
              <w:t>Remeš 10% (ext)</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r w:rsidRPr="00B1317B">
              <w:rPr>
                <w:color w:val="000000" w:themeColor="text1"/>
              </w:rPr>
              <w:t>ZT</w:t>
            </w:r>
          </w:p>
        </w:tc>
      </w:tr>
      <w:tr w:rsidR="00FE4FF6" w:rsidTr="00FE4FF6">
        <w:trPr>
          <w:gridAfter w:val="1"/>
          <w:wAfter w:w="570" w:type="dxa"/>
        </w:trPr>
        <w:tc>
          <w:tcPr>
            <w:tcW w:w="2369" w:type="dxa"/>
          </w:tcPr>
          <w:p w:rsidR="00FE4FF6" w:rsidRPr="00B1317B" w:rsidRDefault="00FE4FF6" w:rsidP="00FE4FF6">
            <w:pPr>
              <w:jc w:val="both"/>
              <w:rPr>
                <w:color w:val="000000" w:themeColor="text1"/>
              </w:rPr>
            </w:pPr>
            <w:r w:rsidRPr="00F511F2">
              <w:t>Investment Strategies</w:t>
            </w:r>
          </w:p>
        </w:tc>
        <w:tc>
          <w:tcPr>
            <w:tcW w:w="857" w:type="dxa"/>
            <w:gridSpan w:val="3"/>
          </w:tcPr>
          <w:p w:rsidR="00FE4FF6" w:rsidRPr="00B1317B" w:rsidRDefault="00FE4FF6" w:rsidP="00FE4FF6">
            <w:pPr>
              <w:jc w:val="both"/>
              <w:rPr>
                <w:color w:val="000000" w:themeColor="text1"/>
              </w:rPr>
            </w:pPr>
            <w:r>
              <w:rPr>
                <w:color w:val="000000" w:themeColor="text1"/>
              </w:rPr>
              <w:t>26</w:t>
            </w:r>
            <w:r w:rsidRPr="00B1317B">
              <w:rPr>
                <w:color w:val="000000" w:themeColor="text1"/>
              </w:rPr>
              <w:t>-0-</w:t>
            </w:r>
            <w:r>
              <w:rPr>
                <w:color w:val="000000" w:themeColor="text1"/>
              </w:rPr>
              <w:t>13</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Vychytilová, Ph.D.</w:t>
            </w:r>
          </w:p>
          <w:p w:rsidR="00FE4FF6" w:rsidRPr="00B1317B" w:rsidRDefault="00FE4FF6" w:rsidP="00FE4FF6">
            <w:pPr>
              <w:jc w:val="both"/>
              <w:rPr>
                <w:b/>
                <w:color w:val="000000" w:themeColor="text1"/>
              </w:rPr>
            </w:pPr>
            <w:r w:rsidRPr="00B1317B">
              <w:rPr>
                <w:color w:val="000000" w:themeColor="text1"/>
              </w:rPr>
              <w:t xml:space="preserve">Vychytilová </w:t>
            </w:r>
            <w:r>
              <w:rPr>
                <w:color w:val="000000" w:themeColor="text1"/>
              </w:rPr>
              <w:t>100</w:t>
            </w:r>
            <w:r w:rsidRPr="00B1317B">
              <w:rPr>
                <w:color w:val="000000" w:themeColor="text1"/>
              </w:rPr>
              <w:t>%</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r w:rsidRPr="00B1317B">
              <w:rPr>
                <w:color w:val="000000" w:themeColor="text1"/>
              </w:rPr>
              <w:t>P</w:t>
            </w:r>
            <w:r>
              <w:rPr>
                <w:color w:val="000000" w:themeColor="text1"/>
              </w:rPr>
              <w:t>Z</w:t>
            </w:r>
          </w:p>
        </w:tc>
      </w:tr>
      <w:tr w:rsidR="00FE4FF6" w:rsidTr="00FE4FF6">
        <w:trPr>
          <w:gridAfter w:val="1"/>
          <w:wAfter w:w="570" w:type="dxa"/>
        </w:trPr>
        <w:tc>
          <w:tcPr>
            <w:tcW w:w="2369" w:type="dxa"/>
          </w:tcPr>
          <w:p w:rsidR="00FE4FF6" w:rsidRPr="00B1317B" w:rsidRDefault="00FE4FF6" w:rsidP="00FE4FF6">
            <w:pPr>
              <w:jc w:val="both"/>
              <w:rPr>
                <w:color w:val="000000" w:themeColor="text1"/>
              </w:rPr>
            </w:pPr>
            <w:r>
              <w:rPr>
                <w:color w:val="000000" w:themeColor="text1"/>
              </w:rPr>
              <w:t>Basics of Controlling</w:t>
            </w:r>
          </w:p>
        </w:tc>
        <w:tc>
          <w:tcPr>
            <w:tcW w:w="857" w:type="dxa"/>
            <w:gridSpan w:val="3"/>
          </w:tcPr>
          <w:p w:rsidR="00FE4FF6" w:rsidRPr="00B1317B" w:rsidRDefault="00FE4FF6" w:rsidP="00FE4FF6">
            <w:pPr>
              <w:jc w:val="both"/>
              <w:rPr>
                <w:color w:val="000000" w:themeColor="text1"/>
              </w:rPr>
            </w:pPr>
            <w:r w:rsidRPr="00B1317B">
              <w:rPr>
                <w:color w:val="000000" w:themeColor="text1"/>
              </w:rPr>
              <w:t>13-13-0</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doc. Ing. Zámečník, Ph.D.</w:t>
            </w:r>
          </w:p>
          <w:p w:rsidR="00FE4FF6" w:rsidRDefault="00FE4FF6" w:rsidP="00FE4FF6">
            <w:pPr>
              <w:jc w:val="both"/>
              <w:rPr>
                <w:color w:val="000000" w:themeColor="text1"/>
              </w:rPr>
            </w:pPr>
            <w:r w:rsidRPr="00B1317B">
              <w:rPr>
                <w:color w:val="000000" w:themeColor="text1"/>
              </w:rPr>
              <w:t>Z</w:t>
            </w:r>
            <w:r>
              <w:rPr>
                <w:color w:val="000000" w:themeColor="text1"/>
              </w:rPr>
              <w:t>ámečník 6</w:t>
            </w:r>
            <w:r w:rsidRPr="00B1317B">
              <w:rPr>
                <w:color w:val="000000" w:themeColor="text1"/>
              </w:rPr>
              <w:t>0%</w:t>
            </w:r>
          </w:p>
          <w:p w:rsidR="00FE4FF6" w:rsidRPr="00B1317B" w:rsidRDefault="00FE4FF6" w:rsidP="00FE4FF6">
            <w:pPr>
              <w:jc w:val="both"/>
              <w:rPr>
                <w:b/>
                <w:color w:val="000000" w:themeColor="text1"/>
              </w:rPr>
            </w:pPr>
            <w:r>
              <w:rPr>
                <w:color w:val="000000" w:themeColor="text1"/>
              </w:rPr>
              <w:t>Kozubíková 40%</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0D722C">
              <w:rPr>
                <w:color w:val="000000" w:themeColor="text1"/>
              </w:rPr>
              <w:t>Risk, Cyber Security and Financial Technologies Application</w:t>
            </w:r>
            <w:r>
              <w:rPr>
                <w:color w:val="000000" w:themeColor="text1"/>
              </w:rPr>
              <w:t>s</w:t>
            </w:r>
          </w:p>
        </w:tc>
        <w:tc>
          <w:tcPr>
            <w:tcW w:w="857" w:type="dxa"/>
            <w:gridSpan w:val="3"/>
          </w:tcPr>
          <w:p w:rsidR="00FE4FF6" w:rsidRPr="00B1317B" w:rsidRDefault="00FE4FF6" w:rsidP="00FE4FF6">
            <w:pPr>
              <w:jc w:val="both"/>
              <w:rPr>
                <w:color w:val="000000" w:themeColor="text1"/>
              </w:rPr>
            </w:pPr>
            <w:r>
              <w:rPr>
                <w:color w:val="000000" w:themeColor="text1"/>
              </w:rPr>
              <w:t>25</w:t>
            </w:r>
            <w:r w:rsidRPr="00B1317B">
              <w:rPr>
                <w:color w:val="000000" w:themeColor="text1"/>
              </w:rPr>
              <w:t>-0-</w:t>
            </w:r>
            <w:r>
              <w:rPr>
                <w:color w:val="000000" w:themeColor="text1"/>
              </w:rPr>
              <w:t>25</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6</w:t>
            </w:r>
          </w:p>
        </w:tc>
        <w:tc>
          <w:tcPr>
            <w:tcW w:w="2977" w:type="dxa"/>
            <w:gridSpan w:val="3"/>
          </w:tcPr>
          <w:p w:rsidR="00FE4FF6" w:rsidRPr="00B1317B" w:rsidRDefault="00FE4FF6" w:rsidP="00FE4FF6">
            <w:pPr>
              <w:rPr>
                <w:b/>
                <w:color w:val="000000" w:themeColor="text1"/>
              </w:rPr>
            </w:pPr>
            <w:r w:rsidRPr="00B1317B">
              <w:rPr>
                <w:b/>
                <w:color w:val="000000" w:themeColor="text1"/>
              </w:rPr>
              <w:t>Ing. Homolka, Ph.D.</w:t>
            </w:r>
          </w:p>
          <w:p w:rsidR="00FE4FF6" w:rsidRPr="00B1317B" w:rsidRDefault="00FE4FF6" w:rsidP="00FE4FF6">
            <w:pPr>
              <w:rPr>
                <w:color w:val="000000" w:themeColor="text1"/>
              </w:rPr>
            </w:pPr>
            <w:r w:rsidRPr="00B1317B">
              <w:rPr>
                <w:color w:val="000000" w:themeColor="text1"/>
              </w:rPr>
              <w:t xml:space="preserve">Homolka </w:t>
            </w:r>
            <w:r>
              <w:rPr>
                <w:color w:val="000000" w:themeColor="text1"/>
              </w:rPr>
              <w:t>5</w:t>
            </w:r>
            <w:r w:rsidRPr="00B1317B">
              <w:rPr>
                <w:color w:val="000000" w:themeColor="text1"/>
              </w:rPr>
              <w:t>0%</w:t>
            </w:r>
          </w:p>
          <w:p w:rsidR="00FE4FF6" w:rsidRPr="00F538CD" w:rsidRDefault="00FE4FF6" w:rsidP="00FE4FF6">
            <w:pPr>
              <w:rPr>
                <w:color w:val="000000" w:themeColor="text1"/>
              </w:rPr>
            </w:pPr>
            <w:r w:rsidRPr="00F538CD">
              <w:rPr>
                <w:color w:val="000000" w:themeColor="text1"/>
              </w:rPr>
              <w:t xml:space="preserve">Žáček 20% </w:t>
            </w:r>
          </w:p>
          <w:p w:rsidR="00FE4FF6" w:rsidRPr="00F538CD" w:rsidRDefault="00FE4FF6" w:rsidP="00FE4FF6">
            <w:pPr>
              <w:rPr>
                <w:color w:val="000000" w:themeColor="text1"/>
              </w:rPr>
            </w:pPr>
            <w:r w:rsidRPr="00F538CD">
              <w:rPr>
                <w:color w:val="000000" w:themeColor="text1"/>
              </w:rPr>
              <w:t>Lapčík 10% (ext)</w:t>
            </w:r>
          </w:p>
          <w:p w:rsidR="00FE4FF6" w:rsidRPr="00F538CD" w:rsidRDefault="00FE4FF6" w:rsidP="00FE4FF6">
            <w:pPr>
              <w:jc w:val="both"/>
              <w:rPr>
                <w:color w:val="000000" w:themeColor="text1"/>
              </w:rPr>
            </w:pPr>
            <w:r w:rsidRPr="00F538CD">
              <w:rPr>
                <w:color w:val="000000" w:themeColor="text1"/>
              </w:rPr>
              <w:t>Hrubošová 10% (ext)</w:t>
            </w:r>
          </w:p>
          <w:p w:rsidR="00FE4FF6" w:rsidRPr="00B1317B" w:rsidRDefault="00FE4FF6" w:rsidP="00FE4FF6">
            <w:pPr>
              <w:jc w:val="both"/>
              <w:rPr>
                <w:b/>
                <w:color w:val="000000" w:themeColor="text1"/>
              </w:rPr>
            </w:pPr>
            <w:r w:rsidRPr="00F538CD">
              <w:rPr>
                <w:color w:val="000000" w:themeColor="text1"/>
              </w:rPr>
              <w:t>Staszkiewicz 10% (ext)</w:t>
            </w:r>
          </w:p>
        </w:tc>
        <w:tc>
          <w:tcPr>
            <w:tcW w:w="708" w:type="dxa"/>
          </w:tcPr>
          <w:p w:rsidR="00FE4FF6" w:rsidRPr="00B1317B" w:rsidRDefault="00FE4FF6" w:rsidP="00FE4FF6">
            <w:pPr>
              <w:jc w:val="both"/>
              <w:rPr>
                <w:color w:val="000000" w:themeColor="text1"/>
              </w:rPr>
            </w:pPr>
            <w:r w:rsidRPr="00B1317B">
              <w:rPr>
                <w:color w:val="000000" w:themeColor="text1"/>
              </w:rPr>
              <w:t>3/L</w:t>
            </w:r>
          </w:p>
        </w:tc>
        <w:tc>
          <w:tcPr>
            <w:tcW w:w="814" w:type="dxa"/>
            <w:gridSpan w:val="3"/>
          </w:tcPr>
          <w:p w:rsidR="00FE4FF6" w:rsidRPr="00B1317B" w:rsidRDefault="00FE4FF6" w:rsidP="00FE4FF6">
            <w:pPr>
              <w:jc w:val="both"/>
              <w:rPr>
                <w:color w:val="000000" w:themeColor="text1"/>
              </w:rPr>
            </w:pPr>
            <w:r w:rsidRPr="00B1317B">
              <w:rPr>
                <w:color w:val="000000" w:themeColor="text1"/>
              </w:rPr>
              <w:t>PZ</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0D722C">
              <w:rPr>
                <w:color w:val="000000" w:themeColor="text1"/>
              </w:rPr>
              <w:t>Work Placement I (160 h I.-V. semest</w:t>
            </w:r>
            <w:r>
              <w:rPr>
                <w:color w:val="000000" w:themeColor="text1"/>
              </w:rPr>
              <w:t>e</w:t>
            </w:r>
            <w:r w:rsidRPr="000D722C">
              <w:rPr>
                <w:color w:val="000000" w:themeColor="text1"/>
              </w:rPr>
              <w:t>r)</w:t>
            </w:r>
          </w:p>
        </w:tc>
        <w:tc>
          <w:tcPr>
            <w:tcW w:w="857" w:type="dxa"/>
            <w:gridSpan w:val="3"/>
          </w:tcPr>
          <w:p w:rsidR="00FE4FF6" w:rsidRPr="00B1317B" w:rsidRDefault="00FE4FF6" w:rsidP="00FE4FF6">
            <w:pPr>
              <w:jc w:val="both"/>
              <w:rPr>
                <w:color w:val="000000" w:themeColor="text1"/>
              </w:rPr>
            </w:pPr>
          </w:p>
        </w:tc>
        <w:tc>
          <w:tcPr>
            <w:tcW w:w="850" w:type="dxa"/>
            <w:gridSpan w:val="2"/>
          </w:tcPr>
          <w:p w:rsidR="00FE4FF6" w:rsidRPr="00B1317B" w:rsidRDefault="00FE4FF6" w:rsidP="00FE4FF6">
            <w:pPr>
              <w:jc w:val="both"/>
              <w:rPr>
                <w:color w:val="000000" w:themeColor="text1"/>
              </w:rPr>
            </w:pPr>
            <w:r w:rsidRPr="00B1317B">
              <w:rPr>
                <w:color w:val="000000" w:themeColor="text1"/>
              </w:rPr>
              <w:t>zp</w:t>
            </w:r>
          </w:p>
        </w:tc>
        <w:tc>
          <w:tcPr>
            <w:tcW w:w="710" w:type="dxa"/>
          </w:tcPr>
          <w:p w:rsidR="00FE4FF6" w:rsidRPr="00B1317B" w:rsidRDefault="00FE4FF6" w:rsidP="00FE4FF6">
            <w:pPr>
              <w:jc w:val="both"/>
              <w:rPr>
                <w:color w:val="000000" w:themeColor="text1"/>
              </w:rPr>
            </w:pPr>
            <w:r>
              <w:rPr>
                <w:color w:val="000000" w:themeColor="text1"/>
              </w:rPr>
              <w:t>4</w:t>
            </w:r>
          </w:p>
        </w:tc>
        <w:tc>
          <w:tcPr>
            <w:tcW w:w="2977" w:type="dxa"/>
            <w:gridSpan w:val="3"/>
          </w:tcPr>
          <w:p w:rsidR="00FE4FF6" w:rsidRDefault="00FE4FF6" w:rsidP="00FE4FF6">
            <w:pPr>
              <w:jc w:val="both"/>
              <w:rPr>
                <w:b/>
                <w:color w:val="000000" w:themeColor="text1"/>
              </w:rPr>
            </w:pPr>
            <w:r w:rsidRPr="00B1317B">
              <w:rPr>
                <w:b/>
                <w:color w:val="000000" w:themeColor="text1"/>
              </w:rPr>
              <w:t>doc. Knápková, Ph.D.</w:t>
            </w:r>
          </w:p>
          <w:p w:rsidR="00FE4FF6" w:rsidRPr="00B1317B" w:rsidRDefault="00FE4FF6" w:rsidP="00FE4FF6">
            <w:pPr>
              <w:jc w:val="both"/>
              <w:rPr>
                <w:b/>
                <w:color w:val="000000" w:themeColor="text1"/>
              </w:rPr>
            </w:pPr>
            <w:r w:rsidRPr="00B1317B">
              <w:rPr>
                <w:color w:val="000000" w:themeColor="text1"/>
              </w:rPr>
              <w:t>Knápková 100%</w:t>
            </w:r>
          </w:p>
        </w:tc>
        <w:tc>
          <w:tcPr>
            <w:tcW w:w="708" w:type="dxa"/>
          </w:tcPr>
          <w:p w:rsidR="00FE4FF6" w:rsidRPr="00B1317B" w:rsidRDefault="00FE4FF6" w:rsidP="00FE4FF6">
            <w:pPr>
              <w:jc w:val="both"/>
              <w:rPr>
                <w:color w:val="000000" w:themeColor="text1"/>
              </w:rPr>
            </w:pPr>
            <w:r>
              <w:rPr>
                <w:color w:val="000000" w:themeColor="text1"/>
              </w:rPr>
              <w:t>3</w:t>
            </w:r>
            <w:r w:rsidRPr="00B1317B">
              <w:rPr>
                <w:color w:val="000000" w:themeColor="text1"/>
              </w:rPr>
              <w:t>/</w:t>
            </w:r>
            <w:r>
              <w:rPr>
                <w:color w:val="000000" w:themeColor="text1"/>
              </w:rPr>
              <w:t>Z</w:t>
            </w:r>
          </w:p>
        </w:tc>
        <w:tc>
          <w:tcPr>
            <w:tcW w:w="814" w:type="dxa"/>
            <w:gridSpan w:val="3"/>
          </w:tcPr>
          <w:p w:rsidR="00FE4FF6" w:rsidRPr="00B1317B" w:rsidRDefault="00FE4FF6" w:rsidP="00FE4FF6">
            <w:pPr>
              <w:jc w:val="both"/>
              <w:rPr>
                <w:color w:val="000000" w:themeColor="text1"/>
              </w:rPr>
            </w:pPr>
          </w:p>
        </w:tc>
      </w:tr>
      <w:tr w:rsidR="00FE4FF6" w:rsidTr="00FE4FF6">
        <w:trPr>
          <w:gridAfter w:val="1"/>
          <w:wAfter w:w="570" w:type="dxa"/>
        </w:trPr>
        <w:tc>
          <w:tcPr>
            <w:tcW w:w="2369" w:type="dxa"/>
            <w:tcBorders>
              <w:bottom w:val="single" w:sz="4" w:space="0" w:color="auto"/>
            </w:tcBorders>
          </w:tcPr>
          <w:p w:rsidR="00FE4FF6" w:rsidRPr="00B1317B" w:rsidRDefault="00FE4FF6" w:rsidP="00FE4FF6">
            <w:pPr>
              <w:jc w:val="both"/>
              <w:rPr>
                <w:color w:val="000000" w:themeColor="text1"/>
              </w:rPr>
            </w:pPr>
            <w:r w:rsidRPr="000D722C">
              <w:rPr>
                <w:color w:val="000000" w:themeColor="text1"/>
              </w:rPr>
              <w:t xml:space="preserve">Work </w:t>
            </w:r>
            <w:r>
              <w:rPr>
                <w:color w:val="000000" w:themeColor="text1"/>
              </w:rPr>
              <w:t>P</w:t>
            </w:r>
            <w:r w:rsidRPr="000D722C">
              <w:rPr>
                <w:color w:val="000000" w:themeColor="text1"/>
              </w:rPr>
              <w:t>lacement II (320 h VI. semest</w:t>
            </w:r>
            <w:r>
              <w:rPr>
                <w:color w:val="000000" w:themeColor="text1"/>
              </w:rPr>
              <w:t>e</w:t>
            </w:r>
            <w:r w:rsidRPr="000D722C">
              <w:rPr>
                <w:color w:val="000000" w:themeColor="text1"/>
              </w:rPr>
              <w:t xml:space="preserve">r) and Bachelor Thesis Preparation </w:t>
            </w:r>
          </w:p>
        </w:tc>
        <w:tc>
          <w:tcPr>
            <w:tcW w:w="857" w:type="dxa"/>
            <w:gridSpan w:val="3"/>
            <w:tcBorders>
              <w:bottom w:val="single" w:sz="4" w:space="0" w:color="auto"/>
            </w:tcBorders>
          </w:tcPr>
          <w:p w:rsidR="00FE4FF6" w:rsidRPr="00B1317B" w:rsidRDefault="00FE4FF6" w:rsidP="00FE4FF6">
            <w:pPr>
              <w:jc w:val="both"/>
              <w:rPr>
                <w:color w:val="000000" w:themeColor="text1"/>
              </w:rPr>
            </w:pPr>
          </w:p>
        </w:tc>
        <w:tc>
          <w:tcPr>
            <w:tcW w:w="850" w:type="dxa"/>
            <w:gridSpan w:val="2"/>
            <w:tcBorders>
              <w:bottom w:val="single" w:sz="4" w:space="0" w:color="auto"/>
            </w:tcBorders>
          </w:tcPr>
          <w:p w:rsidR="00FE4FF6" w:rsidRPr="00B1317B" w:rsidRDefault="00FE4FF6" w:rsidP="00FE4FF6">
            <w:pPr>
              <w:jc w:val="both"/>
              <w:rPr>
                <w:color w:val="000000" w:themeColor="text1"/>
              </w:rPr>
            </w:pPr>
            <w:r w:rsidRPr="00B1317B">
              <w:rPr>
                <w:color w:val="000000" w:themeColor="text1"/>
              </w:rPr>
              <w:t>zp</w:t>
            </w:r>
          </w:p>
        </w:tc>
        <w:tc>
          <w:tcPr>
            <w:tcW w:w="710" w:type="dxa"/>
            <w:tcBorders>
              <w:bottom w:val="single" w:sz="4" w:space="0" w:color="auto"/>
            </w:tcBorders>
          </w:tcPr>
          <w:p w:rsidR="00FE4FF6" w:rsidRPr="00B1317B" w:rsidRDefault="00FE4FF6" w:rsidP="00FE4FF6">
            <w:pPr>
              <w:jc w:val="both"/>
              <w:rPr>
                <w:color w:val="000000" w:themeColor="text1"/>
              </w:rPr>
            </w:pPr>
            <w:r>
              <w:rPr>
                <w:color w:val="000000" w:themeColor="text1"/>
              </w:rPr>
              <w:t>14</w:t>
            </w:r>
          </w:p>
        </w:tc>
        <w:tc>
          <w:tcPr>
            <w:tcW w:w="2977" w:type="dxa"/>
            <w:gridSpan w:val="3"/>
            <w:tcBorders>
              <w:bottom w:val="single" w:sz="4" w:space="0" w:color="auto"/>
            </w:tcBorders>
          </w:tcPr>
          <w:p w:rsidR="00FE4FF6" w:rsidRPr="00B1317B" w:rsidRDefault="00FE4FF6" w:rsidP="00FE4FF6">
            <w:pPr>
              <w:jc w:val="both"/>
              <w:rPr>
                <w:b/>
                <w:color w:val="000000" w:themeColor="text1"/>
              </w:rPr>
            </w:pPr>
            <w:r w:rsidRPr="00B1317B">
              <w:rPr>
                <w:b/>
                <w:color w:val="000000" w:themeColor="text1"/>
              </w:rPr>
              <w:t>doc. Knápková, Ph.D.</w:t>
            </w:r>
          </w:p>
          <w:p w:rsidR="00FE4FF6" w:rsidRPr="00B1317B" w:rsidRDefault="00FE4FF6" w:rsidP="00FE4FF6">
            <w:pPr>
              <w:jc w:val="both"/>
              <w:rPr>
                <w:b/>
                <w:color w:val="000000" w:themeColor="text1"/>
              </w:rPr>
            </w:pPr>
            <w:r w:rsidRPr="00B1317B">
              <w:rPr>
                <w:color w:val="000000" w:themeColor="text1"/>
              </w:rPr>
              <w:t>Knápková 100%</w:t>
            </w:r>
          </w:p>
        </w:tc>
        <w:tc>
          <w:tcPr>
            <w:tcW w:w="708" w:type="dxa"/>
            <w:tcBorders>
              <w:bottom w:val="single" w:sz="4" w:space="0" w:color="auto"/>
            </w:tcBorders>
          </w:tcPr>
          <w:p w:rsidR="00FE4FF6" w:rsidRPr="00B1317B" w:rsidRDefault="00FE4FF6" w:rsidP="00FE4FF6">
            <w:pPr>
              <w:jc w:val="both"/>
              <w:rPr>
                <w:color w:val="000000" w:themeColor="text1"/>
              </w:rPr>
            </w:pPr>
            <w:r w:rsidRPr="00B1317B">
              <w:rPr>
                <w:color w:val="000000" w:themeColor="text1"/>
              </w:rPr>
              <w:t>3/L</w:t>
            </w:r>
          </w:p>
        </w:tc>
        <w:tc>
          <w:tcPr>
            <w:tcW w:w="814" w:type="dxa"/>
            <w:gridSpan w:val="3"/>
            <w:tcBorders>
              <w:bottom w:val="single" w:sz="4" w:space="0" w:color="auto"/>
            </w:tcBorders>
          </w:tcPr>
          <w:p w:rsidR="00FE4FF6" w:rsidRPr="00B1317B" w:rsidRDefault="00FE4FF6" w:rsidP="00FE4FF6">
            <w:pPr>
              <w:jc w:val="both"/>
              <w:rPr>
                <w:color w:val="000000" w:themeColor="text1"/>
              </w:rPr>
            </w:pPr>
          </w:p>
        </w:tc>
      </w:tr>
      <w:tr w:rsidR="00FE4FF6" w:rsidTr="00FE4FF6">
        <w:trPr>
          <w:gridAfter w:val="1"/>
          <w:wAfter w:w="570" w:type="dxa"/>
        </w:trPr>
        <w:tc>
          <w:tcPr>
            <w:tcW w:w="9285" w:type="dxa"/>
            <w:gridSpan w:val="14"/>
          </w:tcPr>
          <w:p w:rsidR="00FE4FF6" w:rsidRDefault="00FE4FF6" w:rsidP="00FE4FF6">
            <w:pPr>
              <w:jc w:val="both"/>
            </w:pPr>
            <w:r w:rsidRPr="00134356">
              <w:rPr>
                <w:b/>
                <w:sz w:val="22"/>
              </w:rPr>
              <w:t>Studenti si povinně volí v rámci 3. ročníku BSP jeden předmět z nabídky cizích jazyků</w:t>
            </w: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French</w:t>
            </w:r>
            <w:r w:rsidRPr="008D29E0">
              <w:t xml:space="preserve"> 1</w:t>
            </w:r>
          </w:p>
        </w:tc>
        <w:tc>
          <w:tcPr>
            <w:tcW w:w="857" w:type="dxa"/>
            <w:gridSpan w:val="3"/>
          </w:tcPr>
          <w:p w:rsidR="00FE4FF6" w:rsidRDefault="00FE4FF6" w:rsidP="00FE4FF6">
            <w:pPr>
              <w:jc w:val="both"/>
            </w:pPr>
            <w:r>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Pr="00E409BC" w:rsidRDefault="00FE4FF6" w:rsidP="00FE4FF6">
            <w:pPr>
              <w:rPr>
                <w:b/>
              </w:rPr>
            </w:pPr>
            <w:r w:rsidRPr="00E409BC">
              <w:rPr>
                <w:b/>
              </w:rPr>
              <w:t>Mgr. Zálešáková</w:t>
            </w:r>
          </w:p>
          <w:p w:rsidR="00FE4FF6" w:rsidRDefault="00FE4FF6" w:rsidP="00FE4FF6">
            <w:r>
              <w:t>Zálešáková 100%</w:t>
            </w:r>
          </w:p>
        </w:tc>
        <w:tc>
          <w:tcPr>
            <w:tcW w:w="708" w:type="dxa"/>
          </w:tcPr>
          <w:p w:rsidR="00FE4FF6" w:rsidRDefault="00FE4FF6" w:rsidP="00FE4FF6">
            <w:pPr>
              <w:jc w:val="both"/>
            </w:pPr>
            <w:r>
              <w:t>Z</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French</w:t>
            </w:r>
            <w:r w:rsidRPr="008D29E0">
              <w:t xml:space="preserve"> 2</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klz</w:t>
            </w:r>
          </w:p>
        </w:tc>
        <w:tc>
          <w:tcPr>
            <w:tcW w:w="710" w:type="dxa"/>
          </w:tcPr>
          <w:p w:rsidR="00FE4FF6" w:rsidRDefault="00FE4FF6" w:rsidP="00FE4FF6">
            <w:pPr>
              <w:jc w:val="both"/>
            </w:pPr>
            <w:r>
              <w:t>3</w:t>
            </w:r>
          </w:p>
        </w:tc>
        <w:tc>
          <w:tcPr>
            <w:tcW w:w="2977" w:type="dxa"/>
            <w:gridSpan w:val="3"/>
          </w:tcPr>
          <w:p w:rsidR="00FE4FF6" w:rsidRPr="00E409BC" w:rsidRDefault="00FE4FF6" w:rsidP="00FE4FF6">
            <w:pPr>
              <w:rPr>
                <w:b/>
              </w:rPr>
            </w:pPr>
            <w:r w:rsidRPr="00E409BC">
              <w:rPr>
                <w:b/>
              </w:rPr>
              <w:t>Mgr. Zálešáková</w:t>
            </w:r>
          </w:p>
          <w:p w:rsidR="00FE4FF6" w:rsidRDefault="00FE4FF6" w:rsidP="00FE4FF6">
            <w:r>
              <w:t>Zálešáková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German Conversation</w:t>
            </w:r>
            <w:r w:rsidRPr="008D29E0">
              <w:t xml:space="preserve"> 1</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Pr="00E409BC" w:rsidRDefault="00FE4FF6" w:rsidP="00FE4FF6">
            <w:pPr>
              <w:jc w:val="both"/>
              <w:rPr>
                <w:b/>
              </w:rPr>
            </w:pPr>
            <w:r w:rsidRPr="00E409BC">
              <w:rPr>
                <w:b/>
              </w:rPr>
              <w:t>Mgr. Kozáková, Ph.D.</w:t>
            </w:r>
          </w:p>
          <w:p w:rsidR="00FE4FF6" w:rsidRDefault="00FE4FF6" w:rsidP="00FE4FF6">
            <w:r>
              <w:t>Kozáková 100%</w:t>
            </w:r>
          </w:p>
        </w:tc>
        <w:tc>
          <w:tcPr>
            <w:tcW w:w="708" w:type="dxa"/>
          </w:tcPr>
          <w:p w:rsidR="00FE4FF6" w:rsidRDefault="00FE4FF6" w:rsidP="00FE4FF6">
            <w:pPr>
              <w:jc w:val="both"/>
            </w:pPr>
            <w:r>
              <w:t>Z</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German Conversation</w:t>
            </w:r>
            <w:r w:rsidRPr="008D29E0">
              <w:t xml:space="preserve"> 2</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klz</w:t>
            </w:r>
          </w:p>
        </w:tc>
        <w:tc>
          <w:tcPr>
            <w:tcW w:w="710" w:type="dxa"/>
          </w:tcPr>
          <w:p w:rsidR="00FE4FF6" w:rsidRDefault="00FE4FF6" w:rsidP="00FE4FF6">
            <w:pPr>
              <w:jc w:val="both"/>
            </w:pPr>
            <w:r>
              <w:t>3</w:t>
            </w:r>
          </w:p>
        </w:tc>
        <w:tc>
          <w:tcPr>
            <w:tcW w:w="2977" w:type="dxa"/>
            <w:gridSpan w:val="3"/>
          </w:tcPr>
          <w:p w:rsidR="00FE4FF6" w:rsidRPr="00E409BC" w:rsidRDefault="00FE4FF6" w:rsidP="00FE4FF6">
            <w:pPr>
              <w:jc w:val="both"/>
              <w:rPr>
                <w:b/>
              </w:rPr>
            </w:pPr>
            <w:r w:rsidRPr="00E409BC">
              <w:rPr>
                <w:b/>
              </w:rPr>
              <w:t>Mgr. Kozáková, Ph.D.</w:t>
            </w:r>
          </w:p>
          <w:p w:rsidR="00FE4FF6" w:rsidRDefault="00FE4FF6" w:rsidP="00FE4FF6">
            <w:r>
              <w:t>Kozáková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Commercial Correspondence</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Pr="001309F5" w:rsidRDefault="00FE4FF6" w:rsidP="00FE4FF6">
            <w:pPr>
              <w:rPr>
                <w:b/>
              </w:rPr>
            </w:pPr>
            <w:r w:rsidRPr="001309F5">
              <w:rPr>
                <w:b/>
              </w:rPr>
              <w:t>Daniel Paul Sampey, MFA</w:t>
            </w:r>
          </w:p>
          <w:p w:rsidR="00FE4FF6" w:rsidRDefault="00FE4FF6" w:rsidP="00FE4FF6">
            <w:r>
              <w:t>Sampey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lastRenderedPageBreak/>
              <w:t>Russian</w:t>
            </w:r>
            <w:r w:rsidRPr="008D29E0">
              <w:t xml:space="preserve"> 1</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Pr="00E409BC" w:rsidRDefault="00FE4FF6" w:rsidP="00FE4FF6">
            <w:pPr>
              <w:rPr>
                <w:b/>
              </w:rPr>
            </w:pPr>
            <w:r w:rsidRPr="00E409BC">
              <w:rPr>
                <w:b/>
              </w:rPr>
              <w:t>Mgr. Zálešáková</w:t>
            </w:r>
          </w:p>
          <w:p w:rsidR="00FE4FF6" w:rsidRDefault="00FE4FF6" w:rsidP="00FE4FF6">
            <w:r>
              <w:t>Zálešáková 100%</w:t>
            </w:r>
          </w:p>
        </w:tc>
        <w:tc>
          <w:tcPr>
            <w:tcW w:w="708" w:type="dxa"/>
          </w:tcPr>
          <w:p w:rsidR="00FE4FF6" w:rsidRDefault="00FE4FF6" w:rsidP="00FE4FF6">
            <w:pPr>
              <w:jc w:val="both"/>
            </w:pPr>
            <w:r>
              <w:t>Z</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Russian</w:t>
            </w:r>
            <w:r w:rsidRPr="008D29E0">
              <w:t xml:space="preserve"> 2</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klz</w:t>
            </w:r>
          </w:p>
        </w:tc>
        <w:tc>
          <w:tcPr>
            <w:tcW w:w="710" w:type="dxa"/>
          </w:tcPr>
          <w:p w:rsidR="00FE4FF6" w:rsidRDefault="00FE4FF6" w:rsidP="00FE4FF6">
            <w:pPr>
              <w:jc w:val="both"/>
            </w:pPr>
            <w:r>
              <w:t>3</w:t>
            </w:r>
          </w:p>
        </w:tc>
        <w:tc>
          <w:tcPr>
            <w:tcW w:w="2977" w:type="dxa"/>
            <w:gridSpan w:val="3"/>
          </w:tcPr>
          <w:p w:rsidR="00FE4FF6" w:rsidRPr="00E409BC" w:rsidRDefault="00FE4FF6" w:rsidP="00FE4FF6">
            <w:pPr>
              <w:rPr>
                <w:b/>
              </w:rPr>
            </w:pPr>
            <w:r w:rsidRPr="00E409BC">
              <w:rPr>
                <w:b/>
              </w:rPr>
              <w:t>Mgr. Zálešáková</w:t>
            </w:r>
          </w:p>
          <w:p w:rsidR="00FE4FF6" w:rsidRDefault="00FE4FF6" w:rsidP="00FE4FF6">
            <w:r>
              <w:t>Zálešáková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Spanish</w:t>
            </w:r>
            <w:r w:rsidRPr="008D29E0">
              <w:t xml:space="preserve"> 1</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Pr="00E409BC" w:rsidRDefault="00FE4FF6" w:rsidP="00FE4FF6">
            <w:pPr>
              <w:rPr>
                <w:b/>
              </w:rPr>
            </w:pPr>
            <w:r w:rsidRPr="00E409BC">
              <w:rPr>
                <w:b/>
              </w:rPr>
              <w:t>Mgr. Pečivová</w:t>
            </w:r>
          </w:p>
          <w:p w:rsidR="00FE4FF6" w:rsidRDefault="00FE4FF6" w:rsidP="00FE4FF6">
            <w:r>
              <w:t>Pečivová 100%</w:t>
            </w:r>
          </w:p>
        </w:tc>
        <w:tc>
          <w:tcPr>
            <w:tcW w:w="708" w:type="dxa"/>
          </w:tcPr>
          <w:p w:rsidR="00FE4FF6" w:rsidRDefault="00FE4FF6" w:rsidP="00FE4FF6">
            <w:pPr>
              <w:jc w:val="both"/>
            </w:pPr>
            <w:r>
              <w:t>Z</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Spanish</w:t>
            </w:r>
            <w:r w:rsidRPr="008D29E0">
              <w:t xml:space="preserve"> 2</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klz</w:t>
            </w:r>
          </w:p>
        </w:tc>
        <w:tc>
          <w:tcPr>
            <w:tcW w:w="710" w:type="dxa"/>
          </w:tcPr>
          <w:p w:rsidR="00FE4FF6" w:rsidRDefault="00FE4FF6" w:rsidP="00FE4FF6">
            <w:pPr>
              <w:jc w:val="both"/>
            </w:pPr>
            <w:r>
              <w:t>3</w:t>
            </w:r>
          </w:p>
        </w:tc>
        <w:tc>
          <w:tcPr>
            <w:tcW w:w="2977" w:type="dxa"/>
            <w:gridSpan w:val="3"/>
          </w:tcPr>
          <w:p w:rsidR="00FE4FF6" w:rsidRPr="00E409BC" w:rsidRDefault="00FE4FF6" w:rsidP="00FE4FF6">
            <w:pPr>
              <w:rPr>
                <w:b/>
              </w:rPr>
            </w:pPr>
            <w:r w:rsidRPr="00E409BC">
              <w:rPr>
                <w:b/>
              </w:rPr>
              <w:t>Mgr. Pečivová</w:t>
            </w:r>
          </w:p>
          <w:p w:rsidR="00FE4FF6" w:rsidRDefault="00FE4FF6" w:rsidP="00FE4FF6">
            <w:r>
              <w:t>Pečivová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Chinese</w:t>
            </w:r>
            <w:r w:rsidRPr="008D29E0">
              <w:t xml:space="preserve"> 1</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Default="00FE4FF6" w:rsidP="00FE4FF6">
            <w:pPr>
              <w:rPr>
                <w:b/>
              </w:rPr>
            </w:pPr>
            <w:r w:rsidRPr="00B23CDE">
              <w:rPr>
                <w:b/>
              </w:rPr>
              <w:t>Xiaofang C</w:t>
            </w:r>
            <w:r>
              <w:rPr>
                <w:b/>
              </w:rPr>
              <w:t>hen</w:t>
            </w:r>
            <w:r w:rsidRPr="00CA6953">
              <w:rPr>
                <w:b/>
              </w:rPr>
              <w:t xml:space="preserve">, </w:t>
            </w:r>
            <w:r w:rsidRPr="00CA6953">
              <w:rPr>
                <w:b/>
                <w:bCs/>
              </w:rPr>
              <w:t>M.A.</w:t>
            </w:r>
          </w:p>
          <w:p w:rsidR="00FE4FF6" w:rsidRPr="001309F5" w:rsidRDefault="00FE4FF6" w:rsidP="00FE4FF6">
            <w:r>
              <w:t>Chen</w:t>
            </w:r>
            <w:r w:rsidRPr="001309F5">
              <w:t xml:space="preserve"> </w:t>
            </w:r>
            <w:r>
              <w:t>100%</w:t>
            </w:r>
          </w:p>
        </w:tc>
        <w:tc>
          <w:tcPr>
            <w:tcW w:w="708" w:type="dxa"/>
          </w:tcPr>
          <w:p w:rsidR="00FE4FF6" w:rsidRDefault="00FE4FF6" w:rsidP="00FE4FF6">
            <w:pPr>
              <w:jc w:val="both"/>
            </w:pPr>
            <w:r>
              <w:t>Z</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sidRPr="008D29E0">
              <w:rPr>
                <w:color w:val="000000"/>
                <w:shd w:val="clear" w:color="auto" w:fill="FFFFFF"/>
              </w:rPr>
              <w:t>Chinese</w:t>
            </w:r>
            <w:r w:rsidRPr="008D29E0">
              <w:t xml:space="preserve"> 2</w:t>
            </w:r>
          </w:p>
        </w:tc>
        <w:tc>
          <w:tcPr>
            <w:tcW w:w="857" w:type="dxa"/>
            <w:gridSpan w:val="3"/>
          </w:tcPr>
          <w:p w:rsidR="00FE4FF6" w:rsidRDefault="00FE4FF6" w:rsidP="00FE4FF6">
            <w:r w:rsidRPr="00720D6C">
              <w:t>0-0-26</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Default="00FE4FF6" w:rsidP="00FE4FF6">
            <w:pPr>
              <w:rPr>
                <w:b/>
              </w:rPr>
            </w:pPr>
            <w:r w:rsidRPr="00B23CDE">
              <w:rPr>
                <w:b/>
              </w:rPr>
              <w:t>Xiaofang C</w:t>
            </w:r>
            <w:r>
              <w:rPr>
                <w:b/>
              </w:rPr>
              <w:t>hen</w:t>
            </w:r>
            <w:r w:rsidRPr="00CA6953">
              <w:rPr>
                <w:b/>
              </w:rPr>
              <w:t xml:space="preserve">, </w:t>
            </w:r>
            <w:r w:rsidRPr="00CA6953">
              <w:rPr>
                <w:b/>
                <w:bCs/>
              </w:rPr>
              <w:t>M.A.</w:t>
            </w:r>
          </w:p>
          <w:p w:rsidR="00FE4FF6" w:rsidRDefault="00FE4FF6" w:rsidP="00FE4FF6">
            <w:r>
              <w:t>Chen</w:t>
            </w:r>
            <w:r w:rsidRPr="001309F5">
              <w:t xml:space="preserve"> </w:t>
            </w:r>
            <w:r>
              <w:t>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9285" w:type="dxa"/>
            <w:gridSpan w:val="14"/>
            <w:shd w:val="clear" w:color="auto" w:fill="F7CAAC"/>
          </w:tcPr>
          <w:p w:rsidR="00FE4FF6" w:rsidRDefault="00FE4FF6" w:rsidP="00FE4FF6">
            <w:pPr>
              <w:rPr>
                <w:b/>
                <w:sz w:val="22"/>
              </w:rPr>
            </w:pPr>
            <w:r>
              <w:rPr>
                <w:b/>
                <w:sz w:val="22"/>
              </w:rPr>
              <w:t>Studenti si volí povinný tělocvik v 1. a 2. ročníku v každém semestru (4 sportovní aktivity)</w:t>
            </w:r>
          </w:p>
        </w:tc>
      </w:tr>
      <w:tr w:rsidR="00FE4FF6" w:rsidTr="00FE4FF6">
        <w:trPr>
          <w:gridAfter w:val="1"/>
          <w:wAfter w:w="570" w:type="dxa"/>
        </w:trPr>
        <w:tc>
          <w:tcPr>
            <w:tcW w:w="2369" w:type="dxa"/>
          </w:tcPr>
          <w:p w:rsidR="00FE4FF6" w:rsidRPr="008D29E0" w:rsidRDefault="00FE4FF6" w:rsidP="00FE4FF6">
            <w:pPr>
              <w:rPr>
                <w:b/>
              </w:rPr>
            </w:pPr>
            <w:r w:rsidRPr="008D29E0">
              <w:rPr>
                <w:color w:val="000000"/>
                <w:shd w:val="clear" w:color="auto" w:fill="FFFFFF"/>
              </w:rPr>
              <w:t>Aerobics</w:t>
            </w:r>
          </w:p>
        </w:tc>
        <w:tc>
          <w:tcPr>
            <w:tcW w:w="857" w:type="dxa"/>
            <w:gridSpan w:val="3"/>
          </w:tcPr>
          <w:p w:rsidR="00FE4FF6" w:rsidRDefault="00FE4FF6" w:rsidP="00FE4FF6">
            <w:pPr>
              <w:jc w:val="both"/>
            </w:pPr>
            <w:r>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val="restart"/>
          </w:tcPr>
          <w:p w:rsidR="00FE4FF6" w:rsidRPr="00F36463" w:rsidRDefault="00FE4FF6" w:rsidP="00FE4FF6">
            <w:pPr>
              <w:rPr>
                <w:b/>
              </w:rPr>
            </w:pPr>
            <w:r>
              <w:rPr>
                <w:b/>
              </w:rPr>
              <w:t>Mgr. Melichárek, Ph</w:t>
            </w:r>
            <w:r w:rsidRPr="00F36463">
              <w:rPr>
                <w:b/>
              </w:rPr>
              <w:t>D.</w:t>
            </w:r>
          </w:p>
          <w:p w:rsidR="00FE4FF6" w:rsidRDefault="00FE4FF6" w:rsidP="00FE4FF6">
            <w:pPr>
              <w:jc w:val="both"/>
            </w:pPr>
            <w:r>
              <w:t xml:space="preserve">Melichárek </w:t>
            </w:r>
          </w:p>
          <w:p w:rsidR="00FE4FF6" w:rsidRDefault="00FE4FF6" w:rsidP="00FE4FF6">
            <w:pPr>
              <w:jc w:val="both"/>
            </w:pPr>
            <w:r>
              <w:t>Jenyš</w:t>
            </w:r>
          </w:p>
          <w:p w:rsidR="00FE4FF6" w:rsidRDefault="00FE4FF6" w:rsidP="00FE4FF6">
            <w:pPr>
              <w:jc w:val="both"/>
            </w:pPr>
            <w:r>
              <w:t>Svoboda</w:t>
            </w:r>
          </w:p>
          <w:p w:rsidR="00FE4FF6" w:rsidRDefault="00FE4FF6" w:rsidP="00FE4FF6">
            <w:pPr>
              <w:jc w:val="both"/>
            </w:pPr>
            <w:r>
              <w:t>Kubalčíková</w:t>
            </w: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rPr>
                <w:color w:val="000000"/>
                <w:shd w:val="clear" w:color="auto" w:fill="FFFFFF"/>
              </w:rPr>
            </w:pPr>
            <w:r>
              <w:rPr>
                <w:color w:val="000000"/>
                <w:shd w:val="clear" w:color="auto" w:fill="FFFFFF"/>
              </w:rPr>
              <w:t>Aikido</w:t>
            </w:r>
          </w:p>
        </w:tc>
        <w:tc>
          <w:tcPr>
            <w:tcW w:w="857" w:type="dxa"/>
            <w:gridSpan w:val="3"/>
          </w:tcPr>
          <w:p w:rsidR="00FE4FF6" w:rsidRDefault="00FE4FF6" w:rsidP="00FE4FF6">
            <w:pPr>
              <w:jc w:val="both"/>
            </w:pPr>
            <w:r>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rPr>
                <w:b/>
              </w:rPr>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rPr>
                <w:color w:val="000000"/>
                <w:shd w:val="clear" w:color="auto" w:fill="FFFFFF"/>
              </w:rPr>
            </w:pPr>
            <w:r w:rsidRPr="008D29E0">
              <w:rPr>
                <w:color w:val="000000"/>
                <w:shd w:val="clear" w:color="auto" w:fill="FFFFFF"/>
              </w:rPr>
              <w:t>American football</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rPr>
                <w:b/>
              </w:rPr>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Basketball</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Badminton</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Cycling</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Floorball</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Golf</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(Mountain) Climbing</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Indoor Cycling</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Roller Skating</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K2 Hiking</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Summer Course</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r>
              <w:rPr>
                <w:color w:val="000000"/>
                <w:shd w:val="clear" w:color="auto" w:fill="FFFFFF"/>
              </w:rPr>
              <w:t xml:space="preserve">Skiing and Snowboarding </w:t>
            </w:r>
            <w:r w:rsidRPr="008D29E0">
              <w:rPr>
                <w:color w:val="000000"/>
                <w:shd w:val="clear" w:color="auto" w:fill="FFFFFF"/>
              </w:rPr>
              <w:t>Abroad</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Swimming</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Indoor Soccer</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Self-defence</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Squash</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TableTennis</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Taekwondo</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Tai Chi Chuan</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t>Tennis</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Tourist Course</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Canoeing Course</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Volleyball</w:t>
            </w:r>
          </w:p>
        </w:tc>
        <w:tc>
          <w:tcPr>
            <w:tcW w:w="857" w:type="dxa"/>
            <w:gridSpan w:val="3"/>
          </w:tcPr>
          <w:p w:rsidR="00FE4FF6" w:rsidRPr="009D6373" w:rsidRDefault="00FE4FF6" w:rsidP="00FE4FF6">
            <w:r>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2369" w:type="dxa"/>
          </w:tcPr>
          <w:p w:rsidR="00FE4FF6" w:rsidRPr="008D29E0" w:rsidRDefault="00FE4FF6" w:rsidP="00FE4FF6">
            <w:pPr>
              <w:jc w:val="both"/>
            </w:pPr>
            <w:r w:rsidRPr="008D29E0">
              <w:rPr>
                <w:color w:val="000000"/>
                <w:shd w:val="clear" w:color="auto" w:fill="FFFFFF"/>
              </w:rPr>
              <w:t>Health-related PT/PE</w:t>
            </w:r>
          </w:p>
        </w:tc>
        <w:tc>
          <w:tcPr>
            <w:tcW w:w="857" w:type="dxa"/>
            <w:gridSpan w:val="3"/>
          </w:tcPr>
          <w:p w:rsidR="00FE4FF6" w:rsidRDefault="00FE4FF6" w:rsidP="00FE4FF6">
            <w:r w:rsidRPr="009D6373">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1</w:t>
            </w:r>
          </w:p>
        </w:tc>
        <w:tc>
          <w:tcPr>
            <w:tcW w:w="2977" w:type="dxa"/>
            <w:gridSpan w:val="3"/>
            <w:vMerge/>
          </w:tcPr>
          <w:p w:rsidR="00FE4FF6" w:rsidRDefault="00FE4FF6" w:rsidP="00FE4FF6">
            <w:pPr>
              <w:jc w:val="both"/>
            </w:pPr>
          </w:p>
        </w:tc>
        <w:tc>
          <w:tcPr>
            <w:tcW w:w="708" w:type="dxa"/>
          </w:tcPr>
          <w:p w:rsidR="00FE4FF6" w:rsidRDefault="00FE4FF6" w:rsidP="00FE4FF6">
            <w:pPr>
              <w:jc w:val="both"/>
            </w:pPr>
            <w:r>
              <w:t>Z/L</w:t>
            </w:r>
          </w:p>
        </w:tc>
        <w:tc>
          <w:tcPr>
            <w:tcW w:w="814" w:type="dxa"/>
            <w:gridSpan w:val="3"/>
          </w:tcPr>
          <w:p w:rsidR="00FE4FF6" w:rsidRDefault="00FE4FF6" w:rsidP="00FE4FF6">
            <w:pPr>
              <w:jc w:val="both"/>
            </w:pPr>
          </w:p>
        </w:tc>
      </w:tr>
      <w:tr w:rsidR="00FE4FF6" w:rsidTr="00FE4FF6">
        <w:trPr>
          <w:gridAfter w:val="1"/>
          <w:wAfter w:w="570" w:type="dxa"/>
        </w:trPr>
        <w:tc>
          <w:tcPr>
            <w:tcW w:w="9285" w:type="dxa"/>
            <w:gridSpan w:val="14"/>
            <w:shd w:val="clear" w:color="auto" w:fill="F7CAAC"/>
          </w:tcPr>
          <w:p w:rsidR="00FE4FF6" w:rsidRDefault="00FE4FF6" w:rsidP="00FE4FF6">
            <w:pPr>
              <w:jc w:val="center"/>
            </w:pPr>
            <w:r>
              <w:rPr>
                <w:b/>
                <w:sz w:val="22"/>
              </w:rPr>
              <w:t>Povinně volitelné předměty - skupina 1</w:t>
            </w:r>
          </w:p>
        </w:tc>
      </w:tr>
      <w:tr w:rsidR="00FE4FF6" w:rsidTr="00FE4FF6">
        <w:trPr>
          <w:gridAfter w:val="1"/>
          <w:wAfter w:w="570" w:type="dxa"/>
        </w:trPr>
        <w:tc>
          <w:tcPr>
            <w:tcW w:w="2369" w:type="dxa"/>
          </w:tcPr>
          <w:p w:rsidR="00FE4FF6" w:rsidRPr="00635EC2" w:rsidRDefault="00FE4FF6" w:rsidP="00FE4FF6">
            <w:r w:rsidRPr="00635EC2">
              <w:rPr>
                <w:color w:val="000000"/>
                <w:shd w:val="clear" w:color="auto" w:fill="FFFFFF"/>
              </w:rPr>
              <w:t>English for Business</w:t>
            </w:r>
            <w:r w:rsidRPr="00635EC2">
              <w:t xml:space="preserve">  - CJ2A</w:t>
            </w:r>
          </w:p>
        </w:tc>
        <w:tc>
          <w:tcPr>
            <w:tcW w:w="857" w:type="dxa"/>
            <w:gridSpan w:val="3"/>
          </w:tcPr>
          <w:p w:rsidR="00FE4FF6" w:rsidRDefault="00FE4FF6" w:rsidP="00FE4FF6">
            <w:r w:rsidRPr="00937295">
              <w:t>0-26-0</w:t>
            </w:r>
          </w:p>
        </w:tc>
        <w:tc>
          <w:tcPr>
            <w:tcW w:w="850" w:type="dxa"/>
            <w:gridSpan w:val="2"/>
          </w:tcPr>
          <w:p w:rsidR="00FE4FF6" w:rsidRDefault="00FE4FF6" w:rsidP="00FE4FF6">
            <w:pPr>
              <w:jc w:val="both"/>
            </w:pPr>
            <w:r>
              <w:t>zp</w:t>
            </w:r>
          </w:p>
        </w:tc>
        <w:tc>
          <w:tcPr>
            <w:tcW w:w="710" w:type="dxa"/>
          </w:tcPr>
          <w:p w:rsidR="00FE4FF6" w:rsidRDefault="00FE4FF6" w:rsidP="00FE4FF6">
            <w:pPr>
              <w:jc w:val="both"/>
            </w:pPr>
            <w:r>
              <w:t>3</w:t>
            </w:r>
          </w:p>
        </w:tc>
        <w:tc>
          <w:tcPr>
            <w:tcW w:w="2977" w:type="dxa"/>
            <w:gridSpan w:val="3"/>
          </w:tcPr>
          <w:p w:rsidR="00FE4FF6" w:rsidRPr="00E409BC" w:rsidRDefault="00FE4FF6" w:rsidP="00FE4FF6">
            <w:pPr>
              <w:jc w:val="both"/>
              <w:rPr>
                <w:b/>
              </w:rPr>
            </w:pPr>
            <w:r w:rsidRPr="00E409BC">
              <w:rPr>
                <w:b/>
              </w:rPr>
              <w:t>PhDr. Semotamová</w:t>
            </w:r>
          </w:p>
          <w:p w:rsidR="00FE4FF6" w:rsidRDefault="00FE4FF6" w:rsidP="00FE4FF6">
            <w:pPr>
              <w:jc w:val="both"/>
            </w:pPr>
            <w:r>
              <w:t>Semotamová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r>
              <w:t>PV</w:t>
            </w:r>
          </w:p>
        </w:tc>
      </w:tr>
      <w:tr w:rsidR="00FE4FF6" w:rsidTr="00FE4FF6">
        <w:trPr>
          <w:gridAfter w:val="1"/>
          <w:wAfter w:w="570" w:type="dxa"/>
        </w:trPr>
        <w:tc>
          <w:tcPr>
            <w:tcW w:w="2369" w:type="dxa"/>
          </w:tcPr>
          <w:p w:rsidR="00FE4FF6" w:rsidRPr="00635EC2" w:rsidRDefault="00FE4FF6" w:rsidP="00FE4FF6">
            <w:r w:rsidRPr="00635EC2">
              <w:rPr>
                <w:color w:val="000000"/>
                <w:shd w:val="clear" w:color="auto" w:fill="FFFFFF"/>
              </w:rPr>
              <w:t>English for Business</w:t>
            </w:r>
            <w:r w:rsidRPr="00635EC2">
              <w:t xml:space="preserve">  - CJ2B</w:t>
            </w:r>
          </w:p>
        </w:tc>
        <w:tc>
          <w:tcPr>
            <w:tcW w:w="857" w:type="dxa"/>
            <w:gridSpan w:val="3"/>
          </w:tcPr>
          <w:p w:rsidR="00FE4FF6" w:rsidRDefault="00FE4FF6" w:rsidP="00FE4FF6">
            <w:r w:rsidRPr="00937295">
              <w:t>0-26-0</w:t>
            </w:r>
          </w:p>
        </w:tc>
        <w:tc>
          <w:tcPr>
            <w:tcW w:w="850" w:type="dxa"/>
            <w:gridSpan w:val="2"/>
          </w:tcPr>
          <w:p w:rsidR="00FE4FF6" w:rsidRDefault="00FE4FF6" w:rsidP="00FE4FF6">
            <w:pPr>
              <w:jc w:val="both"/>
            </w:pPr>
            <w:r>
              <w:t>klz</w:t>
            </w:r>
          </w:p>
        </w:tc>
        <w:tc>
          <w:tcPr>
            <w:tcW w:w="710" w:type="dxa"/>
          </w:tcPr>
          <w:p w:rsidR="00FE4FF6" w:rsidRDefault="00FE4FF6" w:rsidP="00FE4FF6">
            <w:pPr>
              <w:jc w:val="both"/>
            </w:pPr>
            <w:r>
              <w:t>3</w:t>
            </w:r>
          </w:p>
        </w:tc>
        <w:tc>
          <w:tcPr>
            <w:tcW w:w="2977" w:type="dxa"/>
            <w:gridSpan w:val="3"/>
          </w:tcPr>
          <w:p w:rsidR="00FE4FF6" w:rsidRPr="00E409BC" w:rsidRDefault="00FE4FF6" w:rsidP="00FE4FF6">
            <w:pPr>
              <w:jc w:val="both"/>
              <w:rPr>
                <w:b/>
              </w:rPr>
            </w:pPr>
            <w:r w:rsidRPr="00E409BC">
              <w:rPr>
                <w:b/>
              </w:rPr>
              <w:t>PhDr. Semotamová</w:t>
            </w:r>
          </w:p>
          <w:p w:rsidR="00FE4FF6" w:rsidRDefault="00FE4FF6" w:rsidP="00FE4FF6">
            <w:pPr>
              <w:jc w:val="both"/>
            </w:pPr>
            <w:r>
              <w:t>Semotamová 100%</w:t>
            </w:r>
          </w:p>
        </w:tc>
        <w:tc>
          <w:tcPr>
            <w:tcW w:w="708" w:type="dxa"/>
          </w:tcPr>
          <w:p w:rsidR="00FE4FF6" w:rsidRDefault="00FE4FF6" w:rsidP="00FE4FF6">
            <w:pPr>
              <w:jc w:val="both"/>
            </w:pPr>
            <w:r>
              <w:t>Z</w:t>
            </w:r>
          </w:p>
        </w:tc>
        <w:tc>
          <w:tcPr>
            <w:tcW w:w="814" w:type="dxa"/>
            <w:gridSpan w:val="3"/>
          </w:tcPr>
          <w:p w:rsidR="00FE4FF6" w:rsidRDefault="00FE4FF6" w:rsidP="00FE4FF6">
            <w:pPr>
              <w:jc w:val="both"/>
            </w:pPr>
            <w:r>
              <w:t>PV</w:t>
            </w:r>
          </w:p>
        </w:tc>
      </w:tr>
      <w:tr w:rsidR="00FE4FF6" w:rsidTr="00FE4FF6">
        <w:trPr>
          <w:gridAfter w:val="1"/>
          <w:wAfter w:w="570" w:type="dxa"/>
        </w:trPr>
        <w:tc>
          <w:tcPr>
            <w:tcW w:w="2369" w:type="dxa"/>
          </w:tcPr>
          <w:p w:rsidR="00FE4FF6" w:rsidRPr="00635EC2" w:rsidRDefault="00FE4FF6" w:rsidP="00FE4FF6">
            <w:r w:rsidRPr="00635EC2">
              <w:rPr>
                <w:color w:val="000000"/>
                <w:shd w:val="clear" w:color="auto" w:fill="FFFFFF"/>
              </w:rPr>
              <w:t>English for Business</w:t>
            </w:r>
            <w:r w:rsidRPr="00635EC2">
              <w:t xml:space="preserve">  - CJ2C</w:t>
            </w:r>
          </w:p>
        </w:tc>
        <w:tc>
          <w:tcPr>
            <w:tcW w:w="857" w:type="dxa"/>
            <w:gridSpan w:val="3"/>
          </w:tcPr>
          <w:p w:rsidR="00FE4FF6" w:rsidRDefault="00FE4FF6" w:rsidP="00FE4FF6">
            <w:r w:rsidRPr="00937295">
              <w:t>0-26-0</w:t>
            </w:r>
          </w:p>
        </w:tc>
        <w:tc>
          <w:tcPr>
            <w:tcW w:w="850" w:type="dxa"/>
            <w:gridSpan w:val="2"/>
          </w:tcPr>
          <w:p w:rsidR="00FE4FF6" w:rsidRDefault="00FE4FF6" w:rsidP="00FE4FF6">
            <w:pPr>
              <w:jc w:val="both"/>
            </w:pPr>
            <w:r>
              <w:t>zp, zk</w:t>
            </w:r>
          </w:p>
        </w:tc>
        <w:tc>
          <w:tcPr>
            <w:tcW w:w="710" w:type="dxa"/>
          </w:tcPr>
          <w:p w:rsidR="00FE4FF6" w:rsidRDefault="00FE4FF6" w:rsidP="00FE4FF6">
            <w:pPr>
              <w:jc w:val="both"/>
            </w:pPr>
            <w:r>
              <w:t>3</w:t>
            </w:r>
          </w:p>
        </w:tc>
        <w:tc>
          <w:tcPr>
            <w:tcW w:w="2977" w:type="dxa"/>
            <w:gridSpan w:val="3"/>
          </w:tcPr>
          <w:p w:rsidR="00FE4FF6" w:rsidRPr="00E409BC" w:rsidRDefault="00FE4FF6" w:rsidP="00FE4FF6">
            <w:pPr>
              <w:jc w:val="both"/>
              <w:rPr>
                <w:b/>
              </w:rPr>
            </w:pPr>
            <w:r w:rsidRPr="00E409BC">
              <w:rPr>
                <w:b/>
              </w:rPr>
              <w:t>PhDr. Semotamová</w:t>
            </w:r>
          </w:p>
          <w:p w:rsidR="00FE4FF6" w:rsidRDefault="00FE4FF6" w:rsidP="00FE4FF6">
            <w:pPr>
              <w:jc w:val="both"/>
            </w:pPr>
            <w:r>
              <w:t>Semotamová 100%</w:t>
            </w:r>
          </w:p>
        </w:tc>
        <w:tc>
          <w:tcPr>
            <w:tcW w:w="708" w:type="dxa"/>
          </w:tcPr>
          <w:p w:rsidR="00FE4FF6" w:rsidRDefault="00FE4FF6" w:rsidP="00FE4FF6">
            <w:pPr>
              <w:jc w:val="both"/>
            </w:pPr>
            <w:r>
              <w:t>L</w:t>
            </w:r>
          </w:p>
        </w:tc>
        <w:tc>
          <w:tcPr>
            <w:tcW w:w="814" w:type="dxa"/>
            <w:gridSpan w:val="3"/>
          </w:tcPr>
          <w:p w:rsidR="00FE4FF6" w:rsidRDefault="00FE4FF6" w:rsidP="00FE4FF6">
            <w:pPr>
              <w:jc w:val="both"/>
            </w:pPr>
            <w:r>
              <w:t>PV</w:t>
            </w:r>
          </w:p>
        </w:tc>
      </w:tr>
      <w:tr w:rsidR="00FE4FF6" w:rsidTr="00FE4FF6">
        <w:trPr>
          <w:gridAfter w:val="1"/>
          <w:wAfter w:w="570" w:type="dxa"/>
        </w:trPr>
        <w:tc>
          <w:tcPr>
            <w:tcW w:w="2369" w:type="dxa"/>
          </w:tcPr>
          <w:p w:rsidR="00FE4FF6" w:rsidRPr="00435619" w:rsidRDefault="00FE4FF6" w:rsidP="00FE4FF6">
            <w:pPr>
              <w:rPr>
                <w:color w:val="000000"/>
              </w:rPr>
            </w:pPr>
            <w:r w:rsidRPr="00435619">
              <w:rPr>
                <w:color w:val="000000"/>
              </w:rPr>
              <w:t>Basics of Accounting</w:t>
            </w:r>
          </w:p>
          <w:p w:rsidR="00FE4FF6" w:rsidRPr="00B1317B" w:rsidRDefault="00FE4FF6" w:rsidP="00FE4FF6">
            <w:pPr>
              <w:rPr>
                <w:color w:val="000000" w:themeColor="text1"/>
              </w:rPr>
            </w:pPr>
          </w:p>
        </w:tc>
        <w:tc>
          <w:tcPr>
            <w:tcW w:w="857" w:type="dxa"/>
            <w:gridSpan w:val="3"/>
          </w:tcPr>
          <w:p w:rsidR="00FE4FF6" w:rsidRPr="00B1317B" w:rsidRDefault="00FE4FF6" w:rsidP="00FE4FF6">
            <w:pPr>
              <w:jc w:val="both"/>
              <w:rPr>
                <w:color w:val="000000" w:themeColor="text1"/>
              </w:rPr>
            </w:pPr>
            <w:r w:rsidRPr="00B1317B">
              <w:rPr>
                <w:color w:val="000000" w:themeColor="text1"/>
              </w:rPr>
              <w:t>26-26-0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doc. Ing. Paseková, Ph.D.</w:t>
            </w:r>
          </w:p>
          <w:p w:rsidR="00FE4FF6" w:rsidRPr="00B1317B" w:rsidRDefault="00FE4FF6" w:rsidP="00FE4FF6">
            <w:pPr>
              <w:jc w:val="both"/>
              <w:rPr>
                <w:color w:val="000000" w:themeColor="text1"/>
              </w:rPr>
            </w:pPr>
            <w:r w:rsidRPr="00B1317B">
              <w:rPr>
                <w:color w:val="000000" w:themeColor="text1"/>
              </w:rPr>
              <w:t>Paseková 60%</w:t>
            </w:r>
          </w:p>
          <w:p w:rsidR="00FE4FF6" w:rsidRPr="00B1317B" w:rsidRDefault="00FE4FF6" w:rsidP="00FE4FF6">
            <w:pPr>
              <w:jc w:val="both"/>
              <w:rPr>
                <w:b/>
                <w:color w:val="000000" w:themeColor="text1"/>
              </w:rPr>
            </w:pPr>
            <w:r w:rsidRPr="00B1317B">
              <w:rPr>
                <w:color w:val="000000" w:themeColor="text1"/>
              </w:rPr>
              <w:t>Svitáková 40%</w:t>
            </w:r>
          </w:p>
        </w:tc>
        <w:tc>
          <w:tcPr>
            <w:tcW w:w="708" w:type="dxa"/>
          </w:tcPr>
          <w:p w:rsidR="00FE4FF6" w:rsidRPr="00B1317B" w:rsidRDefault="00FE4FF6" w:rsidP="00FE4FF6">
            <w:pPr>
              <w:jc w:val="both"/>
              <w:rPr>
                <w:color w:val="000000" w:themeColor="text1"/>
              </w:rPr>
            </w:pPr>
            <w:r w:rsidRPr="00B1317B">
              <w:rPr>
                <w:color w:val="000000" w:themeColor="text1"/>
              </w:rPr>
              <w:t>1/L</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BF28A7">
              <w:rPr>
                <w:color w:val="000000" w:themeColor="text1"/>
              </w:rPr>
              <w:t>Financial Lab</w:t>
            </w:r>
          </w:p>
        </w:tc>
        <w:tc>
          <w:tcPr>
            <w:tcW w:w="857" w:type="dxa"/>
            <w:gridSpan w:val="3"/>
          </w:tcPr>
          <w:p w:rsidR="00FE4FF6" w:rsidRPr="00B1317B" w:rsidRDefault="00FE4FF6" w:rsidP="00FE4FF6">
            <w:pPr>
              <w:jc w:val="both"/>
              <w:rPr>
                <w:color w:val="000000" w:themeColor="text1"/>
              </w:rPr>
            </w:pPr>
            <w:r w:rsidRPr="00B1317B">
              <w:rPr>
                <w:color w:val="000000" w:themeColor="text1"/>
              </w:rPr>
              <w:t>0-0-26</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prof. Dr. Ing. Pavelková</w:t>
            </w:r>
          </w:p>
          <w:p w:rsidR="00FE4FF6" w:rsidRPr="00B1317B" w:rsidRDefault="00FE4FF6" w:rsidP="00FE4FF6">
            <w:pPr>
              <w:jc w:val="both"/>
              <w:rPr>
                <w:color w:val="000000" w:themeColor="text1"/>
              </w:rPr>
            </w:pPr>
            <w:r w:rsidRPr="00B1317B">
              <w:rPr>
                <w:color w:val="000000" w:themeColor="text1"/>
              </w:rPr>
              <w:t>Pavelková 30%</w:t>
            </w:r>
          </w:p>
          <w:p w:rsidR="00FE4FF6" w:rsidRPr="00B1317B" w:rsidRDefault="00FE4FF6" w:rsidP="00FE4FF6">
            <w:pPr>
              <w:jc w:val="both"/>
              <w:rPr>
                <w:b/>
                <w:color w:val="000000" w:themeColor="text1"/>
              </w:rPr>
            </w:pPr>
            <w:r w:rsidRPr="00B1317B">
              <w:rPr>
                <w:color w:val="000000" w:themeColor="text1"/>
              </w:rPr>
              <w:t>Vychytilová 70%</w:t>
            </w:r>
          </w:p>
        </w:tc>
        <w:tc>
          <w:tcPr>
            <w:tcW w:w="708" w:type="dxa"/>
          </w:tcPr>
          <w:p w:rsidR="00FE4FF6" w:rsidRPr="00B1317B" w:rsidRDefault="00FE4FF6" w:rsidP="00FE4FF6">
            <w:pPr>
              <w:jc w:val="both"/>
              <w:rPr>
                <w:color w:val="000000" w:themeColor="text1"/>
              </w:rPr>
            </w:pPr>
            <w:r w:rsidRPr="00B1317B">
              <w:rPr>
                <w:color w:val="000000" w:themeColor="text1"/>
              </w:rPr>
              <w:t>3/Z</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Pr>
        <w:tc>
          <w:tcPr>
            <w:tcW w:w="2369" w:type="dxa"/>
          </w:tcPr>
          <w:p w:rsidR="00FE4FF6" w:rsidRPr="00B1317B" w:rsidRDefault="00FE4FF6" w:rsidP="00FE4FF6">
            <w:pPr>
              <w:rPr>
                <w:color w:val="000000" w:themeColor="text1"/>
              </w:rPr>
            </w:pPr>
            <w:r>
              <w:t>Managerial P</w:t>
            </w:r>
            <w:r w:rsidRPr="000802C6">
              <w:t xml:space="preserve">sychology and </w:t>
            </w:r>
            <w:r>
              <w:t>S</w:t>
            </w:r>
            <w:r w:rsidRPr="000802C6">
              <w:t>ociology</w:t>
            </w:r>
          </w:p>
        </w:tc>
        <w:tc>
          <w:tcPr>
            <w:tcW w:w="857" w:type="dxa"/>
            <w:gridSpan w:val="3"/>
          </w:tcPr>
          <w:p w:rsidR="00FE4FF6" w:rsidRPr="00B1317B" w:rsidRDefault="00FE4FF6" w:rsidP="00FE4FF6">
            <w:pPr>
              <w:jc w:val="both"/>
              <w:rPr>
                <w:color w:val="000000" w:themeColor="text1"/>
              </w:rPr>
            </w:pPr>
            <w:r w:rsidRPr="00B1317B">
              <w:rPr>
                <w:color w:val="000000" w:themeColor="text1"/>
              </w:rPr>
              <w:t>26-0-13</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gridSpan w:val="3"/>
          </w:tcPr>
          <w:p w:rsidR="00FE4FF6" w:rsidRPr="00B1317B" w:rsidRDefault="00FE4FF6" w:rsidP="00FE4FF6">
            <w:pPr>
              <w:jc w:val="both"/>
              <w:rPr>
                <w:b/>
                <w:color w:val="000000" w:themeColor="text1"/>
              </w:rPr>
            </w:pPr>
            <w:r w:rsidRPr="00B1317B">
              <w:rPr>
                <w:b/>
                <w:color w:val="000000" w:themeColor="text1"/>
              </w:rPr>
              <w:t>Mgr. Kalenda, Ph.D.</w:t>
            </w:r>
          </w:p>
          <w:p w:rsidR="00FE4FF6" w:rsidRPr="00B1317B" w:rsidRDefault="00FE4FF6" w:rsidP="00FE4FF6">
            <w:pPr>
              <w:jc w:val="both"/>
              <w:rPr>
                <w:color w:val="000000" w:themeColor="text1"/>
              </w:rPr>
            </w:pPr>
            <w:r w:rsidRPr="00B1317B">
              <w:rPr>
                <w:color w:val="000000" w:themeColor="text1"/>
              </w:rPr>
              <w:t>Kalenda 60%</w:t>
            </w:r>
          </w:p>
          <w:p w:rsidR="00FE4FF6" w:rsidRPr="00B1317B" w:rsidRDefault="00FE4FF6" w:rsidP="00FE4FF6">
            <w:pPr>
              <w:jc w:val="both"/>
              <w:rPr>
                <w:b/>
                <w:color w:val="000000" w:themeColor="text1"/>
              </w:rPr>
            </w:pPr>
            <w:r w:rsidRPr="00B1317B">
              <w:rPr>
                <w:color w:val="000000" w:themeColor="text1"/>
              </w:rPr>
              <w:t>Mandincová 40%</w:t>
            </w:r>
          </w:p>
        </w:tc>
        <w:tc>
          <w:tcPr>
            <w:tcW w:w="708" w:type="dxa"/>
          </w:tcPr>
          <w:p w:rsidR="00FE4FF6" w:rsidRPr="00B1317B" w:rsidRDefault="00FE4FF6" w:rsidP="00FE4FF6">
            <w:pPr>
              <w:jc w:val="both"/>
              <w:rPr>
                <w:color w:val="000000" w:themeColor="text1"/>
              </w:rPr>
            </w:pPr>
            <w:r w:rsidRPr="00B1317B">
              <w:rPr>
                <w:color w:val="000000" w:themeColor="text1"/>
              </w:rPr>
              <w:t>L</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435619">
              <w:rPr>
                <w:lang w:val="en-GB"/>
              </w:rPr>
              <w:t>Managerial Skills and Techniques</w:t>
            </w:r>
          </w:p>
        </w:tc>
        <w:tc>
          <w:tcPr>
            <w:tcW w:w="857" w:type="dxa"/>
            <w:gridSpan w:val="3"/>
          </w:tcPr>
          <w:p w:rsidR="00FE4FF6" w:rsidRPr="00B1317B" w:rsidRDefault="00FE4FF6" w:rsidP="00FE4FF6">
            <w:pPr>
              <w:jc w:val="both"/>
              <w:rPr>
                <w:color w:val="000000" w:themeColor="text1"/>
              </w:rPr>
            </w:pPr>
            <w:r w:rsidRPr="00B1317B">
              <w:rPr>
                <w:color w:val="000000" w:themeColor="text1"/>
              </w:rPr>
              <w:t>13-0-26</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Matošková, Ph.D.</w:t>
            </w:r>
          </w:p>
          <w:p w:rsidR="00FE4FF6" w:rsidRPr="00B1317B" w:rsidRDefault="00FE4FF6" w:rsidP="00FE4FF6">
            <w:pPr>
              <w:jc w:val="both"/>
              <w:rPr>
                <w:color w:val="000000" w:themeColor="text1"/>
              </w:rPr>
            </w:pPr>
            <w:r w:rsidRPr="00B1317B">
              <w:rPr>
                <w:color w:val="000000" w:themeColor="text1"/>
              </w:rPr>
              <w:t>Matošková 80%</w:t>
            </w:r>
          </w:p>
          <w:p w:rsidR="00FE4FF6" w:rsidRPr="00B1317B" w:rsidRDefault="00FE4FF6" w:rsidP="00FE4FF6">
            <w:pPr>
              <w:jc w:val="both"/>
              <w:rPr>
                <w:color w:val="000000" w:themeColor="text1"/>
              </w:rPr>
            </w:pPr>
            <w:r w:rsidRPr="00B1317B">
              <w:rPr>
                <w:color w:val="000000" w:themeColor="text1"/>
              </w:rPr>
              <w:lastRenderedPageBreak/>
              <w:t>Benyahya 20%</w:t>
            </w:r>
          </w:p>
        </w:tc>
        <w:tc>
          <w:tcPr>
            <w:tcW w:w="708" w:type="dxa"/>
          </w:tcPr>
          <w:p w:rsidR="00FE4FF6" w:rsidRPr="00B1317B" w:rsidRDefault="00FE4FF6" w:rsidP="00FE4FF6">
            <w:pPr>
              <w:jc w:val="both"/>
              <w:rPr>
                <w:color w:val="000000" w:themeColor="text1"/>
              </w:rPr>
            </w:pPr>
            <w:r w:rsidRPr="00B1317B">
              <w:rPr>
                <w:color w:val="000000" w:themeColor="text1"/>
              </w:rPr>
              <w:lastRenderedPageBreak/>
              <w:t>2,3/Z</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435619">
              <w:rPr>
                <w:color w:val="000000"/>
                <w:shd w:val="clear" w:color="auto" w:fill="FFFFFF"/>
              </w:rPr>
              <w:lastRenderedPageBreak/>
              <w:t>Bata´s Management System</w:t>
            </w:r>
          </w:p>
        </w:tc>
        <w:tc>
          <w:tcPr>
            <w:tcW w:w="857" w:type="dxa"/>
            <w:gridSpan w:val="3"/>
          </w:tcPr>
          <w:p w:rsidR="00FE4FF6" w:rsidRPr="00B1317B" w:rsidRDefault="00FE4FF6" w:rsidP="00FE4FF6">
            <w:pPr>
              <w:jc w:val="both"/>
              <w:rPr>
                <w:color w:val="000000" w:themeColor="text1"/>
              </w:rPr>
            </w:pPr>
            <w:r w:rsidRPr="00B1317B">
              <w:rPr>
                <w:color w:val="000000" w:themeColor="text1"/>
              </w:rPr>
              <w:t>13-0-13</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Default="00FE4FF6" w:rsidP="00FE4FF6">
            <w:pPr>
              <w:jc w:val="both"/>
              <w:rPr>
                <w:b/>
              </w:rPr>
            </w:pPr>
            <w:r>
              <w:rPr>
                <w:b/>
              </w:rPr>
              <w:t>doc. PhDr. Gregar, CSc.</w:t>
            </w:r>
          </w:p>
          <w:p w:rsidR="00FE4FF6" w:rsidRPr="00B1317B" w:rsidRDefault="00FE4FF6" w:rsidP="00FE4FF6">
            <w:pPr>
              <w:jc w:val="both"/>
              <w:rPr>
                <w:color w:val="000000" w:themeColor="text1"/>
              </w:rPr>
            </w:pPr>
            <w:r>
              <w:t>Gregar 100%</w:t>
            </w:r>
          </w:p>
        </w:tc>
        <w:tc>
          <w:tcPr>
            <w:tcW w:w="708" w:type="dxa"/>
          </w:tcPr>
          <w:p w:rsidR="00FE4FF6" w:rsidRPr="00B1317B" w:rsidRDefault="00FE4FF6" w:rsidP="00FE4FF6">
            <w:pPr>
              <w:jc w:val="both"/>
              <w:rPr>
                <w:color w:val="000000" w:themeColor="text1"/>
              </w:rPr>
            </w:pPr>
            <w:r w:rsidRPr="00B1317B">
              <w:rPr>
                <w:color w:val="000000" w:themeColor="text1"/>
              </w:rPr>
              <w:t>2,3/Z</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Pr>
        <w:tc>
          <w:tcPr>
            <w:tcW w:w="2369" w:type="dxa"/>
          </w:tcPr>
          <w:p w:rsidR="00FE4FF6" w:rsidRPr="009A32A8" w:rsidRDefault="00FE4FF6" w:rsidP="00FE4FF6">
            <w:pPr>
              <w:rPr>
                <w:color w:val="000000" w:themeColor="text1"/>
                <w:highlight w:val="yellow"/>
              </w:rPr>
            </w:pPr>
            <w:r w:rsidRPr="007B274F">
              <w:rPr>
                <w:color w:val="000000" w:themeColor="text1"/>
              </w:rPr>
              <w:t>Introduction to Systems Studies</w:t>
            </w:r>
          </w:p>
        </w:tc>
        <w:tc>
          <w:tcPr>
            <w:tcW w:w="857" w:type="dxa"/>
            <w:gridSpan w:val="3"/>
          </w:tcPr>
          <w:p w:rsidR="00FE4FF6" w:rsidRPr="00B1317B" w:rsidRDefault="00FE4FF6" w:rsidP="00FE4FF6">
            <w:pPr>
              <w:jc w:val="both"/>
              <w:rPr>
                <w:color w:val="000000" w:themeColor="text1"/>
              </w:rPr>
            </w:pPr>
            <w:r w:rsidRPr="00B1317B">
              <w:rPr>
                <w:color w:val="000000" w:themeColor="text1"/>
              </w:rPr>
              <w:t>13-0-26</w:t>
            </w:r>
          </w:p>
        </w:tc>
        <w:tc>
          <w:tcPr>
            <w:tcW w:w="850" w:type="dxa"/>
            <w:gridSpan w:val="2"/>
          </w:tcPr>
          <w:p w:rsidR="00FE4FF6" w:rsidRPr="00B1317B" w:rsidRDefault="00FE4FF6" w:rsidP="00FE4FF6">
            <w:pPr>
              <w:jc w:val="both"/>
              <w:rPr>
                <w:color w:val="000000" w:themeColor="text1"/>
              </w:rPr>
            </w:pPr>
            <w:r w:rsidRPr="00B1317B">
              <w:rPr>
                <w:color w:val="000000" w:themeColor="text1"/>
              </w:rPr>
              <w:t>zp, zk</w:t>
            </w:r>
          </w:p>
        </w:tc>
        <w:tc>
          <w:tcPr>
            <w:tcW w:w="710" w:type="dxa"/>
          </w:tcPr>
          <w:p w:rsidR="00FE4FF6" w:rsidRPr="00B1317B" w:rsidRDefault="00FE4FF6" w:rsidP="00FE4FF6">
            <w:pPr>
              <w:jc w:val="both"/>
              <w:rPr>
                <w:color w:val="000000" w:themeColor="text1"/>
              </w:rPr>
            </w:pPr>
            <w:r w:rsidRPr="00B1317B">
              <w:rPr>
                <w:color w:val="000000" w:themeColor="text1"/>
              </w:rPr>
              <w:t>5</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Pivnička, Ph.D.</w:t>
            </w:r>
          </w:p>
          <w:p w:rsidR="00FE4FF6" w:rsidRPr="00B1317B" w:rsidRDefault="00FE4FF6" w:rsidP="00FE4FF6">
            <w:pPr>
              <w:jc w:val="both"/>
              <w:rPr>
                <w:color w:val="000000" w:themeColor="text1"/>
              </w:rPr>
            </w:pPr>
            <w:r w:rsidRPr="00B1317B">
              <w:rPr>
                <w:color w:val="000000" w:themeColor="text1"/>
              </w:rPr>
              <w:t>Pivnička 100%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Pr>
        <w:tc>
          <w:tcPr>
            <w:tcW w:w="2369" w:type="dxa"/>
          </w:tcPr>
          <w:p w:rsidR="00FE4FF6" w:rsidRPr="00B1317B" w:rsidRDefault="00FE4FF6" w:rsidP="00FE4FF6">
            <w:pPr>
              <w:rPr>
                <w:color w:val="000000" w:themeColor="text1"/>
              </w:rPr>
            </w:pPr>
            <w:r w:rsidRPr="00A56964">
              <w:t>International Business Environment</w:t>
            </w:r>
          </w:p>
        </w:tc>
        <w:tc>
          <w:tcPr>
            <w:tcW w:w="857" w:type="dxa"/>
            <w:gridSpan w:val="3"/>
          </w:tcPr>
          <w:p w:rsidR="00FE4FF6" w:rsidRPr="00B1317B" w:rsidRDefault="00FE4FF6" w:rsidP="00FE4FF6">
            <w:pPr>
              <w:jc w:val="both"/>
              <w:rPr>
                <w:color w:val="000000" w:themeColor="text1"/>
              </w:rPr>
            </w:pPr>
            <w:r w:rsidRPr="00B1317B">
              <w:rPr>
                <w:color w:val="000000" w:themeColor="text1"/>
              </w:rPr>
              <w:t>26-0-0</w:t>
            </w:r>
          </w:p>
        </w:tc>
        <w:tc>
          <w:tcPr>
            <w:tcW w:w="850" w:type="dxa"/>
            <w:gridSpan w:val="2"/>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3</w:t>
            </w:r>
          </w:p>
        </w:tc>
        <w:tc>
          <w:tcPr>
            <w:tcW w:w="2977" w:type="dxa"/>
            <w:gridSpan w:val="3"/>
          </w:tcPr>
          <w:p w:rsidR="00FE4FF6" w:rsidRPr="00B1317B" w:rsidRDefault="00FE4FF6" w:rsidP="00FE4FF6">
            <w:pPr>
              <w:jc w:val="both"/>
              <w:rPr>
                <w:b/>
                <w:color w:val="000000" w:themeColor="text1"/>
              </w:rPr>
            </w:pPr>
            <w:r w:rsidRPr="00B1317B">
              <w:rPr>
                <w:b/>
                <w:color w:val="000000" w:themeColor="text1"/>
              </w:rPr>
              <w:t>Ing. Mikeska, Ph.D.</w:t>
            </w:r>
          </w:p>
          <w:p w:rsidR="00FE4FF6" w:rsidRPr="00B1317B" w:rsidRDefault="00FE4FF6" w:rsidP="00FE4FF6">
            <w:pPr>
              <w:jc w:val="both"/>
              <w:rPr>
                <w:color w:val="000000" w:themeColor="text1"/>
              </w:rPr>
            </w:pPr>
            <w:r w:rsidRPr="00B1317B">
              <w:rPr>
                <w:color w:val="000000" w:themeColor="text1"/>
              </w:rPr>
              <w:t>Mikeska 60%</w:t>
            </w:r>
          </w:p>
          <w:p w:rsidR="00FE4FF6" w:rsidRPr="00B1317B" w:rsidRDefault="00FE4FF6" w:rsidP="00FE4FF6">
            <w:pPr>
              <w:jc w:val="both"/>
              <w:rPr>
                <w:color w:val="000000" w:themeColor="text1"/>
              </w:rPr>
            </w:pPr>
            <w:r w:rsidRPr="00B1317B">
              <w:rPr>
                <w:color w:val="000000" w:themeColor="text1"/>
              </w:rPr>
              <w:t>Horáková 40%</w:t>
            </w:r>
          </w:p>
        </w:tc>
        <w:tc>
          <w:tcPr>
            <w:tcW w:w="708" w:type="dxa"/>
          </w:tcPr>
          <w:p w:rsidR="00FE4FF6" w:rsidRPr="00B1317B" w:rsidRDefault="00FE4FF6" w:rsidP="00FE4FF6">
            <w:pPr>
              <w:jc w:val="both"/>
              <w:rPr>
                <w:color w:val="000000" w:themeColor="text1"/>
              </w:rPr>
            </w:pPr>
            <w:r w:rsidRPr="00B1317B">
              <w:rPr>
                <w:color w:val="000000" w:themeColor="text1"/>
              </w:rPr>
              <w:t>2/Z</w:t>
            </w:r>
          </w:p>
        </w:tc>
        <w:tc>
          <w:tcPr>
            <w:tcW w:w="814" w:type="dxa"/>
            <w:gridSpan w:val="3"/>
          </w:tcPr>
          <w:p w:rsidR="00FE4FF6" w:rsidRPr="00B1317B" w:rsidRDefault="00FE4FF6" w:rsidP="00FE4FF6">
            <w:pPr>
              <w:jc w:val="both"/>
              <w:rPr>
                <w:color w:val="000000" w:themeColor="text1"/>
              </w:rPr>
            </w:pPr>
            <w:r w:rsidRPr="00B1317B">
              <w:rPr>
                <w:color w:val="000000" w:themeColor="text1"/>
              </w:rPr>
              <w:t>PV</w:t>
            </w:r>
          </w:p>
        </w:tc>
      </w:tr>
      <w:tr w:rsidR="00FE4FF6" w:rsidTr="00FE4FF6">
        <w:trPr>
          <w:gridAfter w:val="1"/>
          <w:wAfter w:w="570" w:type="dxa"/>
          <w:trHeight w:val="915"/>
        </w:trPr>
        <w:tc>
          <w:tcPr>
            <w:tcW w:w="9285" w:type="dxa"/>
            <w:gridSpan w:val="14"/>
          </w:tcPr>
          <w:p w:rsidR="00FE4FF6" w:rsidRDefault="00FE4FF6" w:rsidP="00FE4FF6">
            <w:pPr>
              <w:rPr>
                <w:b/>
              </w:rPr>
            </w:pPr>
            <w:r>
              <w:rPr>
                <w:b/>
              </w:rPr>
              <w:t>Podmínka pro splnění této skupiny předmětů:</w:t>
            </w:r>
          </w:p>
          <w:p w:rsidR="00FE4FF6" w:rsidRPr="00A95C34" w:rsidRDefault="00FE4FF6" w:rsidP="00FE4FF6">
            <w:pPr>
              <w:jc w:val="both"/>
            </w:pPr>
            <w:r w:rsidRPr="00A95C34">
              <w:t>Student v prezenč</w:t>
            </w:r>
            <w:r>
              <w:t>n</w:t>
            </w:r>
            <w:r w:rsidRPr="00A95C34">
              <w:t xml:space="preserve">í formě studia si volí z nabídky povinně volitelné předměty minimálně </w:t>
            </w:r>
            <w:r w:rsidRPr="00DA3A64">
              <w:t xml:space="preserve">za </w:t>
            </w:r>
            <w:r>
              <w:t>9</w:t>
            </w:r>
            <w:r w:rsidRPr="00DA3A64">
              <w:rPr>
                <w:b/>
              </w:rPr>
              <w:t xml:space="preserve"> kreditů</w:t>
            </w:r>
            <w:r w:rsidRPr="00CC6CEB">
              <w:rPr>
                <w:b/>
              </w:rPr>
              <w:t>.</w:t>
            </w:r>
          </w:p>
          <w:p w:rsidR="00FE4FF6" w:rsidRDefault="00FE4FF6" w:rsidP="00FE4FF6"/>
          <w:p w:rsidR="00FE4FF6" w:rsidRPr="00336550" w:rsidRDefault="00FE4FF6" w:rsidP="00FE4FF6">
            <w:pPr>
              <w:rPr>
                <w:b/>
              </w:rPr>
            </w:pPr>
            <w:r>
              <w:rPr>
                <w:b/>
              </w:rPr>
              <w:t>Pozn.: Předměty označené * lze studovat i v anglickém jazyce.</w:t>
            </w:r>
          </w:p>
        </w:tc>
      </w:tr>
      <w:tr w:rsidR="00FE4FF6" w:rsidTr="00FE4FF6">
        <w:trPr>
          <w:gridAfter w:val="1"/>
          <w:wAfter w:w="570" w:type="dxa"/>
        </w:trPr>
        <w:tc>
          <w:tcPr>
            <w:tcW w:w="9285" w:type="dxa"/>
            <w:gridSpan w:val="14"/>
            <w:shd w:val="clear" w:color="auto" w:fill="F7CAAC"/>
          </w:tcPr>
          <w:p w:rsidR="00FE4FF6" w:rsidRDefault="00FE4FF6" w:rsidP="00FE4FF6">
            <w:r>
              <w:rPr>
                <w:b/>
                <w:sz w:val="22"/>
              </w:rPr>
              <w:t>Volitelné předměty – skupina 2</w:t>
            </w:r>
          </w:p>
        </w:tc>
      </w:tr>
      <w:tr w:rsidR="00FE4FF6" w:rsidTr="00FE4FF6">
        <w:trPr>
          <w:gridAfter w:val="1"/>
          <w:wAfter w:w="570" w:type="dxa"/>
          <w:trHeight w:val="747"/>
        </w:trPr>
        <w:tc>
          <w:tcPr>
            <w:tcW w:w="9285" w:type="dxa"/>
            <w:gridSpan w:val="14"/>
          </w:tcPr>
          <w:p w:rsidR="00FE4FF6" w:rsidRDefault="00FE4FF6" w:rsidP="00FE4FF6">
            <w:pPr>
              <w:jc w:val="both"/>
              <w:rPr>
                <w:b/>
              </w:rPr>
            </w:pPr>
            <w:r>
              <w:rPr>
                <w:b/>
              </w:rPr>
              <w:t>Podmínka pro splnění této skupiny předmětů:</w:t>
            </w:r>
          </w:p>
          <w:p w:rsidR="00FE4FF6" w:rsidRDefault="00FE4FF6" w:rsidP="00FE4FF6">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FE4FF6" w:rsidTr="00FE4FF6">
        <w:trPr>
          <w:gridAfter w:val="1"/>
          <w:wAfter w:w="570" w:type="dxa"/>
        </w:trPr>
        <w:tc>
          <w:tcPr>
            <w:tcW w:w="3226" w:type="dxa"/>
            <w:gridSpan w:val="4"/>
            <w:shd w:val="clear" w:color="auto" w:fill="F7CAAC"/>
          </w:tcPr>
          <w:p w:rsidR="00FE4FF6" w:rsidRDefault="00FE4FF6" w:rsidP="00FE4FF6">
            <w:pPr>
              <w:jc w:val="both"/>
              <w:rPr>
                <w:b/>
              </w:rPr>
            </w:pPr>
            <w:r>
              <w:rPr>
                <w:b/>
              </w:rPr>
              <w:t>Součásti SZZ a jejich obsah</w:t>
            </w:r>
          </w:p>
        </w:tc>
        <w:tc>
          <w:tcPr>
            <w:tcW w:w="6059" w:type="dxa"/>
            <w:gridSpan w:val="10"/>
            <w:tcBorders>
              <w:bottom w:val="nil"/>
            </w:tcBorders>
          </w:tcPr>
          <w:p w:rsidR="00FE4FF6" w:rsidRDefault="00FE4FF6" w:rsidP="00FE4FF6">
            <w:pPr>
              <w:jc w:val="both"/>
            </w:pPr>
          </w:p>
        </w:tc>
      </w:tr>
      <w:tr w:rsidR="00FE4FF6" w:rsidTr="00FE4FF6">
        <w:trPr>
          <w:gridAfter w:val="1"/>
          <w:wAfter w:w="570" w:type="dxa"/>
          <w:trHeight w:val="2616"/>
        </w:trPr>
        <w:tc>
          <w:tcPr>
            <w:tcW w:w="9285" w:type="dxa"/>
            <w:gridSpan w:val="14"/>
            <w:tcBorders>
              <w:top w:val="nil"/>
            </w:tcBorders>
          </w:tcPr>
          <w:p w:rsidR="00FE4FF6" w:rsidRPr="00336550" w:rsidRDefault="00FE4FF6" w:rsidP="00FE4FF6">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FE4FF6" w:rsidRDefault="00FE4FF6" w:rsidP="00214C0C">
            <w:pPr>
              <w:pStyle w:val="Zkladntext"/>
              <w:numPr>
                <w:ilvl w:val="0"/>
                <w:numId w:val="105"/>
              </w:numPr>
              <w:rPr>
                <w:rFonts w:ascii="Times New Roman" w:hAnsi="Times New Roman"/>
                <w:i w:val="0"/>
                <w:sz w:val="20"/>
                <w:szCs w:val="20"/>
              </w:rPr>
            </w:pPr>
            <w:r w:rsidRPr="00336550">
              <w:rPr>
                <w:rFonts w:ascii="Times New Roman" w:hAnsi="Times New Roman"/>
                <w:i w:val="0"/>
                <w:sz w:val="20"/>
                <w:szCs w:val="20"/>
              </w:rPr>
              <w:t>část: obhajoba BP a</w:t>
            </w:r>
          </w:p>
          <w:p w:rsidR="00FE4FF6" w:rsidRPr="00D10428" w:rsidRDefault="00FE4FF6" w:rsidP="00214C0C">
            <w:pPr>
              <w:pStyle w:val="Zkladntext"/>
              <w:numPr>
                <w:ilvl w:val="0"/>
                <w:numId w:val="105"/>
              </w:numPr>
              <w:rPr>
                <w:rFonts w:ascii="Times New Roman" w:hAnsi="Times New Roman"/>
                <w:i w:val="0"/>
                <w:sz w:val="20"/>
                <w:szCs w:val="20"/>
              </w:rPr>
            </w:pPr>
            <w:r w:rsidRPr="00D10428">
              <w:rPr>
                <w:rFonts w:ascii="Times New Roman" w:hAnsi="Times New Roman"/>
                <w:i w:val="0"/>
                <w:sz w:val="20"/>
                <w:szCs w:val="20"/>
              </w:rPr>
              <w:t xml:space="preserve">část: </w:t>
            </w:r>
            <w:r w:rsidRPr="00D10428">
              <w:rPr>
                <w:rFonts w:ascii="Times New Roman" w:hAnsi="Times New Roman"/>
                <w:i w:val="0"/>
                <w:color w:val="000000" w:themeColor="text1"/>
                <w:sz w:val="20"/>
                <w:szCs w:val="20"/>
              </w:rPr>
              <w:t>zkouška z odborné problematiky související se studovaným program, specializacemi a zaměřením BP.</w:t>
            </w:r>
            <w:r w:rsidRPr="00D10428">
              <w:rPr>
                <w:rFonts w:ascii="Times New Roman" w:hAnsi="Times New Roman"/>
                <w:i w:val="0"/>
                <w:sz w:val="20"/>
                <w:szCs w:val="20"/>
              </w:rPr>
              <w:t xml:space="preserve"> </w:t>
            </w:r>
          </w:p>
          <w:p w:rsidR="00FE4FF6" w:rsidRPr="00B1317B" w:rsidRDefault="00FE4FF6" w:rsidP="00FE4FF6">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FE4FF6" w:rsidRPr="00B1317B" w:rsidRDefault="00FE4FF6" w:rsidP="00FE4FF6">
            <w:pPr>
              <w:pStyle w:val="Odstavecseseznamem"/>
              <w:numPr>
                <w:ilvl w:val="0"/>
                <w:numId w:val="1"/>
              </w:numPr>
              <w:spacing w:after="160" w:line="256" w:lineRule="auto"/>
              <w:jc w:val="both"/>
              <w:rPr>
                <w:color w:val="000000" w:themeColor="text1"/>
              </w:rPr>
            </w:pPr>
            <w:r w:rsidRPr="006B50B1">
              <w:rPr>
                <w:b/>
              </w:rPr>
              <w:t>Economics</w:t>
            </w:r>
            <w:r w:rsidRPr="00B1317B">
              <w:rPr>
                <w:color w:val="000000" w:themeColor="text1"/>
              </w:rPr>
              <w:t xml:space="preserve"> </w:t>
            </w:r>
            <w:r w:rsidRPr="00B1317B">
              <w:rPr>
                <w:i/>
                <w:color w:val="000000" w:themeColor="text1"/>
              </w:rPr>
              <w:t xml:space="preserve">(rozsah je dán předměty </w:t>
            </w:r>
            <w:r w:rsidRPr="006B50B1">
              <w:rPr>
                <w:i/>
              </w:rPr>
              <w:t>Microeconomics I, Macroeconomics I)</w:t>
            </w:r>
          </w:p>
          <w:p w:rsidR="00FE4FF6" w:rsidRPr="00767509" w:rsidRDefault="00FE4FF6" w:rsidP="00FE4FF6">
            <w:pPr>
              <w:pStyle w:val="Odstavecseseznamem"/>
              <w:numPr>
                <w:ilvl w:val="0"/>
                <w:numId w:val="1"/>
              </w:numPr>
              <w:spacing w:after="160" w:line="256" w:lineRule="auto"/>
              <w:jc w:val="both"/>
              <w:rPr>
                <w:color w:val="000000" w:themeColor="text1"/>
              </w:rPr>
            </w:pPr>
            <w:r w:rsidRPr="00767509">
              <w:rPr>
                <w:b/>
                <w:color w:val="000000" w:themeColor="text1"/>
              </w:rPr>
              <w:t xml:space="preserve">Finance and Business Economics </w:t>
            </w:r>
            <w:r w:rsidRPr="00767509">
              <w:rPr>
                <w:i/>
                <w:color w:val="000000" w:themeColor="text1"/>
              </w:rPr>
              <w:t xml:space="preserve">(rozsah je dán předměty </w:t>
            </w:r>
            <w:r w:rsidRPr="00767509">
              <w:rPr>
                <w:i/>
              </w:rPr>
              <w:t>Business Economics I, Business Economics II</w:t>
            </w:r>
            <w:r w:rsidRPr="00767509">
              <w:rPr>
                <w:i/>
                <w:color w:val="000000" w:themeColor="text1"/>
              </w:rPr>
              <w:t xml:space="preserve">, </w:t>
            </w:r>
            <w:r w:rsidRPr="00767509">
              <w:rPr>
                <w:i/>
              </w:rPr>
              <w:t>Management Accounting</w:t>
            </w:r>
            <w:r w:rsidRPr="00767509">
              <w:rPr>
                <w:i/>
                <w:color w:val="000000" w:themeColor="text1"/>
              </w:rPr>
              <w:t xml:space="preserve">, </w:t>
            </w:r>
            <w:r w:rsidRPr="00767509">
              <w:rPr>
                <w:i/>
              </w:rPr>
              <w:t>Corporate Finance I</w:t>
            </w:r>
            <w:r w:rsidRPr="00767509">
              <w:rPr>
                <w:i/>
                <w:color w:val="000000" w:themeColor="text1"/>
              </w:rPr>
              <w:t>, Basics of Controlling)</w:t>
            </w:r>
          </w:p>
          <w:p w:rsidR="00FE4FF6" w:rsidRPr="00336550" w:rsidRDefault="00FE4FF6" w:rsidP="00FE4FF6">
            <w:pPr>
              <w:pStyle w:val="Odstavecseseznamem"/>
              <w:numPr>
                <w:ilvl w:val="0"/>
                <w:numId w:val="1"/>
              </w:numPr>
              <w:spacing w:line="259" w:lineRule="auto"/>
              <w:jc w:val="both"/>
            </w:pPr>
            <w:r w:rsidRPr="00767509">
              <w:rPr>
                <w:b/>
                <w:color w:val="000000" w:themeColor="text1"/>
              </w:rPr>
              <w:t xml:space="preserve">Financial Markets and Financial Technologies </w:t>
            </w:r>
            <w:r w:rsidRPr="00B1317B">
              <w:rPr>
                <w:i/>
                <w:color w:val="000000" w:themeColor="text1"/>
              </w:rPr>
              <w:t>(rozsah j</w:t>
            </w:r>
            <w:r>
              <w:rPr>
                <w:i/>
                <w:color w:val="000000" w:themeColor="text1"/>
              </w:rPr>
              <w:t xml:space="preserve">e dán předměty </w:t>
            </w:r>
            <w:r w:rsidRPr="001030CE">
              <w:rPr>
                <w:i/>
                <w:color w:val="000000" w:themeColor="text1"/>
              </w:rPr>
              <w:t>Financial Markets</w:t>
            </w:r>
            <w:r>
              <w:rPr>
                <w:i/>
                <w:color w:val="000000" w:themeColor="text1"/>
              </w:rPr>
              <w:t xml:space="preserve">, </w:t>
            </w:r>
            <w:r w:rsidRPr="001030CE">
              <w:rPr>
                <w:i/>
                <w:color w:val="000000" w:themeColor="text1"/>
              </w:rPr>
              <w:t>Investment Strategies</w:t>
            </w:r>
            <w:r w:rsidRPr="00B1317B">
              <w:rPr>
                <w:i/>
                <w:color w:val="000000" w:themeColor="text1"/>
              </w:rPr>
              <w:t xml:space="preserve">, </w:t>
            </w:r>
            <w:r w:rsidRPr="001030CE">
              <w:rPr>
                <w:i/>
                <w:color w:val="000000" w:themeColor="text1"/>
              </w:rPr>
              <w:t>Banking and Insurance I</w:t>
            </w:r>
            <w:r w:rsidRPr="00B1317B">
              <w:rPr>
                <w:i/>
                <w:color w:val="000000" w:themeColor="text1"/>
              </w:rPr>
              <w:t xml:space="preserve">, </w:t>
            </w:r>
            <w:r>
              <w:rPr>
                <w:i/>
                <w:color w:val="000000" w:themeColor="text1"/>
              </w:rPr>
              <w:t xml:space="preserve">Introduction to Financial Technologies, </w:t>
            </w:r>
            <w:r w:rsidRPr="00767509">
              <w:rPr>
                <w:i/>
                <w:color w:val="000000" w:themeColor="text1"/>
              </w:rPr>
              <w:t>Risk, Cyber Security and Financial Technologies Applications)</w:t>
            </w:r>
          </w:p>
        </w:tc>
      </w:tr>
      <w:tr w:rsidR="00FE4FF6" w:rsidTr="00FE4FF6">
        <w:trPr>
          <w:gridAfter w:val="1"/>
          <w:wAfter w:w="570" w:type="dxa"/>
        </w:trPr>
        <w:tc>
          <w:tcPr>
            <w:tcW w:w="3226" w:type="dxa"/>
            <w:gridSpan w:val="4"/>
            <w:shd w:val="clear" w:color="auto" w:fill="F7CAAC"/>
          </w:tcPr>
          <w:p w:rsidR="00FE4FF6" w:rsidRDefault="00FE4FF6" w:rsidP="00FE4FF6">
            <w:pPr>
              <w:jc w:val="both"/>
              <w:rPr>
                <w:b/>
              </w:rPr>
            </w:pPr>
            <w:r>
              <w:rPr>
                <w:b/>
              </w:rPr>
              <w:t>Další studijní povinnosti</w:t>
            </w:r>
          </w:p>
        </w:tc>
        <w:tc>
          <w:tcPr>
            <w:tcW w:w="6059" w:type="dxa"/>
            <w:gridSpan w:val="10"/>
            <w:tcBorders>
              <w:bottom w:val="nil"/>
            </w:tcBorders>
          </w:tcPr>
          <w:p w:rsidR="00FE4FF6" w:rsidRPr="00336550" w:rsidRDefault="00FE4FF6" w:rsidP="00FE4FF6">
            <w:pPr>
              <w:jc w:val="both"/>
            </w:pPr>
          </w:p>
        </w:tc>
      </w:tr>
      <w:tr w:rsidR="00FE4FF6" w:rsidTr="00FE4FF6">
        <w:trPr>
          <w:gridAfter w:val="1"/>
          <w:wAfter w:w="570" w:type="dxa"/>
          <w:trHeight w:val="581"/>
        </w:trPr>
        <w:tc>
          <w:tcPr>
            <w:tcW w:w="9285" w:type="dxa"/>
            <w:gridSpan w:val="14"/>
            <w:tcBorders>
              <w:top w:val="nil"/>
            </w:tcBorders>
          </w:tcPr>
          <w:p w:rsidR="00FE4FF6" w:rsidRPr="00D10428" w:rsidRDefault="00FE4FF6" w:rsidP="00FE4FF6">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FE4FF6" w:rsidTr="00FE4FF6">
        <w:trPr>
          <w:gridAfter w:val="1"/>
          <w:wAfter w:w="570" w:type="dxa"/>
        </w:trPr>
        <w:tc>
          <w:tcPr>
            <w:tcW w:w="3226" w:type="dxa"/>
            <w:gridSpan w:val="4"/>
            <w:shd w:val="clear" w:color="auto" w:fill="F7CAAC"/>
          </w:tcPr>
          <w:p w:rsidR="00FE4FF6" w:rsidRDefault="00FE4FF6" w:rsidP="00FE4FF6">
            <w:pPr>
              <w:rPr>
                <w:b/>
              </w:rPr>
            </w:pPr>
            <w:r>
              <w:rPr>
                <w:b/>
              </w:rPr>
              <w:t>Návrh témat kvalifikačních prací a témata obhájených prací</w:t>
            </w:r>
          </w:p>
        </w:tc>
        <w:tc>
          <w:tcPr>
            <w:tcW w:w="6059" w:type="dxa"/>
            <w:gridSpan w:val="10"/>
            <w:tcBorders>
              <w:bottom w:val="nil"/>
            </w:tcBorders>
          </w:tcPr>
          <w:p w:rsidR="00FE4FF6" w:rsidRDefault="00FE4FF6" w:rsidP="00FE4FF6">
            <w:pPr>
              <w:jc w:val="both"/>
            </w:pPr>
          </w:p>
        </w:tc>
      </w:tr>
      <w:tr w:rsidR="00FE4FF6" w:rsidTr="00FE4FF6">
        <w:trPr>
          <w:gridAfter w:val="1"/>
          <w:wAfter w:w="570" w:type="dxa"/>
          <w:trHeight w:val="842"/>
        </w:trPr>
        <w:tc>
          <w:tcPr>
            <w:tcW w:w="9285" w:type="dxa"/>
            <w:gridSpan w:val="14"/>
            <w:tcBorders>
              <w:top w:val="nil"/>
            </w:tcBorders>
          </w:tcPr>
          <w:p w:rsidR="00FE4FF6" w:rsidRPr="00B1317B" w:rsidRDefault="00FE4FF6" w:rsidP="00FE4FF6">
            <w:pPr>
              <w:jc w:val="both"/>
              <w:rPr>
                <w:b/>
                <w:color w:val="000000" w:themeColor="text1"/>
              </w:rPr>
            </w:pPr>
            <w:r w:rsidRPr="00B1317B">
              <w:rPr>
                <w:b/>
                <w:color w:val="000000" w:themeColor="text1"/>
              </w:rPr>
              <w:t>Návrh témat kvalifikačních prací pro SP:</w:t>
            </w:r>
          </w:p>
          <w:p w:rsidR="00FE4FF6" w:rsidRDefault="00FE4FF6" w:rsidP="00FE4FF6">
            <w:pPr>
              <w:pStyle w:val="Odstavecseseznamem"/>
              <w:numPr>
                <w:ilvl w:val="0"/>
                <w:numId w:val="99"/>
              </w:numPr>
              <w:ind w:left="254" w:hanging="254"/>
              <w:jc w:val="both"/>
            </w:pPr>
            <w:r>
              <w:t>Financial analysis of the company</w:t>
            </w:r>
          </w:p>
          <w:p w:rsidR="00FE4FF6" w:rsidRDefault="00FE4FF6" w:rsidP="00FE4FF6">
            <w:pPr>
              <w:pStyle w:val="Odstavecseseznamem"/>
              <w:numPr>
                <w:ilvl w:val="0"/>
                <w:numId w:val="99"/>
              </w:numPr>
              <w:ind w:left="254" w:hanging="254"/>
              <w:jc w:val="both"/>
            </w:pPr>
            <w:r>
              <w:t>Use of financial statements in the financial analysis and their information power</w:t>
            </w:r>
          </w:p>
          <w:p w:rsidR="00FE4FF6" w:rsidRDefault="00FE4FF6" w:rsidP="00FE4FF6">
            <w:pPr>
              <w:pStyle w:val="Odstavecseseznamem"/>
              <w:numPr>
                <w:ilvl w:val="0"/>
                <w:numId w:val="99"/>
              </w:numPr>
              <w:ind w:left="254" w:hanging="254"/>
              <w:jc w:val="both"/>
            </w:pPr>
            <w:r>
              <w:t>Company's investment plan evaluation</w:t>
            </w:r>
          </w:p>
          <w:p w:rsidR="00FE4FF6" w:rsidRDefault="00FE4FF6" w:rsidP="00FE4FF6">
            <w:pPr>
              <w:pStyle w:val="Odstavecseseznamem"/>
              <w:numPr>
                <w:ilvl w:val="0"/>
                <w:numId w:val="99"/>
              </w:numPr>
              <w:ind w:left="254" w:hanging="254"/>
              <w:jc w:val="both"/>
            </w:pPr>
            <w:r>
              <w:t xml:space="preserve">Effective company‘ cost management </w:t>
            </w:r>
          </w:p>
          <w:p w:rsidR="00FE4FF6" w:rsidRDefault="00FE4FF6" w:rsidP="00FE4FF6">
            <w:pPr>
              <w:pStyle w:val="Odstavecseseznamem"/>
              <w:numPr>
                <w:ilvl w:val="0"/>
                <w:numId w:val="99"/>
              </w:numPr>
              <w:ind w:left="254" w:hanging="254"/>
              <w:jc w:val="both"/>
            </w:pPr>
            <w:r>
              <w:t>Business plan for a financial technology start-up</w:t>
            </w:r>
          </w:p>
          <w:p w:rsidR="00FE4FF6" w:rsidRDefault="00FE4FF6" w:rsidP="00FE4FF6">
            <w:pPr>
              <w:pStyle w:val="Odstavecseseznamem"/>
              <w:numPr>
                <w:ilvl w:val="0"/>
                <w:numId w:val="99"/>
              </w:numPr>
              <w:ind w:left="254" w:hanging="254"/>
              <w:jc w:val="both"/>
            </w:pPr>
            <w:r>
              <w:t xml:space="preserve">Factors influencing mortgages‘ interest rates </w:t>
            </w:r>
          </w:p>
          <w:p w:rsidR="00FE4FF6" w:rsidRDefault="00FE4FF6" w:rsidP="00FE4FF6">
            <w:pPr>
              <w:pStyle w:val="Odstavecseseznamem"/>
              <w:numPr>
                <w:ilvl w:val="0"/>
                <w:numId w:val="99"/>
              </w:numPr>
              <w:ind w:left="254" w:hanging="254"/>
              <w:jc w:val="both"/>
            </w:pPr>
            <w:r>
              <w:t>Financing of company’s investment project</w:t>
            </w:r>
          </w:p>
          <w:p w:rsidR="00FE4FF6" w:rsidRDefault="00FE4FF6" w:rsidP="00FE4FF6">
            <w:pPr>
              <w:pStyle w:val="Odstavecseseznamem"/>
              <w:numPr>
                <w:ilvl w:val="0"/>
                <w:numId w:val="99"/>
              </w:numPr>
              <w:ind w:left="254" w:hanging="254"/>
              <w:jc w:val="both"/>
            </w:pPr>
            <w:r>
              <w:t>Financial investment strategy of the selected subject</w:t>
            </w:r>
          </w:p>
          <w:p w:rsidR="00FE4FF6" w:rsidRDefault="00FE4FF6" w:rsidP="00FE4FF6">
            <w:pPr>
              <w:pStyle w:val="Odstavecseseznamem"/>
              <w:numPr>
                <w:ilvl w:val="0"/>
                <w:numId w:val="99"/>
              </w:numPr>
              <w:ind w:left="254" w:hanging="254"/>
              <w:jc w:val="both"/>
            </w:pPr>
            <w:r>
              <w:t xml:space="preserve">Comparison of peer to peer loans as part of debt crowdfunding and their taxation </w:t>
            </w:r>
          </w:p>
          <w:p w:rsidR="00FE4FF6" w:rsidRDefault="00FE4FF6" w:rsidP="00FE4FF6">
            <w:pPr>
              <w:pStyle w:val="Odstavecseseznamem"/>
              <w:numPr>
                <w:ilvl w:val="0"/>
                <w:numId w:val="99"/>
              </w:numPr>
              <w:ind w:left="254" w:hanging="254"/>
              <w:jc w:val="both"/>
            </w:pPr>
            <w:r>
              <w:t>Analysis of cryptocurrency development and their use in payment systems</w:t>
            </w:r>
          </w:p>
          <w:p w:rsidR="00FE4FF6" w:rsidRDefault="00FE4FF6" w:rsidP="00FE4FF6">
            <w:pPr>
              <w:pStyle w:val="Odstavecseseznamem"/>
              <w:numPr>
                <w:ilvl w:val="0"/>
                <w:numId w:val="99"/>
              </w:numPr>
              <w:ind w:left="254" w:hanging="254"/>
              <w:jc w:val="both"/>
            </w:pPr>
            <w:r>
              <w:t>Blockchain technology analysis and its potential use in financial management</w:t>
            </w:r>
          </w:p>
          <w:p w:rsidR="00FE4FF6" w:rsidRDefault="00FE4FF6" w:rsidP="00FE4FF6">
            <w:pPr>
              <w:pStyle w:val="Odstavecseseznamem"/>
              <w:numPr>
                <w:ilvl w:val="0"/>
                <w:numId w:val="99"/>
              </w:numPr>
              <w:ind w:left="254" w:hanging="254"/>
              <w:jc w:val="both"/>
            </w:pPr>
            <w:r>
              <w:t>Analysis of FinTech Platform Usage</w:t>
            </w:r>
          </w:p>
          <w:p w:rsidR="00FE4FF6" w:rsidRDefault="00FE4FF6" w:rsidP="00FE4FF6">
            <w:pPr>
              <w:jc w:val="both"/>
            </w:pPr>
          </w:p>
          <w:p w:rsidR="00FE4FF6" w:rsidRDefault="00FE4FF6" w:rsidP="00FE4FF6">
            <w:pPr>
              <w:jc w:val="both"/>
            </w:pPr>
            <w:r>
              <w:t xml:space="preserve">Jedná se pouze o příklady obhájených témat BP. Kompletní přehled obhájených BP je v informačním systému UTB ve Zlíně </w:t>
            </w:r>
            <w:hyperlink r:id="rId15" w:history="1">
              <w:r>
                <w:rPr>
                  <w:rStyle w:val="Hypertextovodkaz"/>
                </w:rPr>
                <w:t>https://stag.utb.cz/portal/studium/prohlizeni.html</w:t>
              </w:r>
            </w:hyperlink>
            <w:r>
              <w:t xml:space="preserve"> (odkaz Kvalifikační práce).</w:t>
            </w:r>
          </w:p>
        </w:tc>
      </w:tr>
      <w:tr w:rsidR="00FE4FF6" w:rsidTr="00FE4FF6">
        <w:trPr>
          <w:gridAfter w:val="1"/>
          <w:wAfter w:w="570" w:type="dxa"/>
        </w:trPr>
        <w:tc>
          <w:tcPr>
            <w:tcW w:w="3226" w:type="dxa"/>
            <w:gridSpan w:val="4"/>
            <w:shd w:val="clear" w:color="auto" w:fill="F7CAAC"/>
          </w:tcPr>
          <w:p w:rsidR="00FE4FF6" w:rsidRDefault="00FE4FF6" w:rsidP="00FE4FF6">
            <w:r>
              <w:rPr>
                <w:b/>
              </w:rPr>
              <w:t>Návrh témat rigorózních prací a témata obhájených prací</w:t>
            </w:r>
          </w:p>
        </w:tc>
        <w:tc>
          <w:tcPr>
            <w:tcW w:w="6059" w:type="dxa"/>
            <w:gridSpan w:val="10"/>
            <w:tcBorders>
              <w:bottom w:val="nil"/>
            </w:tcBorders>
            <w:shd w:val="clear" w:color="auto" w:fill="FFFFFF"/>
          </w:tcPr>
          <w:p w:rsidR="00FE4FF6" w:rsidRDefault="00FE4FF6" w:rsidP="00FE4FF6">
            <w:pPr>
              <w:jc w:val="center"/>
            </w:pPr>
          </w:p>
        </w:tc>
      </w:tr>
      <w:tr w:rsidR="00FE4FF6" w:rsidTr="00FE4FF6">
        <w:trPr>
          <w:gridAfter w:val="1"/>
          <w:wAfter w:w="570" w:type="dxa"/>
          <w:trHeight w:val="206"/>
        </w:trPr>
        <w:tc>
          <w:tcPr>
            <w:tcW w:w="9285" w:type="dxa"/>
            <w:gridSpan w:val="14"/>
            <w:tcBorders>
              <w:top w:val="nil"/>
            </w:tcBorders>
          </w:tcPr>
          <w:p w:rsidR="00FE4FF6" w:rsidRDefault="00FE4FF6" w:rsidP="00FE4FF6">
            <w:pPr>
              <w:jc w:val="both"/>
            </w:pPr>
          </w:p>
        </w:tc>
      </w:tr>
      <w:tr w:rsidR="00FE4FF6" w:rsidTr="00FE4FF6">
        <w:trPr>
          <w:gridAfter w:val="1"/>
          <w:wAfter w:w="570" w:type="dxa"/>
        </w:trPr>
        <w:tc>
          <w:tcPr>
            <w:tcW w:w="3226" w:type="dxa"/>
            <w:gridSpan w:val="4"/>
            <w:shd w:val="clear" w:color="auto" w:fill="F7CAAC"/>
          </w:tcPr>
          <w:p w:rsidR="00FE4FF6" w:rsidRDefault="00FE4FF6" w:rsidP="00FE4FF6">
            <w:r>
              <w:rPr>
                <w:b/>
              </w:rPr>
              <w:t xml:space="preserve"> Součásti SRZ a jejich obsah</w:t>
            </w:r>
          </w:p>
        </w:tc>
        <w:tc>
          <w:tcPr>
            <w:tcW w:w="6059" w:type="dxa"/>
            <w:gridSpan w:val="10"/>
            <w:tcBorders>
              <w:bottom w:val="nil"/>
            </w:tcBorders>
            <w:shd w:val="clear" w:color="auto" w:fill="FFFFFF"/>
          </w:tcPr>
          <w:p w:rsidR="00FE4FF6" w:rsidRDefault="00FE4FF6" w:rsidP="00FE4FF6">
            <w:pPr>
              <w:jc w:val="center"/>
            </w:pPr>
          </w:p>
        </w:tc>
      </w:tr>
      <w:tr w:rsidR="00FE4FF6" w:rsidTr="00FE4FF6">
        <w:trPr>
          <w:gridAfter w:val="1"/>
          <w:wAfter w:w="570" w:type="dxa"/>
          <w:trHeight w:val="136"/>
        </w:trPr>
        <w:tc>
          <w:tcPr>
            <w:tcW w:w="9285" w:type="dxa"/>
            <w:gridSpan w:val="14"/>
            <w:tcBorders>
              <w:top w:val="nil"/>
            </w:tcBorders>
          </w:tcPr>
          <w:p w:rsidR="00FE4FF6" w:rsidRDefault="00FE4FF6" w:rsidP="00FE4FF6">
            <w:pPr>
              <w:jc w:val="both"/>
            </w:pPr>
          </w:p>
        </w:tc>
      </w:tr>
      <w:tr w:rsidR="00FE4FF6" w:rsidRPr="00AE51D3" w:rsidTr="00FE4FF6">
        <w:tc>
          <w:tcPr>
            <w:tcW w:w="9855" w:type="dxa"/>
            <w:gridSpan w:val="15"/>
            <w:tcBorders>
              <w:bottom w:val="double" w:sz="4" w:space="0" w:color="auto"/>
            </w:tcBorders>
            <w:shd w:val="clear" w:color="auto" w:fill="BDD6EE"/>
          </w:tcPr>
          <w:p w:rsidR="00FE4FF6" w:rsidRPr="00AE51D3" w:rsidRDefault="00FE4FF6" w:rsidP="00FE4FF6">
            <w:pPr>
              <w:jc w:val="both"/>
              <w:rPr>
                <w:b/>
                <w:sz w:val="28"/>
              </w:rPr>
            </w:pPr>
            <w:r w:rsidRPr="00AE51D3">
              <w:br w:type="page"/>
            </w:r>
            <w:r w:rsidRPr="00AE51D3">
              <w:rPr>
                <w:b/>
                <w:sz w:val="28"/>
              </w:rPr>
              <w:t>B-III – Charakteristika studijního předmětu</w:t>
            </w:r>
          </w:p>
        </w:tc>
      </w:tr>
      <w:tr w:rsidR="00FE4FF6" w:rsidRPr="00AE51D3" w:rsidTr="00FE4FF6">
        <w:tc>
          <w:tcPr>
            <w:tcW w:w="3085" w:type="dxa"/>
            <w:gridSpan w:val="3"/>
            <w:tcBorders>
              <w:top w:val="double" w:sz="4" w:space="0" w:color="auto"/>
            </w:tcBorders>
            <w:shd w:val="clear" w:color="auto" w:fill="F7CAAC"/>
          </w:tcPr>
          <w:p w:rsidR="00FE4FF6" w:rsidRPr="00AE51D3" w:rsidRDefault="00FE4FF6" w:rsidP="00FE4FF6">
            <w:pPr>
              <w:jc w:val="both"/>
              <w:rPr>
                <w:b/>
              </w:rPr>
            </w:pPr>
            <w:r w:rsidRPr="00AE51D3">
              <w:rPr>
                <w:b/>
              </w:rPr>
              <w:t>Název studijního předmětu</w:t>
            </w:r>
          </w:p>
        </w:tc>
        <w:tc>
          <w:tcPr>
            <w:tcW w:w="6770" w:type="dxa"/>
            <w:gridSpan w:val="12"/>
            <w:tcBorders>
              <w:top w:val="double" w:sz="4" w:space="0" w:color="auto"/>
            </w:tcBorders>
          </w:tcPr>
          <w:p w:rsidR="00FE4FF6" w:rsidRPr="00AE51D3" w:rsidRDefault="00FE4FF6" w:rsidP="00FE4FF6">
            <w:pPr>
              <w:jc w:val="both"/>
            </w:pPr>
            <w:r w:rsidRPr="00AE51D3">
              <w:t>Information Technologies for Economists</w:t>
            </w:r>
          </w:p>
        </w:tc>
      </w:tr>
      <w:tr w:rsidR="00FE4FF6" w:rsidRPr="00AE51D3" w:rsidTr="00FE4FF6">
        <w:tc>
          <w:tcPr>
            <w:tcW w:w="3085" w:type="dxa"/>
            <w:gridSpan w:val="3"/>
            <w:shd w:val="clear" w:color="auto" w:fill="F7CAAC"/>
          </w:tcPr>
          <w:p w:rsidR="00FE4FF6" w:rsidRPr="00AE51D3" w:rsidRDefault="00FE4FF6" w:rsidP="00FE4FF6">
            <w:pPr>
              <w:jc w:val="both"/>
              <w:rPr>
                <w:b/>
              </w:rPr>
            </w:pPr>
            <w:r w:rsidRPr="00AE51D3">
              <w:rPr>
                <w:b/>
              </w:rPr>
              <w:t>Typ předmětu</w:t>
            </w:r>
          </w:p>
        </w:tc>
        <w:tc>
          <w:tcPr>
            <w:tcW w:w="3406" w:type="dxa"/>
            <w:gridSpan w:val="6"/>
          </w:tcPr>
          <w:p w:rsidR="00FE4FF6" w:rsidRPr="00AE51D3" w:rsidRDefault="00FE4FF6" w:rsidP="00FE4FF6">
            <w:pPr>
              <w:jc w:val="both"/>
            </w:pPr>
            <w:r w:rsidRPr="00AE51D3">
              <w:t xml:space="preserve">povinný </w:t>
            </w:r>
            <w:r w:rsidR="00673192">
              <w:t xml:space="preserve"> </w:t>
            </w:r>
          </w:p>
        </w:tc>
        <w:tc>
          <w:tcPr>
            <w:tcW w:w="2695" w:type="dxa"/>
            <w:gridSpan w:val="4"/>
            <w:shd w:val="clear" w:color="auto" w:fill="F7CAAC"/>
          </w:tcPr>
          <w:p w:rsidR="00FE4FF6" w:rsidRPr="00AE51D3" w:rsidRDefault="00FE4FF6" w:rsidP="00FE4FF6">
            <w:pPr>
              <w:jc w:val="both"/>
            </w:pPr>
            <w:r w:rsidRPr="00AE51D3">
              <w:rPr>
                <w:b/>
              </w:rPr>
              <w:t>doporučený ročník / semestr</w:t>
            </w:r>
          </w:p>
        </w:tc>
        <w:tc>
          <w:tcPr>
            <w:tcW w:w="669" w:type="dxa"/>
            <w:gridSpan w:val="2"/>
          </w:tcPr>
          <w:p w:rsidR="00FE4FF6" w:rsidRPr="00AE51D3" w:rsidRDefault="00FE4FF6" w:rsidP="00FE4FF6">
            <w:pPr>
              <w:jc w:val="both"/>
            </w:pPr>
            <w:r w:rsidRPr="00AE51D3">
              <w:t>1/Z</w:t>
            </w:r>
          </w:p>
        </w:tc>
      </w:tr>
      <w:tr w:rsidR="00FE4FF6" w:rsidRPr="00AE51D3" w:rsidTr="00FE4FF6">
        <w:tc>
          <w:tcPr>
            <w:tcW w:w="3085" w:type="dxa"/>
            <w:gridSpan w:val="3"/>
            <w:shd w:val="clear" w:color="auto" w:fill="F7CAAC"/>
          </w:tcPr>
          <w:p w:rsidR="00FE4FF6" w:rsidRPr="00AE51D3" w:rsidRDefault="00FE4FF6" w:rsidP="00FE4FF6">
            <w:pPr>
              <w:jc w:val="both"/>
              <w:rPr>
                <w:b/>
              </w:rPr>
            </w:pPr>
            <w:r w:rsidRPr="00AE51D3">
              <w:rPr>
                <w:b/>
              </w:rPr>
              <w:t>Rozsah studijního předmětu</w:t>
            </w:r>
          </w:p>
        </w:tc>
        <w:tc>
          <w:tcPr>
            <w:tcW w:w="1701" w:type="dxa"/>
            <w:gridSpan w:val="4"/>
          </w:tcPr>
          <w:p w:rsidR="00FE4FF6" w:rsidRPr="00AE51D3" w:rsidRDefault="00FE4FF6" w:rsidP="00FE4FF6">
            <w:pPr>
              <w:jc w:val="both"/>
            </w:pPr>
            <w:r w:rsidRPr="00AE51D3">
              <w:t>26c</w:t>
            </w:r>
          </w:p>
        </w:tc>
        <w:tc>
          <w:tcPr>
            <w:tcW w:w="889" w:type="dxa"/>
            <w:shd w:val="clear" w:color="auto" w:fill="F7CAAC"/>
          </w:tcPr>
          <w:p w:rsidR="00FE4FF6" w:rsidRPr="00AE51D3" w:rsidRDefault="00FE4FF6" w:rsidP="00FE4FF6">
            <w:pPr>
              <w:jc w:val="both"/>
              <w:rPr>
                <w:b/>
              </w:rPr>
            </w:pPr>
            <w:r w:rsidRPr="00AE51D3">
              <w:rPr>
                <w:b/>
              </w:rPr>
              <w:t xml:space="preserve">hod. </w:t>
            </w:r>
          </w:p>
        </w:tc>
        <w:tc>
          <w:tcPr>
            <w:tcW w:w="816" w:type="dxa"/>
          </w:tcPr>
          <w:p w:rsidR="00FE4FF6" w:rsidRPr="00AE51D3" w:rsidRDefault="00FE4FF6" w:rsidP="00FE4FF6">
            <w:pPr>
              <w:jc w:val="both"/>
            </w:pPr>
            <w:r w:rsidRPr="00AE51D3">
              <w:t>26</w:t>
            </w:r>
          </w:p>
        </w:tc>
        <w:tc>
          <w:tcPr>
            <w:tcW w:w="2156" w:type="dxa"/>
            <w:gridSpan w:val="3"/>
            <w:shd w:val="clear" w:color="auto" w:fill="F7CAAC"/>
          </w:tcPr>
          <w:p w:rsidR="00FE4FF6" w:rsidRPr="00AE51D3" w:rsidRDefault="00FE4FF6" w:rsidP="00FE4FF6">
            <w:pPr>
              <w:jc w:val="both"/>
              <w:rPr>
                <w:b/>
              </w:rPr>
            </w:pPr>
            <w:r w:rsidRPr="00AE51D3">
              <w:rPr>
                <w:b/>
              </w:rPr>
              <w:t>kreditů</w:t>
            </w:r>
          </w:p>
        </w:tc>
        <w:tc>
          <w:tcPr>
            <w:tcW w:w="1208" w:type="dxa"/>
            <w:gridSpan w:val="3"/>
          </w:tcPr>
          <w:p w:rsidR="00FE4FF6" w:rsidRPr="00AE51D3" w:rsidRDefault="00FE4FF6" w:rsidP="00FE4FF6">
            <w:pPr>
              <w:jc w:val="both"/>
            </w:pPr>
            <w:r w:rsidRPr="00AE51D3">
              <w:t>3</w:t>
            </w:r>
          </w:p>
        </w:tc>
      </w:tr>
      <w:tr w:rsidR="00FE4FF6" w:rsidRPr="00AE51D3" w:rsidTr="00FE4FF6">
        <w:tc>
          <w:tcPr>
            <w:tcW w:w="3085" w:type="dxa"/>
            <w:gridSpan w:val="3"/>
            <w:shd w:val="clear" w:color="auto" w:fill="F7CAAC"/>
          </w:tcPr>
          <w:p w:rsidR="00FE4FF6" w:rsidRPr="00AE51D3" w:rsidRDefault="00FE4FF6" w:rsidP="00FE4FF6">
            <w:pPr>
              <w:jc w:val="both"/>
              <w:rPr>
                <w:b/>
                <w:sz w:val="22"/>
              </w:rPr>
            </w:pPr>
            <w:r w:rsidRPr="00AE51D3">
              <w:rPr>
                <w:b/>
              </w:rPr>
              <w:t>Prerekvizity, korekvizity, ekvivalence</w:t>
            </w:r>
          </w:p>
        </w:tc>
        <w:tc>
          <w:tcPr>
            <w:tcW w:w="6770" w:type="dxa"/>
            <w:gridSpan w:val="12"/>
          </w:tcPr>
          <w:p w:rsidR="00FE4FF6" w:rsidRPr="00AE51D3" w:rsidRDefault="00FE4FF6" w:rsidP="00FE4FF6">
            <w:pPr>
              <w:jc w:val="both"/>
            </w:pPr>
          </w:p>
        </w:tc>
      </w:tr>
      <w:tr w:rsidR="00FE4FF6" w:rsidRPr="00AE51D3" w:rsidTr="00FE4FF6">
        <w:tc>
          <w:tcPr>
            <w:tcW w:w="3085" w:type="dxa"/>
            <w:gridSpan w:val="3"/>
            <w:shd w:val="clear" w:color="auto" w:fill="F7CAAC"/>
          </w:tcPr>
          <w:p w:rsidR="00FE4FF6" w:rsidRPr="00AE51D3" w:rsidRDefault="00FE4FF6" w:rsidP="00FE4FF6">
            <w:pPr>
              <w:jc w:val="both"/>
              <w:rPr>
                <w:b/>
              </w:rPr>
            </w:pPr>
            <w:r w:rsidRPr="00AE51D3">
              <w:rPr>
                <w:b/>
              </w:rPr>
              <w:t>Způsob ověření studijních výsledků</w:t>
            </w:r>
          </w:p>
        </w:tc>
        <w:tc>
          <w:tcPr>
            <w:tcW w:w="3406" w:type="dxa"/>
            <w:gridSpan w:val="6"/>
          </w:tcPr>
          <w:p w:rsidR="00FE4FF6" w:rsidRPr="00AE51D3" w:rsidRDefault="00FE4FF6" w:rsidP="00FE4FF6">
            <w:pPr>
              <w:jc w:val="both"/>
            </w:pPr>
            <w:r w:rsidRPr="00AE51D3">
              <w:t>klasifikovaný zápočet</w:t>
            </w:r>
          </w:p>
        </w:tc>
        <w:tc>
          <w:tcPr>
            <w:tcW w:w="2156" w:type="dxa"/>
            <w:gridSpan w:val="3"/>
            <w:shd w:val="clear" w:color="auto" w:fill="F7CAAC"/>
          </w:tcPr>
          <w:p w:rsidR="00FE4FF6" w:rsidRPr="00AE51D3" w:rsidRDefault="00FE4FF6" w:rsidP="00FE4FF6">
            <w:pPr>
              <w:jc w:val="both"/>
              <w:rPr>
                <w:b/>
              </w:rPr>
            </w:pPr>
            <w:r w:rsidRPr="00AE51D3">
              <w:rPr>
                <w:b/>
              </w:rPr>
              <w:t>Forma výuky</w:t>
            </w:r>
          </w:p>
        </w:tc>
        <w:tc>
          <w:tcPr>
            <w:tcW w:w="1208" w:type="dxa"/>
            <w:gridSpan w:val="3"/>
          </w:tcPr>
          <w:p w:rsidR="00FE4FF6" w:rsidRPr="00AE51D3" w:rsidRDefault="00FE4FF6" w:rsidP="00FE4FF6">
            <w:pPr>
              <w:jc w:val="both"/>
            </w:pPr>
            <w:r w:rsidRPr="00AE51D3">
              <w:t>cvičení</w:t>
            </w:r>
          </w:p>
        </w:tc>
      </w:tr>
      <w:tr w:rsidR="00FE4FF6" w:rsidRPr="00AE51D3" w:rsidTr="00FE4FF6">
        <w:tc>
          <w:tcPr>
            <w:tcW w:w="3085" w:type="dxa"/>
            <w:gridSpan w:val="3"/>
            <w:shd w:val="clear" w:color="auto" w:fill="F7CAAC"/>
          </w:tcPr>
          <w:p w:rsidR="00FE4FF6" w:rsidRPr="00AE51D3" w:rsidRDefault="00FE4FF6" w:rsidP="00FE4FF6">
            <w:pPr>
              <w:jc w:val="both"/>
              <w:rPr>
                <w:b/>
              </w:rPr>
            </w:pPr>
            <w:r w:rsidRPr="00AE51D3">
              <w:rPr>
                <w:b/>
              </w:rPr>
              <w:t>Forma způsobu ověření studijních výsledků a další požadavky na studenta</w:t>
            </w:r>
          </w:p>
        </w:tc>
        <w:tc>
          <w:tcPr>
            <w:tcW w:w="6770" w:type="dxa"/>
            <w:gridSpan w:val="12"/>
            <w:tcBorders>
              <w:bottom w:val="nil"/>
            </w:tcBorders>
          </w:tcPr>
          <w:p w:rsidR="00FE4FF6" w:rsidRPr="00AE51D3" w:rsidRDefault="00FE4FF6" w:rsidP="00FE4FF6">
            <w:pPr>
              <w:jc w:val="both"/>
            </w:pPr>
            <w:r w:rsidRPr="00AE51D3">
              <w:t>Způsob zakončení předmětu – klasifikovaný zápočet</w:t>
            </w:r>
          </w:p>
          <w:p w:rsidR="00FE4FF6" w:rsidRPr="00AE51D3" w:rsidRDefault="00FE4FF6" w:rsidP="00DB4F11">
            <w:pPr>
              <w:jc w:val="both"/>
            </w:pPr>
            <w:r w:rsidRPr="00AE51D3">
              <w:t xml:space="preserve">Požadavky ke klasifikovanému zápočtu: Úspěšné absolvování průběžného (50 %) a zápočtového testu </w:t>
            </w:r>
            <w:r w:rsidR="00DB4F11">
              <w:t xml:space="preserve">(60 </w:t>
            </w:r>
            <w:r w:rsidRPr="00AE51D3">
              <w:t>%</w:t>
            </w:r>
            <w:r w:rsidR="00DB4F11">
              <w:t>) -</w:t>
            </w:r>
            <w:r w:rsidRPr="00AE51D3">
              <w:t xml:space="preserve"> </w:t>
            </w:r>
            <w:r w:rsidR="00DB4F11">
              <w:t>hodnocení známkou</w:t>
            </w:r>
            <w:r w:rsidRPr="00AE51D3">
              <w:t xml:space="preserve">. Úspěšné zvládnutí dané problematiky na PC (viz anotace předmětu). Vypracování zadaných úkolů na PC a odevzdání ZP ve stanoveném termínu (hodnocení známkou). </w:t>
            </w:r>
          </w:p>
        </w:tc>
      </w:tr>
      <w:tr w:rsidR="00FE4FF6" w:rsidRPr="00AE51D3" w:rsidTr="00FE4FF6">
        <w:trPr>
          <w:trHeight w:val="245"/>
        </w:trPr>
        <w:tc>
          <w:tcPr>
            <w:tcW w:w="9855" w:type="dxa"/>
            <w:gridSpan w:val="15"/>
            <w:tcBorders>
              <w:top w:val="nil"/>
            </w:tcBorders>
          </w:tcPr>
          <w:p w:rsidR="00FE4FF6" w:rsidRPr="00AE51D3" w:rsidRDefault="00FE4FF6" w:rsidP="00FE4FF6">
            <w:pPr>
              <w:jc w:val="both"/>
            </w:pPr>
          </w:p>
        </w:tc>
      </w:tr>
      <w:tr w:rsidR="00FE4FF6" w:rsidRPr="00AE51D3" w:rsidTr="00FE4FF6">
        <w:trPr>
          <w:trHeight w:val="197"/>
        </w:trPr>
        <w:tc>
          <w:tcPr>
            <w:tcW w:w="3085" w:type="dxa"/>
            <w:gridSpan w:val="3"/>
            <w:tcBorders>
              <w:top w:val="nil"/>
            </w:tcBorders>
            <w:shd w:val="clear" w:color="auto" w:fill="F7CAAC"/>
          </w:tcPr>
          <w:p w:rsidR="00FE4FF6" w:rsidRPr="00AE51D3" w:rsidRDefault="00FE4FF6" w:rsidP="00FE4FF6">
            <w:pPr>
              <w:jc w:val="both"/>
              <w:rPr>
                <w:b/>
              </w:rPr>
            </w:pPr>
            <w:r w:rsidRPr="00AE51D3">
              <w:rPr>
                <w:b/>
              </w:rPr>
              <w:t>Garant předmětu</w:t>
            </w:r>
          </w:p>
        </w:tc>
        <w:tc>
          <w:tcPr>
            <w:tcW w:w="6770" w:type="dxa"/>
            <w:gridSpan w:val="12"/>
            <w:tcBorders>
              <w:top w:val="nil"/>
            </w:tcBorders>
          </w:tcPr>
          <w:p w:rsidR="00FE4FF6" w:rsidRPr="00AE51D3" w:rsidRDefault="00FE4FF6" w:rsidP="00FE4FF6">
            <w:pPr>
              <w:jc w:val="both"/>
            </w:pPr>
            <w:r w:rsidRPr="00AE51D3">
              <w:rPr>
                <w:color w:val="000000"/>
              </w:rPr>
              <w:t>doc. Ing. Jiří Vojtěšek, Ph.D.</w:t>
            </w:r>
          </w:p>
        </w:tc>
      </w:tr>
      <w:tr w:rsidR="00FE4FF6" w:rsidRPr="00AE51D3" w:rsidTr="00FE4FF6">
        <w:trPr>
          <w:trHeight w:val="243"/>
        </w:trPr>
        <w:tc>
          <w:tcPr>
            <w:tcW w:w="3085" w:type="dxa"/>
            <w:gridSpan w:val="3"/>
            <w:tcBorders>
              <w:top w:val="nil"/>
            </w:tcBorders>
            <w:shd w:val="clear" w:color="auto" w:fill="F7CAAC"/>
          </w:tcPr>
          <w:p w:rsidR="00FE4FF6" w:rsidRPr="00AE51D3" w:rsidRDefault="00FE4FF6" w:rsidP="00FE4FF6">
            <w:pPr>
              <w:jc w:val="both"/>
              <w:rPr>
                <w:b/>
              </w:rPr>
            </w:pPr>
            <w:r w:rsidRPr="00AE51D3">
              <w:rPr>
                <w:b/>
              </w:rPr>
              <w:t>Zapojení garanta do výuky předmětu</w:t>
            </w:r>
          </w:p>
        </w:tc>
        <w:tc>
          <w:tcPr>
            <w:tcW w:w="6770" w:type="dxa"/>
            <w:gridSpan w:val="12"/>
            <w:tcBorders>
              <w:top w:val="nil"/>
            </w:tcBorders>
          </w:tcPr>
          <w:p w:rsidR="00FE4FF6" w:rsidRPr="00AE51D3" w:rsidRDefault="00FE4FF6" w:rsidP="00FE4FF6">
            <w:pPr>
              <w:jc w:val="both"/>
            </w:pPr>
            <w:r w:rsidRPr="00AE51D3">
              <w:t>Garant se podílí v rozsahu 100 %, dále stanovuje koncepci cvičení a dohlíží na jejich jednotné vedení.</w:t>
            </w:r>
          </w:p>
        </w:tc>
      </w:tr>
      <w:tr w:rsidR="00FE4FF6" w:rsidRPr="00AE51D3" w:rsidTr="00FE4FF6">
        <w:tc>
          <w:tcPr>
            <w:tcW w:w="3085" w:type="dxa"/>
            <w:gridSpan w:val="3"/>
            <w:shd w:val="clear" w:color="auto" w:fill="F7CAAC"/>
          </w:tcPr>
          <w:p w:rsidR="00FE4FF6" w:rsidRPr="00AE51D3" w:rsidRDefault="00FE4FF6" w:rsidP="00FE4FF6">
            <w:pPr>
              <w:jc w:val="both"/>
              <w:rPr>
                <w:b/>
              </w:rPr>
            </w:pPr>
            <w:r w:rsidRPr="00AE51D3">
              <w:rPr>
                <w:b/>
              </w:rPr>
              <w:t>Vyučující</w:t>
            </w:r>
          </w:p>
        </w:tc>
        <w:tc>
          <w:tcPr>
            <w:tcW w:w="6770" w:type="dxa"/>
            <w:gridSpan w:val="12"/>
            <w:tcBorders>
              <w:bottom w:val="nil"/>
            </w:tcBorders>
          </w:tcPr>
          <w:p w:rsidR="00FE4FF6" w:rsidRPr="00AE51D3" w:rsidRDefault="00FE4FF6" w:rsidP="00FE4FF6">
            <w:pPr>
              <w:jc w:val="both"/>
            </w:pPr>
            <w:r w:rsidRPr="00AE51D3">
              <w:rPr>
                <w:color w:val="000000"/>
              </w:rPr>
              <w:t>doc. Ing. Jiří Vojtěšek, Ph.D</w:t>
            </w:r>
            <w:r w:rsidRPr="00AE51D3">
              <w:t>. – cvičení (100%)</w:t>
            </w:r>
          </w:p>
        </w:tc>
      </w:tr>
      <w:tr w:rsidR="00FE4FF6" w:rsidRPr="00AE51D3" w:rsidTr="00FE4FF6">
        <w:trPr>
          <w:trHeight w:val="70"/>
        </w:trPr>
        <w:tc>
          <w:tcPr>
            <w:tcW w:w="9855" w:type="dxa"/>
            <w:gridSpan w:val="15"/>
            <w:tcBorders>
              <w:top w:val="nil"/>
            </w:tcBorders>
          </w:tcPr>
          <w:p w:rsidR="00FE4FF6" w:rsidRPr="00AE51D3" w:rsidRDefault="00FE4FF6" w:rsidP="00FE4FF6">
            <w:pPr>
              <w:jc w:val="both"/>
            </w:pPr>
          </w:p>
        </w:tc>
      </w:tr>
      <w:tr w:rsidR="00FE4FF6" w:rsidRPr="00AE51D3" w:rsidTr="00FE4FF6">
        <w:tc>
          <w:tcPr>
            <w:tcW w:w="3085" w:type="dxa"/>
            <w:gridSpan w:val="3"/>
            <w:shd w:val="clear" w:color="auto" w:fill="F7CAAC"/>
          </w:tcPr>
          <w:p w:rsidR="00FE4FF6" w:rsidRPr="00AE51D3" w:rsidRDefault="00FE4FF6" w:rsidP="00FE4FF6">
            <w:pPr>
              <w:jc w:val="both"/>
              <w:rPr>
                <w:b/>
              </w:rPr>
            </w:pPr>
            <w:r w:rsidRPr="00AE51D3">
              <w:rPr>
                <w:b/>
              </w:rPr>
              <w:t>Stručná anotace předmětu</w:t>
            </w:r>
          </w:p>
        </w:tc>
        <w:tc>
          <w:tcPr>
            <w:tcW w:w="6770" w:type="dxa"/>
            <w:gridSpan w:val="12"/>
            <w:tcBorders>
              <w:bottom w:val="nil"/>
            </w:tcBorders>
          </w:tcPr>
          <w:p w:rsidR="00FE4FF6" w:rsidRPr="00AE51D3" w:rsidRDefault="00FE4FF6" w:rsidP="00FE4FF6"/>
        </w:tc>
      </w:tr>
      <w:tr w:rsidR="00FE4FF6" w:rsidRPr="00AE51D3" w:rsidTr="00FE4FF6">
        <w:trPr>
          <w:trHeight w:val="263"/>
        </w:trPr>
        <w:tc>
          <w:tcPr>
            <w:tcW w:w="9855" w:type="dxa"/>
            <w:gridSpan w:val="15"/>
            <w:tcBorders>
              <w:top w:val="nil"/>
              <w:bottom w:val="single" w:sz="12" w:space="0" w:color="auto"/>
            </w:tcBorders>
          </w:tcPr>
          <w:p w:rsidR="00FE4FF6" w:rsidRPr="00AE51D3" w:rsidRDefault="00FE4FF6" w:rsidP="00FE4FF6">
            <w:pPr>
              <w:jc w:val="both"/>
            </w:pPr>
            <w:r w:rsidRPr="00AE51D3">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rsidR="00FE4FF6" w:rsidRPr="00AE51D3" w:rsidRDefault="00FE4FF6" w:rsidP="00FE4FF6">
            <w:pPr>
              <w:jc w:val="both"/>
            </w:pPr>
            <w:r w:rsidRPr="00AE51D3">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FE4FF6" w:rsidRPr="00AE51D3" w:rsidTr="00FE4FF6">
        <w:trPr>
          <w:trHeight w:val="265"/>
        </w:trPr>
        <w:tc>
          <w:tcPr>
            <w:tcW w:w="3652" w:type="dxa"/>
            <w:gridSpan w:val="5"/>
            <w:tcBorders>
              <w:top w:val="nil"/>
            </w:tcBorders>
            <w:shd w:val="clear" w:color="auto" w:fill="F7CAAC"/>
          </w:tcPr>
          <w:p w:rsidR="00FE4FF6" w:rsidRPr="00AE51D3" w:rsidRDefault="00FE4FF6" w:rsidP="00FE4FF6">
            <w:pPr>
              <w:jc w:val="both"/>
              <w:rPr>
                <w:bCs/>
              </w:rPr>
            </w:pPr>
            <w:r w:rsidRPr="00AE51D3">
              <w:rPr>
                <w:bCs/>
              </w:rPr>
              <w:t>Studijní literatura a studijní pomůcky</w:t>
            </w:r>
          </w:p>
        </w:tc>
        <w:tc>
          <w:tcPr>
            <w:tcW w:w="6203" w:type="dxa"/>
            <w:gridSpan w:val="10"/>
            <w:tcBorders>
              <w:top w:val="nil"/>
              <w:bottom w:val="nil"/>
            </w:tcBorders>
          </w:tcPr>
          <w:p w:rsidR="00FE4FF6" w:rsidRPr="00AE51D3" w:rsidRDefault="00FE4FF6" w:rsidP="00FE4FF6">
            <w:pPr>
              <w:jc w:val="both"/>
              <w:rPr>
                <w:bCs/>
              </w:rPr>
            </w:pPr>
          </w:p>
        </w:tc>
      </w:tr>
      <w:tr w:rsidR="00FE4FF6" w:rsidRPr="00AE51D3" w:rsidTr="00FE4FF6">
        <w:trPr>
          <w:trHeight w:val="229"/>
        </w:trPr>
        <w:tc>
          <w:tcPr>
            <w:tcW w:w="9855" w:type="dxa"/>
            <w:gridSpan w:val="15"/>
            <w:tcBorders>
              <w:top w:val="nil"/>
            </w:tcBorders>
          </w:tcPr>
          <w:p w:rsidR="00FE4FF6" w:rsidRPr="00AE51D3" w:rsidRDefault="00FE4FF6" w:rsidP="00FE4FF6">
            <w:pPr>
              <w:jc w:val="both"/>
              <w:rPr>
                <w:b/>
                <w:bCs/>
              </w:rPr>
            </w:pPr>
            <w:r w:rsidRPr="00AE51D3">
              <w:rPr>
                <w:b/>
                <w:bCs/>
              </w:rPr>
              <w:t>Povinná literatura</w:t>
            </w:r>
          </w:p>
          <w:p w:rsidR="00FE4FF6" w:rsidRPr="00AE51D3" w:rsidRDefault="00FE4FF6" w:rsidP="00FE4FF6">
            <w:pPr>
              <w:jc w:val="both"/>
              <w:rPr>
                <w:bCs/>
              </w:rPr>
            </w:pPr>
            <w:r w:rsidRPr="00AE51D3">
              <w:rPr>
                <w:bCs/>
              </w:rPr>
              <w:t xml:space="preserve">LAMBERT, J., CURTIS, F. </w:t>
            </w:r>
            <w:r w:rsidRPr="00AE51D3">
              <w:rPr>
                <w:bCs/>
                <w:i/>
              </w:rPr>
              <w:t xml:space="preserve">Microsoft Office 2016: Step by step. </w:t>
            </w:r>
            <w:r w:rsidRPr="00AE51D3">
              <w:rPr>
                <w:bCs/>
              </w:rPr>
              <w:t>Redmond: Microsoft Press, 2015, 592 p. ISBN 978-0-7356-9923-6</w:t>
            </w:r>
          </w:p>
          <w:p w:rsidR="00FE4FF6" w:rsidRPr="00AE51D3" w:rsidRDefault="00FE4FF6" w:rsidP="00FE4FF6">
            <w:pPr>
              <w:jc w:val="both"/>
              <w:rPr>
                <w:b/>
                <w:bCs/>
              </w:rPr>
            </w:pPr>
            <w:r w:rsidRPr="00AE51D3">
              <w:rPr>
                <w:b/>
                <w:bCs/>
              </w:rPr>
              <w:t>Doporučená literatura</w:t>
            </w:r>
          </w:p>
          <w:p w:rsidR="00FE4FF6" w:rsidRPr="00AE51D3" w:rsidRDefault="00FE4FF6" w:rsidP="00FE4FF6">
            <w:pPr>
              <w:jc w:val="both"/>
              <w:rPr>
                <w:bCs/>
              </w:rPr>
            </w:pPr>
            <w:r w:rsidRPr="00AE51D3">
              <w:rPr>
                <w:bCs/>
              </w:rPr>
              <w:t xml:space="preserve">CARR, N. G. </w:t>
            </w:r>
            <w:r w:rsidRPr="00AE51D3">
              <w:rPr>
                <w:bCs/>
                <w:i/>
              </w:rPr>
              <w:t>Does IT matter?: information technology and the corrosion of competitive advantage</w:t>
            </w:r>
            <w:r w:rsidRPr="00AE51D3">
              <w:rPr>
                <w:bCs/>
              </w:rPr>
              <w:t>. Boston: Harvard Business School Press, 2004, 193 p. ISBN 1-59139-444-9.</w:t>
            </w:r>
          </w:p>
          <w:p w:rsidR="00FE4FF6" w:rsidRPr="00AE51D3" w:rsidRDefault="00FE4FF6" w:rsidP="00FE4FF6">
            <w:pPr>
              <w:jc w:val="both"/>
              <w:rPr>
                <w:bCs/>
              </w:rPr>
            </w:pPr>
            <w:r w:rsidRPr="00AE51D3">
              <w:rPr>
                <w:bCs/>
              </w:rPr>
              <w:t xml:space="preserve">RAJARAMAN, V. </w:t>
            </w:r>
            <w:r w:rsidRPr="00AE51D3">
              <w:rPr>
                <w:bCs/>
                <w:i/>
              </w:rPr>
              <w:t>Introduction to information technology.</w:t>
            </w:r>
            <w:r w:rsidRPr="00AE51D3">
              <w:rPr>
                <w:bCs/>
              </w:rPr>
              <w:t xml:space="preserve"> Second edition. Delhi: PHI Learning Private Limited, 2014, 372 p. ISBN 978-81-203-4731-1.</w:t>
            </w:r>
          </w:p>
          <w:p w:rsidR="00FE4FF6" w:rsidRPr="00AE51D3" w:rsidRDefault="00FE4FF6" w:rsidP="00FE4FF6">
            <w:pPr>
              <w:jc w:val="both"/>
              <w:rPr>
                <w:bCs/>
              </w:rPr>
            </w:pPr>
            <w:r w:rsidRPr="00AE51D3">
              <w:rPr>
                <w:bCs/>
              </w:rPr>
              <w:t xml:space="preserve">WALLACE, P. </w:t>
            </w:r>
            <w:r w:rsidRPr="00AE51D3">
              <w:rPr>
                <w:bCs/>
                <w:i/>
              </w:rPr>
              <w:t xml:space="preserve">Introduction to information systems. </w:t>
            </w:r>
            <w:r w:rsidRPr="00AE51D3">
              <w:rPr>
                <w:bCs/>
              </w:rPr>
              <w:t>Second edition. Boston: Pearson, 2015, 441 p. ISBN 978-1-292-07110-7.</w:t>
            </w:r>
          </w:p>
        </w:tc>
      </w:tr>
      <w:tr w:rsidR="00FE4FF6" w:rsidRPr="00AE51D3" w:rsidTr="00FE4FF6">
        <w:tc>
          <w:tcPr>
            <w:tcW w:w="9855" w:type="dxa"/>
            <w:gridSpan w:val="15"/>
            <w:tcBorders>
              <w:top w:val="single" w:sz="12" w:space="0" w:color="auto"/>
              <w:left w:val="single" w:sz="2" w:space="0" w:color="auto"/>
              <w:bottom w:val="single" w:sz="2" w:space="0" w:color="auto"/>
              <w:right w:val="single" w:sz="2" w:space="0" w:color="auto"/>
            </w:tcBorders>
            <w:shd w:val="clear" w:color="auto" w:fill="F7CAAC"/>
          </w:tcPr>
          <w:p w:rsidR="00FE4FF6" w:rsidRPr="00AE51D3" w:rsidRDefault="00FE4FF6" w:rsidP="00FE4FF6">
            <w:pPr>
              <w:jc w:val="center"/>
              <w:rPr>
                <w:b/>
              </w:rPr>
            </w:pPr>
            <w:r w:rsidRPr="00AE51D3">
              <w:rPr>
                <w:b/>
              </w:rPr>
              <w:t>Informace ke kombinované nebo distanční formě</w:t>
            </w:r>
          </w:p>
        </w:tc>
      </w:tr>
      <w:tr w:rsidR="00FE4FF6" w:rsidRPr="00AE51D3" w:rsidTr="00FE4FF6">
        <w:tc>
          <w:tcPr>
            <w:tcW w:w="4786" w:type="dxa"/>
            <w:gridSpan w:val="7"/>
            <w:tcBorders>
              <w:top w:val="single" w:sz="2" w:space="0" w:color="auto"/>
            </w:tcBorders>
            <w:shd w:val="clear" w:color="auto" w:fill="F7CAAC"/>
          </w:tcPr>
          <w:p w:rsidR="00FE4FF6" w:rsidRPr="00AE51D3" w:rsidRDefault="00FE4FF6" w:rsidP="00FE4FF6">
            <w:pPr>
              <w:jc w:val="both"/>
            </w:pPr>
            <w:r w:rsidRPr="00AE51D3">
              <w:rPr>
                <w:b/>
              </w:rPr>
              <w:t>Rozsah konzultací (soustředění)</w:t>
            </w:r>
          </w:p>
        </w:tc>
        <w:tc>
          <w:tcPr>
            <w:tcW w:w="889" w:type="dxa"/>
            <w:tcBorders>
              <w:top w:val="single" w:sz="2" w:space="0" w:color="auto"/>
            </w:tcBorders>
          </w:tcPr>
          <w:p w:rsidR="00FE4FF6" w:rsidRPr="00AE51D3" w:rsidRDefault="00FE4FF6" w:rsidP="00FE4FF6">
            <w:pPr>
              <w:jc w:val="both"/>
            </w:pPr>
          </w:p>
        </w:tc>
        <w:tc>
          <w:tcPr>
            <w:tcW w:w="4180" w:type="dxa"/>
            <w:gridSpan w:val="7"/>
            <w:tcBorders>
              <w:top w:val="single" w:sz="2" w:space="0" w:color="auto"/>
            </w:tcBorders>
            <w:shd w:val="clear" w:color="auto" w:fill="F7CAAC"/>
          </w:tcPr>
          <w:p w:rsidR="00FE4FF6" w:rsidRPr="00AE51D3" w:rsidRDefault="00FE4FF6" w:rsidP="00FE4FF6">
            <w:pPr>
              <w:jc w:val="both"/>
              <w:rPr>
                <w:b/>
              </w:rPr>
            </w:pPr>
            <w:r w:rsidRPr="00AE51D3">
              <w:rPr>
                <w:b/>
              </w:rPr>
              <w:t xml:space="preserve">hodin </w:t>
            </w:r>
          </w:p>
        </w:tc>
      </w:tr>
      <w:tr w:rsidR="00FE4FF6" w:rsidRPr="00AE51D3" w:rsidTr="00FE4FF6">
        <w:tc>
          <w:tcPr>
            <w:tcW w:w="9855" w:type="dxa"/>
            <w:gridSpan w:val="15"/>
            <w:shd w:val="clear" w:color="auto" w:fill="F7CAAC"/>
          </w:tcPr>
          <w:p w:rsidR="00FE4FF6" w:rsidRPr="00AE51D3" w:rsidRDefault="00FE4FF6" w:rsidP="00FE4FF6">
            <w:pPr>
              <w:jc w:val="both"/>
              <w:rPr>
                <w:b/>
              </w:rPr>
            </w:pPr>
            <w:r w:rsidRPr="00AE51D3">
              <w:rPr>
                <w:b/>
              </w:rPr>
              <w:t>Informace o způsobu kontaktu s vyučujícím</w:t>
            </w:r>
          </w:p>
        </w:tc>
      </w:tr>
      <w:tr w:rsidR="00FE4FF6" w:rsidRPr="00AE51D3" w:rsidTr="00FE4FF6">
        <w:trPr>
          <w:trHeight w:val="793"/>
        </w:trPr>
        <w:tc>
          <w:tcPr>
            <w:tcW w:w="9855" w:type="dxa"/>
            <w:gridSpan w:val="15"/>
          </w:tcPr>
          <w:p w:rsidR="00FE4FF6" w:rsidRPr="00AE51D3" w:rsidRDefault="00FE4FF6" w:rsidP="00FE4FF6">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1D3" w:rsidRPr="00AE51D3" w:rsidTr="00AE51D3">
        <w:tc>
          <w:tcPr>
            <w:tcW w:w="9855" w:type="dxa"/>
            <w:gridSpan w:val="8"/>
            <w:tcBorders>
              <w:bottom w:val="double" w:sz="4" w:space="0" w:color="auto"/>
            </w:tcBorders>
            <w:shd w:val="clear" w:color="auto" w:fill="BDD6EE"/>
          </w:tcPr>
          <w:p w:rsidR="00AE51D3" w:rsidRPr="00AE51D3" w:rsidRDefault="00AE51D3" w:rsidP="00AE51D3">
            <w:pPr>
              <w:jc w:val="both"/>
              <w:rPr>
                <w:b/>
                <w:sz w:val="28"/>
              </w:rPr>
            </w:pPr>
            <w:r w:rsidRPr="00AE51D3">
              <w:lastRenderedPageBreak/>
              <w:br w:type="page"/>
            </w:r>
            <w:r w:rsidRPr="00AE51D3">
              <w:rPr>
                <w:b/>
                <w:sz w:val="28"/>
              </w:rPr>
              <w:t>B-III – Charakteristika studijního předmětu</w:t>
            </w:r>
          </w:p>
        </w:tc>
      </w:tr>
      <w:tr w:rsidR="00AE51D3" w:rsidRPr="00AE51D3" w:rsidTr="00AE51D3">
        <w:tc>
          <w:tcPr>
            <w:tcW w:w="3086" w:type="dxa"/>
            <w:tcBorders>
              <w:top w:val="double" w:sz="4" w:space="0" w:color="auto"/>
            </w:tcBorders>
            <w:shd w:val="clear" w:color="auto" w:fill="F7CAAC"/>
          </w:tcPr>
          <w:p w:rsidR="00AE51D3" w:rsidRPr="00AE51D3" w:rsidRDefault="00AE51D3" w:rsidP="00AE51D3">
            <w:pPr>
              <w:jc w:val="both"/>
              <w:rPr>
                <w:b/>
              </w:rPr>
            </w:pPr>
            <w:r w:rsidRPr="00AE51D3">
              <w:rPr>
                <w:b/>
              </w:rPr>
              <w:t>Název studijního předmětu</w:t>
            </w:r>
          </w:p>
        </w:tc>
        <w:tc>
          <w:tcPr>
            <w:tcW w:w="6769" w:type="dxa"/>
            <w:gridSpan w:val="7"/>
            <w:tcBorders>
              <w:top w:val="double" w:sz="4" w:space="0" w:color="auto"/>
            </w:tcBorders>
          </w:tcPr>
          <w:p w:rsidR="00AE51D3" w:rsidRPr="00AE51D3" w:rsidRDefault="00E67E97" w:rsidP="00AE51D3">
            <w:pPr>
              <w:jc w:val="both"/>
            </w:pPr>
            <w:hyperlink r:id="rId16" w:anchor="ZkAZpKatalogFormAnchor" w:history="1">
              <w:r w:rsidR="00AE51D3" w:rsidRPr="00AE51D3">
                <w:rPr>
                  <w:bCs/>
                  <w:shd w:val="clear" w:color="auto" w:fill="FFFFFF" w:themeFill="background1"/>
                </w:rPr>
                <w:t>Mathematics EI</w:t>
              </w:r>
            </w:hyperlink>
            <w:r w:rsidR="00AE51D3" w:rsidRPr="00AE51D3">
              <w:rPr>
                <w:bCs/>
                <w:shd w:val="clear" w:color="auto" w:fill="FFFFFF" w:themeFill="background1"/>
              </w:rPr>
              <w:t xml:space="preserve"> </w:t>
            </w:r>
            <w:r w:rsidR="00AE51D3" w:rsidRPr="00AE51D3">
              <w:t xml:space="preserve">I     </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Typ předmětu</w:t>
            </w:r>
          </w:p>
        </w:tc>
        <w:tc>
          <w:tcPr>
            <w:tcW w:w="3406" w:type="dxa"/>
            <w:gridSpan w:val="4"/>
          </w:tcPr>
          <w:p w:rsidR="00AE51D3" w:rsidRPr="00AE51D3" w:rsidRDefault="00AE51D3" w:rsidP="00AE51D3">
            <w:pPr>
              <w:jc w:val="both"/>
            </w:pPr>
            <w:r w:rsidRPr="00AE51D3">
              <w:t xml:space="preserve">povinný </w:t>
            </w:r>
            <w:r w:rsidR="00673192">
              <w:t xml:space="preserve"> </w:t>
            </w:r>
          </w:p>
        </w:tc>
        <w:tc>
          <w:tcPr>
            <w:tcW w:w="2695" w:type="dxa"/>
            <w:gridSpan w:val="2"/>
            <w:shd w:val="clear" w:color="auto" w:fill="F7CAAC"/>
          </w:tcPr>
          <w:p w:rsidR="00AE51D3" w:rsidRPr="00AE51D3" w:rsidRDefault="00AE51D3" w:rsidP="00AE51D3">
            <w:pPr>
              <w:jc w:val="both"/>
            </w:pPr>
            <w:r w:rsidRPr="00AE51D3">
              <w:rPr>
                <w:b/>
              </w:rPr>
              <w:t>doporučený ročník / semestr</w:t>
            </w:r>
          </w:p>
        </w:tc>
        <w:tc>
          <w:tcPr>
            <w:tcW w:w="668" w:type="dxa"/>
          </w:tcPr>
          <w:p w:rsidR="00AE51D3" w:rsidRPr="00AE51D3" w:rsidRDefault="00AE51D3" w:rsidP="00AE51D3">
            <w:pPr>
              <w:jc w:val="both"/>
            </w:pPr>
            <w:r w:rsidRPr="00AE51D3">
              <w:t>1/Z</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Rozsah studijního předmětu</w:t>
            </w:r>
          </w:p>
        </w:tc>
        <w:tc>
          <w:tcPr>
            <w:tcW w:w="1701" w:type="dxa"/>
            <w:gridSpan w:val="2"/>
          </w:tcPr>
          <w:p w:rsidR="00AE51D3" w:rsidRPr="00AE51D3" w:rsidRDefault="00AE51D3" w:rsidP="00AE51D3">
            <w:pPr>
              <w:jc w:val="both"/>
            </w:pPr>
            <w:r w:rsidRPr="00AE51D3">
              <w:t>26p + 26c</w:t>
            </w:r>
          </w:p>
        </w:tc>
        <w:tc>
          <w:tcPr>
            <w:tcW w:w="889" w:type="dxa"/>
            <w:shd w:val="clear" w:color="auto" w:fill="F7CAAC"/>
          </w:tcPr>
          <w:p w:rsidR="00AE51D3" w:rsidRPr="00AE51D3" w:rsidRDefault="00AE51D3" w:rsidP="00AE51D3">
            <w:pPr>
              <w:jc w:val="both"/>
              <w:rPr>
                <w:b/>
              </w:rPr>
            </w:pPr>
            <w:r w:rsidRPr="00AE51D3">
              <w:rPr>
                <w:b/>
              </w:rPr>
              <w:t xml:space="preserve">hod. </w:t>
            </w:r>
          </w:p>
        </w:tc>
        <w:tc>
          <w:tcPr>
            <w:tcW w:w="816" w:type="dxa"/>
          </w:tcPr>
          <w:p w:rsidR="00AE51D3" w:rsidRPr="00AE51D3" w:rsidRDefault="00AE51D3" w:rsidP="00AE51D3">
            <w:pPr>
              <w:jc w:val="both"/>
            </w:pPr>
            <w:r w:rsidRPr="00AE51D3">
              <w:t>52</w:t>
            </w:r>
          </w:p>
        </w:tc>
        <w:tc>
          <w:tcPr>
            <w:tcW w:w="2156" w:type="dxa"/>
            <w:shd w:val="clear" w:color="auto" w:fill="F7CAAC"/>
          </w:tcPr>
          <w:p w:rsidR="00AE51D3" w:rsidRPr="00AE51D3" w:rsidRDefault="00AE51D3" w:rsidP="00AE51D3">
            <w:pPr>
              <w:jc w:val="both"/>
              <w:rPr>
                <w:b/>
              </w:rPr>
            </w:pPr>
            <w:r w:rsidRPr="00AE51D3">
              <w:rPr>
                <w:b/>
              </w:rPr>
              <w:t>kreditů</w:t>
            </w:r>
          </w:p>
        </w:tc>
        <w:tc>
          <w:tcPr>
            <w:tcW w:w="1207" w:type="dxa"/>
            <w:gridSpan w:val="2"/>
          </w:tcPr>
          <w:p w:rsidR="00AE51D3" w:rsidRPr="00AE51D3" w:rsidRDefault="00AE51D3" w:rsidP="00AE51D3">
            <w:pPr>
              <w:jc w:val="both"/>
            </w:pPr>
            <w:r w:rsidRPr="00AE51D3">
              <w:t>5</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Prerekvizity, korekvizity, ekvivalence</w:t>
            </w:r>
          </w:p>
        </w:tc>
        <w:tc>
          <w:tcPr>
            <w:tcW w:w="6769" w:type="dxa"/>
            <w:gridSpan w:val="7"/>
          </w:tcPr>
          <w:p w:rsidR="00AE51D3" w:rsidRPr="00AE51D3" w:rsidRDefault="00AE51D3" w:rsidP="00AE51D3">
            <w:pPr>
              <w:jc w:val="both"/>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Způsob ověření studijních výsledků</w:t>
            </w:r>
          </w:p>
        </w:tc>
        <w:tc>
          <w:tcPr>
            <w:tcW w:w="3406" w:type="dxa"/>
            <w:gridSpan w:val="4"/>
          </w:tcPr>
          <w:p w:rsidR="00AE51D3" w:rsidRPr="00AE51D3" w:rsidRDefault="00AE51D3" w:rsidP="00AE51D3">
            <w:pPr>
              <w:jc w:val="both"/>
            </w:pPr>
            <w:r w:rsidRPr="00AE51D3">
              <w:t>zápočet, zkouška</w:t>
            </w:r>
          </w:p>
        </w:tc>
        <w:tc>
          <w:tcPr>
            <w:tcW w:w="2156" w:type="dxa"/>
            <w:shd w:val="clear" w:color="auto" w:fill="F7CAAC"/>
          </w:tcPr>
          <w:p w:rsidR="00AE51D3" w:rsidRPr="00AE51D3" w:rsidRDefault="00AE51D3" w:rsidP="00AE51D3">
            <w:pPr>
              <w:jc w:val="both"/>
              <w:rPr>
                <w:b/>
              </w:rPr>
            </w:pPr>
            <w:r w:rsidRPr="00AE51D3">
              <w:rPr>
                <w:b/>
              </w:rPr>
              <w:t>Forma výuky</w:t>
            </w:r>
          </w:p>
        </w:tc>
        <w:tc>
          <w:tcPr>
            <w:tcW w:w="1207" w:type="dxa"/>
            <w:gridSpan w:val="2"/>
          </w:tcPr>
          <w:p w:rsidR="00AE51D3" w:rsidRPr="00AE51D3" w:rsidRDefault="00AE51D3" w:rsidP="00AE51D3">
            <w:pPr>
              <w:jc w:val="both"/>
            </w:pPr>
            <w:r w:rsidRPr="00AE51D3">
              <w:t>přednáška, cvičení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Forma způsobu ověření studijních výsledků a další požadavky na studenta</w:t>
            </w:r>
          </w:p>
        </w:tc>
        <w:tc>
          <w:tcPr>
            <w:tcW w:w="6769" w:type="dxa"/>
            <w:gridSpan w:val="7"/>
            <w:tcBorders>
              <w:bottom w:val="nil"/>
            </w:tcBorders>
          </w:tcPr>
          <w:p w:rsidR="00AE51D3" w:rsidRPr="00AE51D3" w:rsidRDefault="00AE51D3" w:rsidP="00AE51D3">
            <w:pPr>
              <w:jc w:val="both"/>
            </w:pPr>
            <w:r w:rsidRPr="00AE51D3">
              <w:t>Způsob zakončení předmětu – zápočet, zkouška</w:t>
            </w:r>
          </w:p>
          <w:p w:rsidR="00AE51D3" w:rsidRPr="00AE51D3" w:rsidRDefault="00AE51D3" w:rsidP="00AE51D3">
            <w:pPr>
              <w:jc w:val="both"/>
            </w:pPr>
            <w:r w:rsidRPr="00AE51D3">
              <w:t>Požadavky k zápočtu: aktivní účast na cvičeních (alespoň 80 %), úspěšné zvládnutí zápočtové práce (získání alespoň 50 % z možných bodů).</w:t>
            </w:r>
          </w:p>
          <w:p w:rsidR="00AE51D3" w:rsidRPr="00AE51D3" w:rsidRDefault="00AE51D3" w:rsidP="00AE51D3">
            <w:pPr>
              <w:jc w:val="both"/>
            </w:pPr>
            <w:r w:rsidRPr="00AE51D3">
              <w:t>Požadavky ke zkoušce: udělený zápočet ze cvičení, úspěšné zvládnutí zkouškové písemné práce (získání alespoň 50 % z možných bodů) v rozsahu znalostí přednášek a cvičení.</w:t>
            </w:r>
          </w:p>
        </w:tc>
      </w:tr>
      <w:tr w:rsidR="00AE51D3" w:rsidRPr="00AE51D3" w:rsidTr="00AE51D3">
        <w:trPr>
          <w:trHeight w:val="192"/>
        </w:trPr>
        <w:tc>
          <w:tcPr>
            <w:tcW w:w="9855" w:type="dxa"/>
            <w:gridSpan w:val="8"/>
            <w:tcBorders>
              <w:top w:val="nil"/>
            </w:tcBorders>
          </w:tcPr>
          <w:p w:rsidR="00AE51D3" w:rsidRPr="00AE51D3" w:rsidRDefault="00AE51D3" w:rsidP="00AE51D3">
            <w:pPr>
              <w:jc w:val="both"/>
              <w:rPr>
                <w:sz w:val="16"/>
              </w:rPr>
            </w:pPr>
          </w:p>
        </w:tc>
      </w:tr>
      <w:tr w:rsidR="00AE51D3" w:rsidRPr="00AE51D3" w:rsidTr="00AE51D3">
        <w:trPr>
          <w:trHeight w:val="197"/>
        </w:trPr>
        <w:tc>
          <w:tcPr>
            <w:tcW w:w="3086" w:type="dxa"/>
            <w:tcBorders>
              <w:top w:val="nil"/>
            </w:tcBorders>
            <w:shd w:val="clear" w:color="auto" w:fill="F7CAAC"/>
          </w:tcPr>
          <w:p w:rsidR="00AE51D3" w:rsidRPr="00AE51D3" w:rsidRDefault="00AE51D3" w:rsidP="00AE51D3">
            <w:pPr>
              <w:jc w:val="both"/>
              <w:rPr>
                <w:b/>
              </w:rPr>
            </w:pPr>
            <w:r w:rsidRPr="00AE51D3">
              <w:rPr>
                <w:b/>
              </w:rPr>
              <w:t>Garant předmětu</w:t>
            </w:r>
          </w:p>
        </w:tc>
        <w:tc>
          <w:tcPr>
            <w:tcW w:w="6769" w:type="dxa"/>
            <w:gridSpan w:val="7"/>
            <w:tcBorders>
              <w:top w:val="nil"/>
            </w:tcBorders>
          </w:tcPr>
          <w:p w:rsidR="00AE51D3" w:rsidRPr="00AE51D3" w:rsidRDefault="00AE51D3" w:rsidP="00AE51D3">
            <w:pPr>
              <w:jc w:val="both"/>
            </w:pPr>
            <w:r w:rsidRPr="00AE51D3">
              <w:t>Mgr. Lubomír Sedláček, Ph.D.</w:t>
            </w:r>
          </w:p>
        </w:tc>
      </w:tr>
      <w:tr w:rsidR="00AE51D3" w:rsidRPr="00AE51D3" w:rsidTr="00AE51D3">
        <w:trPr>
          <w:trHeight w:val="243"/>
        </w:trPr>
        <w:tc>
          <w:tcPr>
            <w:tcW w:w="3086" w:type="dxa"/>
            <w:tcBorders>
              <w:top w:val="nil"/>
            </w:tcBorders>
            <w:shd w:val="clear" w:color="auto" w:fill="F7CAAC"/>
          </w:tcPr>
          <w:p w:rsidR="00AE51D3" w:rsidRPr="00AE51D3" w:rsidRDefault="00AE51D3" w:rsidP="00AE51D3">
            <w:pPr>
              <w:jc w:val="both"/>
              <w:rPr>
                <w:b/>
              </w:rPr>
            </w:pPr>
            <w:r w:rsidRPr="00AE51D3">
              <w:rPr>
                <w:b/>
              </w:rPr>
              <w:t>Zapojení garanta do výuky předmětu</w:t>
            </w:r>
          </w:p>
        </w:tc>
        <w:tc>
          <w:tcPr>
            <w:tcW w:w="6769" w:type="dxa"/>
            <w:gridSpan w:val="7"/>
            <w:tcBorders>
              <w:top w:val="nil"/>
            </w:tcBorders>
          </w:tcPr>
          <w:p w:rsidR="00AE51D3" w:rsidRPr="00AE51D3" w:rsidRDefault="00AE51D3" w:rsidP="00AE51D3">
            <w:pPr>
              <w:jc w:val="both"/>
            </w:pPr>
            <w:r w:rsidRPr="00AE51D3">
              <w:t>Garant se podílí na přednášení v rozsahu 60 %, dále stanovuje koncepci cvičení a dohlíží na jejich jednotné vedení.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Vyučující</w:t>
            </w:r>
          </w:p>
        </w:tc>
        <w:tc>
          <w:tcPr>
            <w:tcW w:w="6769" w:type="dxa"/>
            <w:gridSpan w:val="7"/>
            <w:tcBorders>
              <w:bottom w:val="nil"/>
            </w:tcBorders>
          </w:tcPr>
          <w:p w:rsidR="00AE51D3" w:rsidRPr="00AE51D3" w:rsidRDefault="00AE51D3" w:rsidP="00AE51D3">
            <w:pPr>
              <w:jc w:val="both"/>
            </w:pPr>
            <w:r w:rsidRPr="00AE51D3">
              <w:t>Mgr. Lubomír Sedláček, Ph.D. - přednášky (60%); RNDr. Miloslav Fialka, CSc. - přednášky (40%)</w:t>
            </w:r>
          </w:p>
        </w:tc>
      </w:tr>
      <w:tr w:rsidR="00AE51D3" w:rsidRPr="00AE51D3" w:rsidTr="00AE51D3">
        <w:trPr>
          <w:trHeight w:val="73"/>
        </w:trPr>
        <w:tc>
          <w:tcPr>
            <w:tcW w:w="9855" w:type="dxa"/>
            <w:gridSpan w:val="8"/>
            <w:tcBorders>
              <w:top w:val="nil"/>
            </w:tcBorders>
          </w:tcPr>
          <w:p w:rsidR="00AE51D3" w:rsidRPr="00AE51D3" w:rsidRDefault="00AE51D3" w:rsidP="00AE51D3">
            <w:pPr>
              <w:jc w:val="both"/>
              <w:rPr>
                <w:sz w:val="16"/>
              </w:rPr>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Stručná anotace předmětu</w:t>
            </w:r>
          </w:p>
        </w:tc>
        <w:tc>
          <w:tcPr>
            <w:tcW w:w="6769" w:type="dxa"/>
            <w:gridSpan w:val="7"/>
            <w:tcBorders>
              <w:bottom w:val="nil"/>
            </w:tcBorders>
          </w:tcPr>
          <w:p w:rsidR="00AE51D3" w:rsidRPr="00AE51D3" w:rsidRDefault="00AE51D3" w:rsidP="00AE51D3">
            <w:pPr>
              <w:jc w:val="both"/>
            </w:pPr>
          </w:p>
        </w:tc>
      </w:tr>
      <w:tr w:rsidR="00AE51D3" w:rsidRPr="00AE51D3" w:rsidTr="00AE51D3">
        <w:trPr>
          <w:trHeight w:val="3522"/>
        </w:trPr>
        <w:tc>
          <w:tcPr>
            <w:tcW w:w="9855" w:type="dxa"/>
            <w:gridSpan w:val="8"/>
            <w:tcBorders>
              <w:top w:val="nil"/>
              <w:bottom w:val="single" w:sz="12" w:space="0" w:color="auto"/>
            </w:tcBorders>
          </w:tcPr>
          <w:p w:rsidR="00AE51D3" w:rsidRPr="00AE51D3" w:rsidRDefault="00AE51D3" w:rsidP="00AE51D3">
            <w:pPr>
              <w:jc w:val="both"/>
            </w:pPr>
            <w:r w:rsidRPr="00AE51D3">
              <w:t>Cílem předmětu je vybavit studenty základními matematickými vědomostmi a dovednostmi v oblastech lineární algebry a diferenciálního počtu funkce jedné proměnné.</w:t>
            </w:r>
          </w:p>
          <w:p w:rsidR="00AE51D3" w:rsidRPr="00AE51D3" w:rsidRDefault="00AE51D3" w:rsidP="00AE51D3">
            <w:pPr>
              <w:jc w:val="both"/>
            </w:pPr>
            <w:r w:rsidRPr="00AE51D3">
              <w:t>Studenti aktivně používají matematický aparát, jsou schopni logického a kombinačního myšlení a ovládají matematické dovednosti v takové míře, že jsou schopni je aktivně aplikovat při řešení konkrétních úloh.</w:t>
            </w:r>
          </w:p>
          <w:p w:rsidR="00AE51D3" w:rsidRPr="00AE51D3" w:rsidRDefault="00AE51D3" w:rsidP="00FE4FF6">
            <w:pPr>
              <w:numPr>
                <w:ilvl w:val="0"/>
                <w:numId w:val="86"/>
              </w:numPr>
              <w:spacing w:after="160" w:line="259" w:lineRule="auto"/>
              <w:ind w:left="243" w:hanging="243"/>
              <w:contextualSpacing/>
              <w:jc w:val="both"/>
              <w:rPr>
                <w:rFonts w:eastAsia="Calibri"/>
                <w:color w:val="000000"/>
                <w:szCs w:val="22"/>
                <w:shd w:val="clear" w:color="auto" w:fill="FFFFFF"/>
                <w:lang w:eastAsia="en-US"/>
              </w:rPr>
            </w:pPr>
            <w:r w:rsidRPr="00AE51D3">
              <w:rPr>
                <w:rFonts w:eastAsia="Calibri"/>
                <w:color w:val="000000"/>
                <w:szCs w:val="22"/>
                <w:shd w:val="clear" w:color="auto" w:fill="FFFFFF"/>
                <w:lang w:eastAsia="en-US"/>
              </w:rPr>
              <w:t>Vektory, lineární kombinace, lineární (ne)závislost, vektorový prostor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Matice a početní operace s nimi, hodnost matice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Determinant, inverzní matice, maticové rovnice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Soustavy lineárních rovnic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Funkce a jejich vlastnosti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Elementární funkce </w:t>
            </w:r>
          </w:p>
          <w:p w:rsidR="00AE51D3" w:rsidRPr="00AE51D3" w:rsidRDefault="00AE51D3" w:rsidP="00FE4FF6">
            <w:pPr>
              <w:numPr>
                <w:ilvl w:val="0"/>
                <w:numId w:val="2"/>
              </w:numPr>
              <w:ind w:left="243" w:hanging="243"/>
              <w:contextualSpacing/>
              <w:rPr>
                <w:rFonts w:eastAsia="Calibri"/>
                <w:color w:val="000000"/>
                <w:lang w:eastAsia="en-US"/>
              </w:rPr>
            </w:pPr>
            <w:r w:rsidRPr="00AE51D3">
              <w:rPr>
                <w:rFonts w:eastAsia="Calibri"/>
                <w:color w:val="000000"/>
                <w:shd w:val="clear" w:color="auto" w:fill="FFFFFF"/>
                <w:lang w:eastAsia="en-US"/>
              </w:rPr>
              <w:t>Limita, spojitost funkce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Derivace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Derivace vyšších řádů, L´Hospitalovo pravidlo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Geometrický význam první a druhé derivace </w:t>
            </w:r>
          </w:p>
          <w:p w:rsidR="00AE51D3" w:rsidRPr="00AE51D3" w:rsidRDefault="00AE51D3" w:rsidP="00FE4FF6">
            <w:pPr>
              <w:numPr>
                <w:ilvl w:val="0"/>
                <w:numId w:val="2"/>
              </w:numPr>
              <w:ind w:left="243" w:hanging="243"/>
              <w:contextualSpacing/>
              <w:rPr>
                <w:rFonts w:eastAsia="Calibri"/>
                <w:lang w:eastAsia="en-US"/>
              </w:rPr>
            </w:pPr>
            <w:r w:rsidRPr="00AE51D3">
              <w:rPr>
                <w:rFonts w:eastAsia="Calibri"/>
                <w:color w:val="000000"/>
                <w:shd w:val="clear" w:color="auto" w:fill="FFFFFF"/>
                <w:lang w:eastAsia="en-US"/>
              </w:rPr>
              <w:t>Průběh funkce </w:t>
            </w:r>
          </w:p>
        </w:tc>
      </w:tr>
      <w:tr w:rsidR="00AE51D3" w:rsidRPr="00AE51D3" w:rsidTr="00AE51D3">
        <w:trPr>
          <w:trHeight w:val="265"/>
        </w:trPr>
        <w:tc>
          <w:tcPr>
            <w:tcW w:w="3653" w:type="dxa"/>
            <w:gridSpan w:val="2"/>
            <w:tcBorders>
              <w:top w:val="nil"/>
            </w:tcBorders>
            <w:shd w:val="clear" w:color="auto" w:fill="F7CAAC"/>
          </w:tcPr>
          <w:p w:rsidR="00AE51D3" w:rsidRPr="00AE51D3" w:rsidRDefault="00AE51D3" w:rsidP="00AE51D3">
            <w:pPr>
              <w:jc w:val="both"/>
            </w:pPr>
            <w:r w:rsidRPr="00AE51D3">
              <w:rPr>
                <w:b/>
              </w:rPr>
              <w:t>Studijní literatura a studijní pomůcky</w:t>
            </w:r>
          </w:p>
        </w:tc>
        <w:tc>
          <w:tcPr>
            <w:tcW w:w="6202" w:type="dxa"/>
            <w:gridSpan w:val="6"/>
            <w:tcBorders>
              <w:top w:val="nil"/>
              <w:bottom w:val="nil"/>
            </w:tcBorders>
          </w:tcPr>
          <w:p w:rsidR="00AE51D3" w:rsidRPr="00AE51D3" w:rsidRDefault="00AE51D3" w:rsidP="00AE51D3">
            <w:pPr>
              <w:jc w:val="both"/>
            </w:pPr>
          </w:p>
        </w:tc>
      </w:tr>
      <w:tr w:rsidR="00AE51D3" w:rsidRPr="00AE51D3" w:rsidTr="00AE51D3">
        <w:trPr>
          <w:trHeight w:val="1497"/>
        </w:trPr>
        <w:tc>
          <w:tcPr>
            <w:tcW w:w="9855" w:type="dxa"/>
            <w:gridSpan w:val="8"/>
            <w:tcBorders>
              <w:top w:val="nil"/>
            </w:tcBorders>
          </w:tcPr>
          <w:p w:rsidR="00AE51D3" w:rsidRPr="00AE51D3" w:rsidRDefault="00AE51D3" w:rsidP="00AE51D3">
            <w:pPr>
              <w:rPr>
                <w:b/>
              </w:rPr>
            </w:pPr>
            <w:r w:rsidRPr="00AE51D3">
              <w:rPr>
                <w:b/>
              </w:rPr>
              <w:t>Povinná literatura</w:t>
            </w:r>
          </w:p>
          <w:p w:rsidR="00AE51D3" w:rsidRPr="00AE51D3" w:rsidRDefault="00AE51D3" w:rsidP="00AE51D3">
            <w:pPr>
              <w:jc w:val="both"/>
              <w:rPr>
                <w:rFonts w:ascii="Open Sans" w:hAnsi="Open Sans"/>
                <w:shd w:val="clear" w:color="auto" w:fill="FFFFFF"/>
              </w:rPr>
            </w:pPr>
            <w:r w:rsidRPr="00AE51D3">
              <w:rPr>
                <w:rFonts w:ascii="Open Sans" w:hAnsi="Open Sans"/>
                <w:shd w:val="clear" w:color="auto" w:fill="FFFFFF"/>
              </w:rPr>
              <w:t>KLŮFA, J., KASPŘÍKOVÁ, N. </w:t>
            </w:r>
            <w:r w:rsidRPr="00AE51D3">
              <w:rPr>
                <w:rFonts w:ascii="Open Sans" w:hAnsi="Open Sans"/>
                <w:i/>
                <w:iCs/>
                <w:shd w:val="clear" w:color="auto" w:fill="FFFFFF"/>
              </w:rPr>
              <w:t>Mathematics for economic universities</w:t>
            </w:r>
            <w:r w:rsidRPr="00AE51D3">
              <w:rPr>
                <w:rFonts w:ascii="Open Sans" w:hAnsi="Open Sans"/>
                <w:shd w:val="clear" w:color="auto" w:fill="FFFFFF"/>
              </w:rPr>
              <w:t>. Praha: Ekopress, 2013, 196 p. ISBN 978-80-87865-01-9.</w:t>
            </w:r>
          </w:p>
          <w:p w:rsidR="00AE51D3" w:rsidRPr="00AE51D3" w:rsidRDefault="00AE51D3" w:rsidP="00AE51D3">
            <w:pPr>
              <w:jc w:val="both"/>
              <w:rPr>
                <w:shd w:val="clear" w:color="auto" w:fill="FFFFFF"/>
              </w:rPr>
            </w:pPr>
            <w:r w:rsidRPr="00AE51D3">
              <w:rPr>
                <w:shd w:val="clear" w:color="auto" w:fill="FFFFFF"/>
              </w:rPr>
              <w:t>SYDSAETER, K.. HAMMOND, P. J. </w:t>
            </w:r>
            <w:r w:rsidRPr="00AE51D3">
              <w:rPr>
                <w:i/>
                <w:iCs/>
                <w:shd w:val="clear" w:color="auto" w:fill="FFFFFF"/>
              </w:rPr>
              <w:t>Essential mathematics for economic analysis</w:t>
            </w:r>
            <w:r w:rsidRPr="00AE51D3">
              <w:rPr>
                <w:shd w:val="clear" w:color="auto" w:fill="FFFFFF"/>
              </w:rPr>
              <w:t>. Fifth edition. Harlow, United Kingdom: Pearson Education, 2016, 832 p. ISBN 9781292074610.</w:t>
            </w:r>
          </w:p>
          <w:p w:rsidR="00AE51D3" w:rsidRPr="00AE51D3" w:rsidRDefault="00AE51D3" w:rsidP="00AE51D3">
            <w:pPr>
              <w:jc w:val="both"/>
              <w:rPr>
                <w:b/>
                <w:bCs/>
              </w:rPr>
            </w:pPr>
            <w:r w:rsidRPr="00AE51D3">
              <w:rPr>
                <w:b/>
                <w:bCs/>
              </w:rPr>
              <w:t>Doporučená literatura</w:t>
            </w:r>
          </w:p>
          <w:p w:rsidR="00AE51D3" w:rsidRPr="00AE51D3" w:rsidRDefault="00AE51D3" w:rsidP="00AE51D3">
            <w:pPr>
              <w:jc w:val="both"/>
              <w:rPr>
                <w:rFonts w:ascii="Open Sans" w:hAnsi="Open Sans"/>
                <w:shd w:val="clear" w:color="auto" w:fill="FFFFFF"/>
              </w:rPr>
            </w:pPr>
            <w:r w:rsidRPr="00AE51D3">
              <w:rPr>
                <w:rFonts w:ascii="Open Sans" w:hAnsi="Open Sans"/>
                <w:shd w:val="clear" w:color="auto" w:fill="FFFFFF"/>
              </w:rPr>
              <w:t>DOWLING, E. T. </w:t>
            </w:r>
            <w:r w:rsidRPr="00AE51D3">
              <w:rPr>
                <w:rFonts w:ascii="Open Sans" w:hAnsi="Open Sans"/>
                <w:i/>
                <w:iCs/>
                <w:shd w:val="clear" w:color="auto" w:fill="FFFFFF"/>
              </w:rPr>
              <w:t>Schaum's outline of theory and problems of calculus for business, economics, and the social sciences</w:t>
            </w:r>
            <w:r w:rsidRPr="00AE51D3">
              <w:rPr>
                <w:rFonts w:ascii="Open Sans" w:hAnsi="Open Sans"/>
                <w:shd w:val="clear" w:color="auto" w:fill="FFFFFF"/>
              </w:rPr>
              <w:t>. New York: McGraw-Hill, 1990, 288 p. ISBN 0070176736.</w:t>
            </w:r>
          </w:p>
          <w:p w:rsidR="00AE51D3" w:rsidRPr="00AE51D3" w:rsidRDefault="00AE51D3" w:rsidP="00AE51D3">
            <w:pPr>
              <w:jc w:val="both"/>
            </w:pPr>
            <w:r w:rsidRPr="00AE51D3">
              <w:rPr>
                <w:rFonts w:ascii="Open Sans" w:hAnsi="Open Sans"/>
                <w:shd w:val="clear" w:color="auto" w:fill="FFFFFF"/>
              </w:rPr>
              <w:t xml:space="preserve">LIAL, M. L., HUNGERFORD, T. W., HOLCOMB, J. </w:t>
            </w:r>
            <w:r w:rsidRPr="00AE51D3">
              <w:rPr>
                <w:rFonts w:ascii="Open Sans" w:hAnsi="Open Sans"/>
                <w:i/>
                <w:iCs/>
                <w:shd w:val="clear" w:color="auto" w:fill="FFFFFF"/>
              </w:rPr>
              <w:t>Finite mathematics with applications: in the management, natural, and social sciences</w:t>
            </w:r>
            <w:r w:rsidRPr="00AE51D3">
              <w:rPr>
                <w:rFonts w:ascii="Open Sans" w:hAnsi="Open Sans"/>
                <w:shd w:val="clear" w:color="auto" w:fill="FFFFFF"/>
              </w:rPr>
              <w:t>. 9th ed. Boston: Pearson/Addison Wesley, 2007, 704 p. ISBN 0321386728.</w:t>
            </w:r>
          </w:p>
          <w:p w:rsidR="00AE51D3" w:rsidRPr="00AE51D3" w:rsidRDefault="00AE51D3" w:rsidP="00AE51D3">
            <w:pPr>
              <w:jc w:val="both"/>
            </w:pPr>
            <w:r w:rsidRPr="00AE51D3">
              <w:rPr>
                <w:rFonts w:ascii="Open Sans" w:hAnsi="Open Sans"/>
                <w:shd w:val="clear" w:color="auto" w:fill="FFFFFF"/>
              </w:rPr>
              <w:t>WEIR, M. D., HASS, J., THOMAS, G. B., FINNEY, R. L. </w:t>
            </w:r>
            <w:r w:rsidRPr="00AE51D3">
              <w:rPr>
                <w:rFonts w:ascii="Open Sans" w:hAnsi="Open Sans"/>
                <w:i/>
                <w:iCs/>
                <w:shd w:val="clear" w:color="auto" w:fill="FFFFFF"/>
              </w:rPr>
              <w:t>Thomas' calculus</w:t>
            </w:r>
            <w:r w:rsidRPr="00AE51D3">
              <w:rPr>
                <w:rFonts w:ascii="Open Sans" w:hAnsi="Open Sans"/>
                <w:shd w:val="clear" w:color="auto" w:fill="FFFFFF"/>
              </w:rPr>
              <w:t>. 11th ed., media upgrade. Boston: Pearson Addison Wesley, 2008, 1228 p. ISBN 032148987X.</w:t>
            </w:r>
          </w:p>
        </w:tc>
      </w:tr>
      <w:tr w:rsidR="00AE51D3" w:rsidRPr="00AE51D3" w:rsidTr="00AE51D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E51D3" w:rsidRPr="00AE51D3" w:rsidRDefault="00AE51D3" w:rsidP="00AE51D3">
            <w:pPr>
              <w:jc w:val="center"/>
              <w:rPr>
                <w:b/>
              </w:rPr>
            </w:pPr>
            <w:r w:rsidRPr="00AE51D3">
              <w:rPr>
                <w:b/>
              </w:rPr>
              <w:t>Informace ke kombinované nebo distanční formě</w:t>
            </w:r>
          </w:p>
        </w:tc>
      </w:tr>
      <w:tr w:rsidR="00AE51D3" w:rsidRPr="00AE51D3" w:rsidTr="00AE51D3">
        <w:tc>
          <w:tcPr>
            <w:tcW w:w="4787" w:type="dxa"/>
            <w:gridSpan w:val="3"/>
            <w:tcBorders>
              <w:top w:val="single" w:sz="2" w:space="0" w:color="auto"/>
            </w:tcBorders>
            <w:shd w:val="clear" w:color="auto" w:fill="F7CAAC"/>
          </w:tcPr>
          <w:p w:rsidR="00AE51D3" w:rsidRPr="00AE51D3" w:rsidRDefault="00AE51D3" w:rsidP="00AE51D3">
            <w:pPr>
              <w:jc w:val="both"/>
            </w:pPr>
            <w:r w:rsidRPr="00AE51D3">
              <w:rPr>
                <w:b/>
              </w:rPr>
              <w:t>Rozsah konzultací (soustředění)</w:t>
            </w:r>
          </w:p>
        </w:tc>
        <w:tc>
          <w:tcPr>
            <w:tcW w:w="889" w:type="dxa"/>
            <w:tcBorders>
              <w:top w:val="single" w:sz="2" w:space="0" w:color="auto"/>
            </w:tcBorders>
          </w:tcPr>
          <w:p w:rsidR="00AE51D3" w:rsidRPr="00AE51D3" w:rsidRDefault="00AE51D3" w:rsidP="00AE51D3">
            <w:pPr>
              <w:jc w:val="both"/>
            </w:pPr>
          </w:p>
        </w:tc>
        <w:tc>
          <w:tcPr>
            <w:tcW w:w="4179" w:type="dxa"/>
            <w:gridSpan w:val="4"/>
            <w:tcBorders>
              <w:top w:val="single" w:sz="2" w:space="0" w:color="auto"/>
            </w:tcBorders>
            <w:shd w:val="clear" w:color="auto" w:fill="F7CAAC"/>
          </w:tcPr>
          <w:p w:rsidR="00AE51D3" w:rsidRPr="00AE51D3" w:rsidRDefault="00AE51D3" w:rsidP="00AE51D3">
            <w:pPr>
              <w:jc w:val="both"/>
              <w:rPr>
                <w:b/>
              </w:rPr>
            </w:pPr>
            <w:r w:rsidRPr="00AE51D3">
              <w:rPr>
                <w:b/>
              </w:rPr>
              <w:t xml:space="preserve">hodin </w:t>
            </w:r>
          </w:p>
        </w:tc>
      </w:tr>
      <w:tr w:rsidR="00AE51D3" w:rsidRPr="00AE51D3" w:rsidTr="00AE51D3">
        <w:tc>
          <w:tcPr>
            <w:tcW w:w="9855" w:type="dxa"/>
            <w:gridSpan w:val="8"/>
            <w:shd w:val="clear" w:color="auto" w:fill="F7CAAC"/>
          </w:tcPr>
          <w:p w:rsidR="00AE51D3" w:rsidRPr="00AE51D3" w:rsidRDefault="00AE51D3" w:rsidP="00AE51D3">
            <w:pPr>
              <w:jc w:val="both"/>
              <w:rPr>
                <w:b/>
              </w:rPr>
            </w:pPr>
            <w:r w:rsidRPr="00AE51D3">
              <w:rPr>
                <w:b/>
              </w:rPr>
              <w:t>Informace o způsobu kontaktu s vyučujícím</w:t>
            </w:r>
          </w:p>
        </w:tc>
      </w:tr>
      <w:tr w:rsidR="00AE51D3" w:rsidRPr="00AE51D3" w:rsidTr="00AE51D3">
        <w:trPr>
          <w:trHeight w:val="708"/>
        </w:trPr>
        <w:tc>
          <w:tcPr>
            <w:tcW w:w="9855" w:type="dxa"/>
            <w:gridSpan w:val="8"/>
          </w:tcPr>
          <w:p w:rsidR="00AE51D3" w:rsidRPr="00AE51D3" w:rsidRDefault="00AE51D3" w:rsidP="00AE51D3">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1D3" w:rsidRPr="00AE51D3" w:rsidTr="00AE51D3">
        <w:tc>
          <w:tcPr>
            <w:tcW w:w="9855" w:type="dxa"/>
            <w:gridSpan w:val="8"/>
            <w:tcBorders>
              <w:bottom w:val="double" w:sz="4" w:space="0" w:color="auto"/>
            </w:tcBorders>
            <w:shd w:val="clear" w:color="auto" w:fill="BDD6EE"/>
          </w:tcPr>
          <w:p w:rsidR="00AE51D3" w:rsidRPr="00AE51D3" w:rsidRDefault="00AE51D3" w:rsidP="00AE51D3">
            <w:pPr>
              <w:jc w:val="both"/>
              <w:rPr>
                <w:b/>
                <w:sz w:val="28"/>
              </w:rPr>
            </w:pPr>
            <w:r w:rsidRPr="00AE51D3">
              <w:lastRenderedPageBreak/>
              <w:br w:type="page"/>
            </w:r>
            <w:r w:rsidRPr="00AE51D3">
              <w:rPr>
                <w:b/>
                <w:sz w:val="28"/>
              </w:rPr>
              <w:t>B-III – Charakteristika studijního předmětu</w:t>
            </w:r>
          </w:p>
        </w:tc>
      </w:tr>
      <w:tr w:rsidR="00AE51D3" w:rsidRPr="00AE51D3" w:rsidTr="00AE51D3">
        <w:tc>
          <w:tcPr>
            <w:tcW w:w="3086" w:type="dxa"/>
            <w:tcBorders>
              <w:top w:val="double" w:sz="4" w:space="0" w:color="auto"/>
            </w:tcBorders>
            <w:shd w:val="clear" w:color="auto" w:fill="F7CAAC"/>
          </w:tcPr>
          <w:p w:rsidR="00AE51D3" w:rsidRPr="00AE51D3" w:rsidRDefault="00AE51D3" w:rsidP="00AE51D3">
            <w:pPr>
              <w:jc w:val="both"/>
              <w:rPr>
                <w:b/>
              </w:rPr>
            </w:pPr>
            <w:r w:rsidRPr="00AE51D3">
              <w:rPr>
                <w:b/>
              </w:rPr>
              <w:t>Název studijního předmětu</w:t>
            </w:r>
          </w:p>
        </w:tc>
        <w:tc>
          <w:tcPr>
            <w:tcW w:w="6769" w:type="dxa"/>
            <w:gridSpan w:val="7"/>
            <w:tcBorders>
              <w:top w:val="double" w:sz="4" w:space="0" w:color="auto"/>
            </w:tcBorders>
          </w:tcPr>
          <w:p w:rsidR="00AE51D3" w:rsidRPr="00AE51D3" w:rsidRDefault="00AE51D3" w:rsidP="00AE51D3">
            <w:pPr>
              <w:jc w:val="both"/>
            </w:pPr>
            <w:r w:rsidRPr="00AE51D3">
              <w:t xml:space="preserve">Microeconomics I </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Typ předmětu</w:t>
            </w:r>
          </w:p>
        </w:tc>
        <w:tc>
          <w:tcPr>
            <w:tcW w:w="3406" w:type="dxa"/>
            <w:gridSpan w:val="4"/>
          </w:tcPr>
          <w:p w:rsidR="00AE51D3" w:rsidRPr="00AE51D3" w:rsidRDefault="00AE51D3" w:rsidP="00AE51D3">
            <w:pPr>
              <w:jc w:val="both"/>
            </w:pPr>
            <w:r w:rsidRPr="00AE51D3">
              <w:t>povinný „ZT“</w:t>
            </w:r>
          </w:p>
        </w:tc>
        <w:tc>
          <w:tcPr>
            <w:tcW w:w="2695" w:type="dxa"/>
            <w:gridSpan w:val="2"/>
            <w:shd w:val="clear" w:color="auto" w:fill="F7CAAC"/>
          </w:tcPr>
          <w:p w:rsidR="00AE51D3" w:rsidRPr="00AE51D3" w:rsidRDefault="00AE51D3" w:rsidP="00AE51D3">
            <w:pPr>
              <w:jc w:val="both"/>
            </w:pPr>
            <w:r w:rsidRPr="00AE51D3">
              <w:rPr>
                <w:b/>
              </w:rPr>
              <w:t>doporučený ročník / semestr</w:t>
            </w:r>
          </w:p>
        </w:tc>
        <w:tc>
          <w:tcPr>
            <w:tcW w:w="668" w:type="dxa"/>
          </w:tcPr>
          <w:p w:rsidR="00AE51D3" w:rsidRPr="00AE51D3" w:rsidRDefault="00AE51D3" w:rsidP="00AE51D3">
            <w:pPr>
              <w:jc w:val="both"/>
            </w:pPr>
            <w:r w:rsidRPr="00AE51D3">
              <w:t>1/Z</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Rozsah studijního předmětu</w:t>
            </w:r>
          </w:p>
        </w:tc>
        <w:tc>
          <w:tcPr>
            <w:tcW w:w="1701" w:type="dxa"/>
            <w:gridSpan w:val="2"/>
          </w:tcPr>
          <w:p w:rsidR="00AE51D3" w:rsidRPr="00AE51D3" w:rsidRDefault="00AE51D3" w:rsidP="00AE51D3">
            <w:pPr>
              <w:jc w:val="both"/>
            </w:pPr>
            <w:r w:rsidRPr="00AE51D3">
              <w:t>26p + 26s</w:t>
            </w:r>
          </w:p>
        </w:tc>
        <w:tc>
          <w:tcPr>
            <w:tcW w:w="889" w:type="dxa"/>
            <w:shd w:val="clear" w:color="auto" w:fill="F7CAAC"/>
          </w:tcPr>
          <w:p w:rsidR="00AE51D3" w:rsidRPr="00AE51D3" w:rsidRDefault="00AE51D3" w:rsidP="00AE51D3">
            <w:pPr>
              <w:jc w:val="both"/>
              <w:rPr>
                <w:b/>
              </w:rPr>
            </w:pPr>
            <w:r w:rsidRPr="00AE51D3">
              <w:rPr>
                <w:b/>
              </w:rPr>
              <w:t xml:space="preserve">hod. </w:t>
            </w:r>
          </w:p>
        </w:tc>
        <w:tc>
          <w:tcPr>
            <w:tcW w:w="816" w:type="dxa"/>
          </w:tcPr>
          <w:p w:rsidR="00AE51D3" w:rsidRPr="00AE51D3" w:rsidRDefault="00AE51D3" w:rsidP="00AE51D3">
            <w:pPr>
              <w:jc w:val="both"/>
            </w:pPr>
            <w:r w:rsidRPr="00AE51D3">
              <w:t>52</w:t>
            </w:r>
          </w:p>
        </w:tc>
        <w:tc>
          <w:tcPr>
            <w:tcW w:w="2156" w:type="dxa"/>
            <w:shd w:val="clear" w:color="auto" w:fill="F7CAAC"/>
          </w:tcPr>
          <w:p w:rsidR="00AE51D3" w:rsidRPr="00AE51D3" w:rsidRDefault="00AE51D3" w:rsidP="00AE51D3">
            <w:pPr>
              <w:jc w:val="both"/>
              <w:rPr>
                <w:b/>
              </w:rPr>
            </w:pPr>
            <w:r w:rsidRPr="00AE51D3">
              <w:rPr>
                <w:b/>
              </w:rPr>
              <w:t>kreditů</w:t>
            </w:r>
          </w:p>
        </w:tc>
        <w:tc>
          <w:tcPr>
            <w:tcW w:w="1207" w:type="dxa"/>
            <w:gridSpan w:val="2"/>
          </w:tcPr>
          <w:p w:rsidR="00AE51D3" w:rsidRPr="00AE51D3" w:rsidRDefault="00AE51D3" w:rsidP="00AE51D3">
            <w:pPr>
              <w:jc w:val="both"/>
            </w:pPr>
            <w:r w:rsidRPr="00AE51D3">
              <w:t>6</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Prerekvizity, korekvizity, ekvivalence</w:t>
            </w:r>
          </w:p>
        </w:tc>
        <w:tc>
          <w:tcPr>
            <w:tcW w:w="6769" w:type="dxa"/>
            <w:gridSpan w:val="7"/>
          </w:tcPr>
          <w:p w:rsidR="00AE51D3" w:rsidRPr="00AE51D3" w:rsidRDefault="00AE51D3" w:rsidP="00AE51D3">
            <w:pPr>
              <w:jc w:val="both"/>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Způsob ověření studijních výsledků</w:t>
            </w:r>
          </w:p>
        </w:tc>
        <w:tc>
          <w:tcPr>
            <w:tcW w:w="3406" w:type="dxa"/>
            <w:gridSpan w:val="4"/>
          </w:tcPr>
          <w:p w:rsidR="00AE51D3" w:rsidRPr="00AE51D3" w:rsidRDefault="00AE51D3" w:rsidP="00AE51D3">
            <w:pPr>
              <w:jc w:val="both"/>
            </w:pPr>
            <w:r w:rsidRPr="00AE51D3">
              <w:t>zápočet, zkouška</w:t>
            </w:r>
          </w:p>
        </w:tc>
        <w:tc>
          <w:tcPr>
            <w:tcW w:w="2156" w:type="dxa"/>
            <w:shd w:val="clear" w:color="auto" w:fill="F7CAAC"/>
          </w:tcPr>
          <w:p w:rsidR="00AE51D3" w:rsidRPr="00AE51D3" w:rsidRDefault="00AE51D3" w:rsidP="00AE51D3">
            <w:pPr>
              <w:jc w:val="both"/>
              <w:rPr>
                <w:b/>
              </w:rPr>
            </w:pPr>
            <w:r w:rsidRPr="00AE51D3">
              <w:rPr>
                <w:b/>
              </w:rPr>
              <w:t>Forma výuky</w:t>
            </w:r>
          </w:p>
        </w:tc>
        <w:tc>
          <w:tcPr>
            <w:tcW w:w="1207" w:type="dxa"/>
            <w:gridSpan w:val="2"/>
          </w:tcPr>
          <w:p w:rsidR="00AE51D3" w:rsidRPr="00AE51D3" w:rsidRDefault="00AE51D3" w:rsidP="00AE51D3">
            <w:pPr>
              <w:jc w:val="both"/>
            </w:pPr>
            <w:r w:rsidRPr="00AE51D3">
              <w:t>přednáška, seminář</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Forma způsobu ověření studijních výsledků a další požadavky na studenta</w:t>
            </w:r>
          </w:p>
        </w:tc>
        <w:tc>
          <w:tcPr>
            <w:tcW w:w="6769" w:type="dxa"/>
            <w:gridSpan w:val="7"/>
            <w:tcBorders>
              <w:bottom w:val="nil"/>
            </w:tcBorders>
          </w:tcPr>
          <w:p w:rsidR="00AE51D3" w:rsidRPr="00AE51D3" w:rsidRDefault="00AE51D3" w:rsidP="00AE51D3">
            <w:pPr>
              <w:jc w:val="both"/>
            </w:pPr>
            <w:r w:rsidRPr="00AE51D3">
              <w:t>Způsob zakončení předmětu – zápočet, zkouška</w:t>
            </w:r>
          </w:p>
          <w:p w:rsidR="00AE51D3" w:rsidRPr="00AE51D3" w:rsidRDefault="00AE51D3" w:rsidP="00AE51D3">
            <w:pPr>
              <w:jc w:val="both"/>
            </w:pPr>
            <w:r w:rsidRPr="00AE51D3">
              <w:t>Požadavky na zápočet: 80% aktivní účast na seminářích, závěrečný zápočtový test s minimální 60% úspěšností z celkového počtu bodů.</w:t>
            </w:r>
          </w:p>
          <w:p w:rsidR="00AE51D3" w:rsidRPr="00AE51D3" w:rsidRDefault="00AE51D3" w:rsidP="00AE51D3">
            <w:pPr>
              <w:jc w:val="both"/>
            </w:pPr>
            <w:r w:rsidRPr="00AE51D3">
              <w:t>Požadavky na zkoušku: písemný test s minimální 60% úspěšností z celkového počtu bodů, následuje ústní zkouška v rozsahu znalostí přednášek a seminářů.</w:t>
            </w:r>
          </w:p>
        </w:tc>
      </w:tr>
      <w:tr w:rsidR="00AE51D3" w:rsidRPr="00AE51D3" w:rsidTr="00AE51D3">
        <w:trPr>
          <w:trHeight w:val="87"/>
        </w:trPr>
        <w:tc>
          <w:tcPr>
            <w:tcW w:w="9855" w:type="dxa"/>
            <w:gridSpan w:val="8"/>
            <w:tcBorders>
              <w:top w:val="nil"/>
            </w:tcBorders>
          </w:tcPr>
          <w:p w:rsidR="00AE51D3" w:rsidRPr="00AE51D3" w:rsidRDefault="00AE51D3" w:rsidP="00AE51D3">
            <w:pPr>
              <w:jc w:val="both"/>
              <w:rPr>
                <w:sz w:val="16"/>
              </w:rPr>
            </w:pPr>
          </w:p>
        </w:tc>
      </w:tr>
      <w:tr w:rsidR="00AE51D3" w:rsidRPr="00AE51D3" w:rsidTr="00AE51D3">
        <w:trPr>
          <w:trHeight w:val="197"/>
        </w:trPr>
        <w:tc>
          <w:tcPr>
            <w:tcW w:w="3086" w:type="dxa"/>
            <w:tcBorders>
              <w:top w:val="nil"/>
            </w:tcBorders>
            <w:shd w:val="clear" w:color="auto" w:fill="F7CAAC"/>
          </w:tcPr>
          <w:p w:rsidR="00AE51D3" w:rsidRPr="00AE51D3" w:rsidRDefault="00AE51D3" w:rsidP="00AE51D3">
            <w:pPr>
              <w:jc w:val="both"/>
              <w:rPr>
                <w:b/>
              </w:rPr>
            </w:pPr>
            <w:r w:rsidRPr="00AE51D3">
              <w:rPr>
                <w:b/>
              </w:rPr>
              <w:t>Garant předmětu</w:t>
            </w:r>
          </w:p>
        </w:tc>
        <w:tc>
          <w:tcPr>
            <w:tcW w:w="6769" w:type="dxa"/>
            <w:gridSpan w:val="7"/>
            <w:tcBorders>
              <w:top w:val="nil"/>
            </w:tcBorders>
          </w:tcPr>
          <w:p w:rsidR="00AE51D3" w:rsidRPr="00AE51D3" w:rsidRDefault="00AE51D3" w:rsidP="00AE51D3">
            <w:pPr>
              <w:jc w:val="both"/>
            </w:pPr>
            <w:r w:rsidRPr="00AE51D3">
              <w:t>Ing. Kamil Dobeš, Ph.D.</w:t>
            </w:r>
          </w:p>
        </w:tc>
      </w:tr>
      <w:tr w:rsidR="00AE51D3" w:rsidRPr="00AE51D3" w:rsidTr="00AE51D3">
        <w:trPr>
          <w:trHeight w:val="243"/>
        </w:trPr>
        <w:tc>
          <w:tcPr>
            <w:tcW w:w="3086" w:type="dxa"/>
            <w:tcBorders>
              <w:top w:val="nil"/>
            </w:tcBorders>
            <w:shd w:val="clear" w:color="auto" w:fill="F7CAAC"/>
          </w:tcPr>
          <w:p w:rsidR="00AE51D3" w:rsidRPr="00AE51D3" w:rsidRDefault="00AE51D3" w:rsidP="00AE51D3">
            <w:pPr>
              <w:jc w:val="both"/>
              <w:rPr>
                <w:b/>
              </w:rPr>
            </w:pPr>
            <w:r w:rsidRPr="00AE51D3">
              <w:rPr>
                <w:b/>
              </w:rPr>
              <w:t>Zapojení garanta do výuky předmětu</w:t>
            </w:r>
          </w:p>
        </w:tc>
        <w:tc>
          <w:tcPr>
            <w:tcW w:w="6769" w:type="dxa"/>
            <w:gridSpan w:val="7"/>
            <w:tcBorders>
              <w:top w:val="nil"/>
            </w:tcBorders>
          </w:tcPr>
          <w:p w:rsidR="00AE51D3" w:rsidRPr="00AE51D3" w:rsidRDefault="00AE51D3" w:rsidP="00AE51D3">
            <w:pPr>
              <w:jc w:val="both"/>
            </w:pPr>
            <w:r w:rsidRPr="00AE51D3">
              <w:t>Garant se podílí na přednášení v rozsahu 100 %, dále stanovuje koncepci seminářů a dohlíží na jejich jednotné vedení.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Vyučující</w:t>
            </w:r>
          </w:p>
        </w:tc>
        <w:tc>
          <w:tcPr>
            <w:tcW w:w="6769" w:type="dxa"/>
            <w:gridSpan w:val="7"/>
            <w:tcBorders>
              <w:bottom w:val="nil"/>
            </w:tcBorders>
          </w:tcPr>
          <w:p w:rsidR="00AE51D3" w:rsidRPr="00AE51D3" w:rsidRDefault="00AE51D3" w:rsidP="00AE51D3">
            <w:pPr>
              <w:jc w:val="both"/>
            </w:pPr>
            <w:r w:rsidRPr="00AE51D3">
              <w:t>Ing. Kamil Dobeš, Ph.D. – přednášky (100%)</w:t>
            </w:r>
          </w:p>
        </w:tc>
      </w:tr>
      <w:tr w:rsidR="00AE51D3" w:rsidRPr="00AE51D3" w:rsidTr="00AE51D3">
        <w:trPr>
          <w:trHeight w:val="60"/>
        </w:trPr>
        <w:tc>
          <w:tcPr>
            <w:tcW w:w="9855" w:type="dxa"/>
            <w:gridSpan w:val="8"/>
            <w:tcBorders>
              <w:top w:val="nil"/>
            </w:tcBorders>
          </w:tcPr>
          <w:p w:rsidR="00AE51D3" w:rsidRPr="00AE51D3" w:rsidRDefault="00AE51D3" w:rsidP="00AE51D3">
            <w:pPr>
              <w:jc w:val="both"/>
              <w:rPr>
                <w:sz w:val="16"/>
              </w:rPr>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Stručná anotace předmětu</w:t>
            </w:r>
          </w:p>
        </w:tc>
        <w:tc>
          <w:tcPr>
            <w:tcW w:w="6769" w:type="dxa"/>
            <w:gridSpan w:val="7"/>
            <w:tcBorders>
              <w:bottom w:val="nil"/>
            </w:tcBorders>
          </w:tcPr>
          <w:p w:rsidR="00AE51D3" w:rsidRPr="00AE51D3" w:rsidRDefault="00AE51D3" w:rsidP="00AE51D3">
            <w:pPr>
              <w:jc w:val="both"/>
            </w:pPr>
          </w:p>
        </w:tc>
      </w:tr>
      <w:tr w:rsidR="00AE51D3" w:rsidRPr="00AE51D3" w:rsidTr="00AE51D3">
        <w:trPr>
          <w:trHeight w:val="3938"/>
        </w:trPr>
        <w:tc>
          <w:tcPr>
            <w:tcW w:w="9855" w:type="dxa"/>
            <w:gridSpan w:val="8"/>
            <w:tcBorders>
              <w:top w:val="nil"/>
              <w:bottom w:val="single" w:sz="12" w:space="0" w:color="auto"/>
            </w:tcBorders>
          </w:tcPr>
          <w:p w:rsidR="00AE51D3" w:rsidRPr="00AE51D3" w:rsidRDefault="00AE51D3" w:rsidP="00AE51D3">
            <w:pPr>
              <w:jc w:val="both"/>
            </w:pPr>
            <w:r w:rsidRPr="00AE51D3">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Úvod do ekonomického studia</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Základní problémy organizace ekonomiky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Základní metodické návyky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a tržní mechanizmus</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Chování spotřebitele a formování poptávky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Nabídka na trhu výrobků a služeb</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Firma v podmínkách dokonalé konkurence a formování nabídky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Rovnováha na dokonale konkurenčním trhu</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Nedokonalá konkurence</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Monopol</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Oligopol</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Monopolní konkurence</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Alternativní cíle firmy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primárních výrobních faktorů a formování jejich cen</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práce a mzda</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kapitálu</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Rozdělování důchodů</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Celková rovnováha a tržní efektivnost</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Tržní selhání</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Působení státu na mikroekonomické subjekty</w:t>
            </w:r>
          </w:p>
        </w:tc>
      </w:tr>
      <w:tr w:rsidR="00AE51D3" w:rsidRPr="00AE51D3" w:rsidTr="00AE51D3">
        <w:trPr>
          <w:trHeight w:val="265"/>
        </w:trPr>
        <w:tc>
          <w:tcPr>
            <w:tcW w:w="3653" w:type="dxa"/>
            <w:gridSpan w:val="2"/>
            <w:tcBorders>
              <w:top w:val="nil"/>
            </w:tcBorders>
            <w:shd w:val="clear" w:color="auto" w:fill="F7CAAC"/>
          </w:tcPr>
          <w:p w:rsidR="00AE51D3" w:rsidRPr="00AE51D3" w:rsidRDefault="00AE51D3" w:rsidP="00AE51D3">
            <w:pPr>
              <w:jc w:val="both"/>
            </w:pPr>
            <w:r w:rsidRPr="00AE51D3">
              <w:rPr>
                <w:b/>
              </w:rPr>
              <w:t>Studijní literatura a studijní pomůcky</w:t>
            </w:r>
          </w:p>
        </w:tc>
        <w:tc>
          <w:tcPr>
            <w:tcW w:w="6202" w:type="dxa"/>
            <w:gridSpan w:val="6"/>
            <w:tcBorders>
              <w:top w:val="nil"/>
              <w:bottom w:val="nil"/>
            </w:tcBorders>
          </w:tcPr>
          <w:p w:rsidR="00AE51D3" w:rsidRPr="00AE51D3" w:rsidRDefault="00AE51D3" w:rsidP="00AE51D3">
            <w:pPr>
              <w:jc w:val="both"/>
            </w:pPr>
          </w:p>
        </w:tc>
      </w:tr>
      <w:tr w:rsidR="00AE51D3" w:rsidRPr="00AE51D3" w:rsidTr="00AE51D3">
        <w:trPr>
          <w:trHeight w:val="269"/>
        </w:trPr>
        <w:tc>
          <w:tcPr>
            <w:tcW w:w="9855" w:type="dxa"/>
            <w:gridSpan w:val="8"/>
            <w:tcBorders>
              <w:top w:val="nil"/>
            </w:tcBorders>
          </w:tcPr>
          <w:p w:rsidR="00AE51D3" w:rsidRPr="00AE51D3" w:rsidRDefault="00AE51D3" w:rsidP="00AE51D3">
            <w:pPr>
              <w:jc w:val="both"/>
              <w:rPr>
                <w:b/>
              </w:rPr>
            </w:pPr>
            <w:r w:rsidRPr="00AE51D3">
              <w:rPr>
                <w:b/>
              </w:rPr>
              <w:t>Povinná literatura</w:t>
            </w:r>
          </w:p>
          <w:p w:rsidR="00AE51D3" w:rsidRPr="00AE51D3" w:rsidRDefault="00AE51D3" w:rsidP="00AE51D3">
            <w:pPr>
              <w:jc w:val="both"/>
            </w:pPr>
            <w:r w:rsidRPr="00AE51D3">
              <w:t xml:space="preserve">FRANK, R. H. </w:t>
            </w:r>
            <w:r w:rsidRPr="00AE51D3">
              <w:rPr>
                <w:i/>
              </w:rPr>
              <w:t>Microeconomics and behavior</w:t>
            </w:r>
            <w:r w:rsidRPr="00AE51D3">
              <w:t>. 6th ed. Boston, Mass: McGraw-Hill/Irwin, 2006, 692 s. ISBN 0-07-297745-0.</w:t>
            </w:r>
          </w:p>
          <w:p w:rsidR="00AE51D3" w:rsidRPr="00AE51D3" w:rsidRDefault="00AE51D3" w:rsidP="00AE51D3">
            <w:pPr>
              <w:jc w:val="both"/>
            </w:pPr>
            <w:r w:rsidRPr="00AE51D3">
              <w:t xml:space="preserve">MANKIW, N. G., TAYLOR, M. P. </w:t>
            </w:r>
            <w:r w:rsidRPr="00AE51D3">
              <w:rPr>
                <w:i/>
              </w:rPr>
              <w:t>Microeconomics</w:t>
            </w:r>
            <w:r w:rsidRPr="00AE51D3">
              <w:t>. 3rd ed. Andover: Cengage Learning, 2014, 447 s. ISBN 978-1-4080-8198-3.</w:t>
            </w:r>
          </w:p>
          <w:p w:rsidR="00AE51D3" w:rsidRPr="00AE51D3" w:rsidRDefault="00AE51D3" w:rsidP="00AE51D3">
            <w:pPr>
              <w:jc w:val="both"/>
            </w:pPr>
            <w:r w:rsidRPr="00AE51D3">
              <w:t xml:space="preserve">PINDYCK, R. S., RUBINFELD, D. L. </w:t>
            </w:r>
            <w:r w:rsidRPr="00AE51D3">
              <w:rPr>
                <w:i/>
              </w:rPr>
              <w:t>Microeconomics.</w:t>
            </w:r>
            <w:r w:rsidRPr="00AE51D3">
              <w:t xml:space="preserve"> Eighth edition. Boston: Pearson, 2015, 739 s. ISBN 978-1-292-08197-7.</w:t>
            </w:r>
          </w:p>
          <w:p w:rsidR="00AE51D3" w:rsidRPr="00AE51D3" w:rsidRDefault="00AE51D3" w:rsidP="00AE51D3">
            <w:pPr>
              <w:jc w:val="both"/>
            </w:pPr>
            <w:r w:rsidRPr="00AE51D3">
              <w:t xml:space="preserve">SAMUELSON, P. A., NORDHAUS, W. D. </w:t>
            </w:r>
            <w:r w:rsidRPr="00AE51D3">
              <w:rPr>
                <w:i/>
              </w:rPr>
              <w:t>Economics. Nineteenth edition</w:t>
            </w:r>
            <w:r w:rsidRPr="00AE51D3">
              <w:t>. New York: McGraw-Hill Education, 2010, 715 s. ISBN 978-0-07-126383-2.</w:t>
            </w:r>
          </w:p>
          <w:p w:rsidR="00AE51D3" w:rsidRPr="00AE51D3" w:rsidRDefault="00AE51D3" w:rsidP="00AE51D3">
            <w:pPr>
              <w:jc w:val="both"/>
              <w:rPr>
                <w:b/>
              </w:rPr>
            </w:pPr>
            <w:r w:rsidRPr="00AE51D3">
              <w:rPr>
                <w:b/>
              </w:rPr>
              <w:t>Doporučená literatura</w:t>
            </w:r>
          </w:p>
          <w:p w:rsidR="00AE51D3" w:rsidRPr="00AE51D3" w:rsidRDefault="00AE51D3" w:rsidP="00AE51D3">
            <w:pPr>
              <w:jc w:val="both"/>
            </w:pPr>
            <w:r w:rsidRPr="00AE51D3">
              <w:t xml:space="preserve">BESANKO, D., BRAEUTIGAM, R. R., ROCKETT, K. </w:t>
            </w:r>
            <w:r w:rsidRPr="00AE51D3">
              <w:rPr>
                <w:i/>
              </w:rPr>
              <w:t>Microeconomics: international student version</w:t>
            </w:r>
            <w:r w:rsidRPr="00AE51D3">
              <w:t>. 5th ed. Hoboken: Wiley, 2015, 684 s. ISBN 978-1-118-71638-0.</w:t>
            </w:r>
          </w:p>
          <w:p w:rsidR="00AE51D3" w:rsidRPr="00AE51D3" w:rsidRDefault="00AE51D3" w:rsidP="00AE51D3">
            <w:pPr>
              <w:jc w:val="both"/>
            </w:pPr>
            <w:r w:rsidRPr="00AE51D3">
              <w:lastRenderedPageBreak/>
              <w:t xml:space="preserve">FREE, R. C. </w:t>
            </w:r>
            <w:r w:rsidRPr="00AE51D3">
              <w:rPr>
                <w:i/>
              </w:rPr>
              <w:t>21st century economics: a reference handbook</w:t>
            </w:r>
            <w:r w:rsidRPr="00AE51D3">
              <w:t>. Thousand Oaks: SAGE Publications, 2010, 2 sv. (1000 s.). ISBN 978-1-4129-6142-4.</w:t>
            </w:r>
          </w:p>
          <w:p w:rsidR="00AE51D3" w:rsidRPr="00AE51D3" w:rsidRDefault="00AE51D3" w:rsidP="00AE51D3">
            <w:pPr>
              <w:jc w:val="both"/>
            </w:pPr>
            <w:r w:rsidRPr="00AE51D3">
              <w:t xml:space="preserve">KRUGMAN, P. R., WELLS, R. </w:t>
            </w:r>
            <w:r w:rsidRPr="00AE51D3">
              <w:rPr>
                <w:i/>
              </w:rPr>
              <w:t>Microeconomics.</w:t>
            </w:r>
            <w:r w:rsidRPr="00AE51D3">
              <w:t xml:space="preserve"> 3rd ed. New York, NY: Worth Publishers, 2013, 595 s. ISBN 978-1-4292-8342-7.</w:t>
            </w:r>
          </w:p>
          <w:p w:rsidR="00AE51D3" w:rsidRPr="00AE51D3" w:rsidRDefault="00AE51D3" w:rsidP="00AE51D3">
            <w:pPr>
              <w:jc w:val="both"/>
            </w:pPr>
            <w:r w:rsidRPr="00AE51D3">
              <w:t xml:space="preserve">MANKIW, N. G. </w:t>
            </w:r>
            <w:r w:rsidRPr="00AE51D3">
              <w:rPr>
                <w:i/>
              </w:rPr>
              <w:t>Essentials of economics</w:t>
            </w:r>
            <w:r w:rsidRPr="00AE51D3">
              <w:t>. 3rd ed. Mason, Ohio: Thomson/South-Western, 2004, 570 s. ISBN 0324171919.</w:t>
            </w:r>
          </w:p>
          <w:p w:rsidR="00AE51D3" w:rsidRPr="00AE51D3" w:rsidRDefault="00AE51D3" w:rsidP="00AE51D3">
            <w:pPr>
              <w:jc w:val="both"/>
            </w:pPr>
            <w:r w:rsidRPr="00AE51D3">
              <w:t xml:space="preserve">SCHILLER, B. R., HILL, C., WALL, S. </w:t>
            </w:r>
            <w:r w:rsidRPr="00AE51D3">
              <w:rPr>
                <w:i/>
              </w:rPr>
              <w:t>The economy today</w:t>
            </w:r>
            <w:r w:rsidRPr="00AE51D3">
              <w:t>. 13th ed. New York, NY: McGraw-Hill/Irwin, 2013, 831 s. ISBN 978-0-07-131757-3.</w:t>
            </w:r>
          </w:p>
          <w:p w:rsidR="00AE51D3" w:rsidRPr="00AE51D3" w:rsidRDefault="00AE51D3" w:rsidP="00AE51D3">
            <w:pPr>
              <w:jc w:val="both"/>
            </w:pPr>
            <w:r w:rsidRPr="00AE51D3">
              <w:t xml:space="preserve">SCHILLER, B. R. </w:t>
            </w:r>
            <w:r w:rsidRPr="00AE51D3">
              <w:rPr>
                <w:i/>
              </w:rPr>
              <w:t>Essentials of economics</w:t>
            </w:r>
            <w:r w:rsidRPr="00AE51D3">
              <w:t>. 6th ed. Boston: McGraw-Hill/Irwin, 2007, 421 s. ISBN 0-07-340279-6.</w:t>
            </w:r>
          </w:p>
        </w:tc>
      </w:tr>
      <w:tr w:rsidR="00AE51D3" w:rsidRPr="00AE51D3" w:rsidTr="00AE51D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E51D3" w:rsidRPr="00AE51D3" w:rsidRDefault="00AE51D3" w:rsidP="00AE51D3">
            <w:pPr>
              <w:jc w:val="center"/>
              <w:rPr>
                <w:b/>
              </w:rPr>
            </w:pPr>
            <w:r w:rsidRPr="00AE51D3">
              <w:rPr>
                <w:b/>
              </w:rPr>
              <w:lastRenderedPageBreak/>
              <w:t>Informace ke kombinované nebo distanční formě</w:t>
            </w:r>
          </w:p>
        </w:tc>
      </w:tr>
      <w:tr w:rsidR="00AE51D3" w:rsidRPr="00AE51D3" w:rsidTr="00AE51D3">
        <w:tc>
          <w:tcPr>
            <w:tcW w:w="4787" w:type="dxa"/>
            <w:gridSpan w:val="3"/>
            <w:tcBorders>
              <w:top w:val="single" w:sz="2" w:space="0" w:color="auto"/>
            </w:tcBorders>
            <w:shd w:val="clear" w:color="auto" w:fill="F7CAAC"/>
          </w:tcPr>
          <w:p w:rsidR="00AE51D3" w:rsidRPr="00AE51D3" w:rsidRDefault="00AE51D3" w:rsidP="00AE51D3">
            <w:pPr>
              <w:jc w:val="both"/>
            </w:pPr>
            <w:r w:rsidRPr="00AE51D3">
              <w:rPr>
                <w:b/>
              </w:rPr>
              <w:t>Rozsah konzultací (soustředění)</w:t>
            </w:r>
          </w:p>
        </w:tc>
        <w:tc>
          <w:tcPr>
            <w:tcW w:w="889" w:type="dxa"/>
            <w:tcBorders>
              <w:top w:val="single" w:sz="2" w:space="0" w:color="auto"/>
            </w:tcBorders>
          </w:tcPr>
          <w:p w:rsidR="00AE51D3" w:rsidRPr="00AE51D3" w:rsidRDefault="00AE51D3" w:rsidP="00AE51D3">
            <w:pPr>
              <w:jc w:val="both"/>
            </w:pPr>
          </w:p>
        </w:tc>
        <w:tc>
          <w:tcPr>
            <w:tcW w:w="4179" w:type="dxa"/>
            <w:gridSpan w:val="4"/>
            <w:tcBorders>
              <w:top w:val="single" w:sz="2" w:space="0" w:color="auto"/>
            </w:tcBorders>
            <w:shd w:val="clear" w:color="auto" w:fill="F7CAAC"/>
          </w:tcPr>
          <w:p w:rsidR="00AE51D3" w:rsidRPr="00AE51D3" w:rsidRDefault="00AE51D3" w:rsidP="00AE51D3">
            <w:pPr>
              <w:jc w:val="both"/>
              <w:rPr>
                <w:b/>
              </w:rPr>
            </w:pPr>
            <w:r w:rsidRPr="00AE51D3">
              <w:rPr>
                <w:b/>
              </w:rPr>
              <w:t xml:space="preserve">hodin </w:t>
            </w:r>
          </w:p>
        </w:tc>
      </w:tr>
      <w:tr w:rsidR="00AE51D3" w:rsidRPr="00AE51D3" w:rsidTr="00AE51D3">
        <w:tc>
          <w:tcPr>
            <w:tcW w:w="9855" w:type="dxa"/>
            <w:gridSpan w:val="8"/>
            <w:shd w:val="clear" w:color="auto" w:fill="F7CAAC"/>
          </w:tcPr>
          <w:p w:rsidR="00AE51D3" w:rsidRPr="00AE51D3" w:rsidRDefault="00AE51D3" w:rsidP="00AE51D3">
            <w:pPr>
              <w:jc w:val="both"/>
              <w:rPr>
                <w:b/>
              </w:rPr>
            </w:pPr>
            <w:r w:rsidRPr="00AE51D3">
              <w:rPr>
                <w:b/>
              </w:rPr>
              <w:t>Informace o způsobu kontaktu s vyučujícím</w:t>
            </w:r>
          </w:p>
        </w:tc>
      </w:tr>
      <w:tr w:rsidR="00AE51D3" w:rsidRPr="00AE51D3" w:rsidTr="00AE51D3">
        <w:trPr>
          <w:trHeight w:val="675"/>
        </w:trPr>
        <w:tc>
          <w:tcPr>
            <w:tcW w:w="9855" w:type="dxa"/>
            <w:gridSpan w:val="8"/>
          </w:tcPr>
          <w:p w:rsidR="00AE51D3" w:rsidRPr="00AE51D3" w:rsidRDefault="00AE51D3" w:rsidP="00AE51D3">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FE4FF6" w:rsidP="008F3E33">
            <w:pPr>
              <w:pStyle w:val="Odstavecseseznamem"/>
              <w:numPr>
                <w:ilvl w:val="0"/>
                <w:numId w:val="29"/>
              </w:numPr>
              <w:ind w:left="247" w:hanging="247"/>
              <w:jc w:val="both"/>
            </w:pPr>
            <w:r>
              <w:t>Předmět a školy managementu</w:t>
            </w:r>
          </w:p>
          <w:p w:rsidR="00B64C8C" w:rsidRPr="008433D4" w:rsidRDefault="00FE4FF6" w:rsidP="008F3E33">
            <w:pPr>
              <w:pStyle w:val="Odstavecseseznamem"/>
              <w:numPr>
                <w:ilvl w:val="0"/>
                <w:numId w:val="29"/>
              </w:numPr>
              <w:ind w:left="247" w:hanging="247"/>
              <w:jc w:val="both"/>
            </w:pPr>
            <w:r>
              <w:t>Vzdělávání v managementu</w:t>
            </w:r>
          </w:p>
          <w:p w:rsidR="00B64C8C" w:rsidRPr="008433D4" w:rsidRDefault="00B64C8C" w:rsidP="008F3E33">
            <w:pPr>
              <w:pStyle w:val="Odstavecseseznamem"/>
              <w:numPr>
                <w:ilvl w:val="0"/>
                <w:numId w:val="29"/>
              </w:numPr>
              <w:ind w:left="247" w:hanging="247"/>
              <w:jc w:val="both"/>
            </w:pPr>
            <w:r w:rsidRPr="008433D4">
              <w:t>Základní funkce řízení – plánování – metody a te</w:t>
            </w:r>
            <w:r w:rsidR="00FE4FF6">
              <w:t>chniky využívané v managementu</w:t>
            </w:r>
          </w:p>
          <w:p w:rsidR="00B64C8C" w:rsidRPr="008433D4" w:rsidRDefault="00B64C8C" w:rsidP="008F3E33">
            <w:pPr>
              <w:pStyle w:val="Odstavecseseznamem"/>
              <w:numPr>
                <w:ilvl w:val="0"/>
                <w:numId w:val="29"/>
              </w:numPr>
              <w:ind w:left="247" w:hanging="247"/>
              <w:jc w:val="both"/>
            </w:pPr>
            <w:r w:rsidRPr="008433D4">
              <w:t>Organizování – metody a te</w:t>
            </w:r>
            <w:r w:rsidR="00FE4FF6">
              <w:t>chniky využívané v managementu</w:t>
            </w:r>
          </w:p>
          <w:p w:rsidR="00B64C8C" w:rsidRPr="008433D4" w:rsidRDefault="00B64C8C" w:rsidP="008F3E33">
            <w:pPr>
              <w:pStyle w:val="Odstavecseseznamem"/>
              <w:numPr>
                <w:ilvl w:val="0"/>
                <w:numId w:val="29"/>
              </w:numPr>
              <w:ind w:left="247" w:hanging="247"/>
              <w:jc w:val="both"/>
            </w:pPr>
            <w:r w:rsidRPr="008433D4">
              <w:t>Kontrola – metody a te</w:t>
            </w:r>
            <w:r w:rsidR="00FE4FF6">
              <w:t>chniky využívané v managementu</w:t>
            </w:r>
          </w:p>
          <w:p w:rsidR="00B64C8C" w:rsidRPr="008433D4" w:rsidRDefault="00FE4FF6" w:rsidP="008F3E33">
            <w:pPr>
              <w:pStyle w:val="Odstavecseseznamem"/>
              <w:numPr>
                <w:ilvl w:val="0"/>
                <w:numId w:val="29"/>
              </w:numPr>
              <w:ind w:left="247" w:hanging="247"/>
              <w:jc w:val="both"/>
            </w:pPr>
            <w:r>
              <w:t>Objekty řízení</w:t>
            </w:r>
          </w:p>
          <w:p w:rsidR="00B64C8C" w:rsidRPr="008433D4" w:rsidRDefault="00B64C8C" w:rsidP="008F3E33">
            <w:pPr>
              <w:pStyle w:val="Odstavecseseznamem"/>
              <w:numPr>
                <w:ilvl w:val="0"/>
                <w:numId w:val="29"/>
              </w:numPr>
              <w:ind w:left="247" w:hanging="247"/>
              <w:jc w:val="both"/>
            </w:pPr>
            <w:r w:rsidRPr="008433D4">
              <w:t>Organizační s</w:t>
            </w:r>
            <w:r w:rsidR="00FE4FF6">
              <w:t>truktury, informace při řízení</w:t>
            </w:r>
          </w:p>
          <w:p w:rsidR="00B64C8C" w:rsidRPr="008433D4" w:rsidRDefault="00FE4FF6" w:rsidP="008F3E33">
            <w:pPr>
              <w:pStyle w:val="Odstavecseseznamem"/>
              <w:numPr>
                <w:ilvl w:val="0"/>
                <w:numId w:val="29"/>
              </w:numPr>
              <w:ind w:left="247" w:hanging="247"/>
              <w:jc w:val="both"/>
            </w:pPr>
            <w:r>
              <w:t>Self a Time managementu</w:t>
            </w:r>
          </w:p>
          <w:p w:rsidR="00B64C8C" w:rsidRPr="008433D4" w:rsidRDefault="00FE4FF6" w:rsidP="008F3E33">
            <w:pPr>
              <w:pStyle w:val="Odstavecseseznamem"/>
              <w:numPr>
                <w:ilvl w:val="0"/>
                <w:numId w:val="29"/>
              </w:numPr>
              <w:ind w:left="247" w:hanging="247"/>
              <w:jc w:val="both"/>
            </w:pPr>
            <w:r>
              <w:t>Komunikace v managementu</w:t>
            </w:r>
          </w:p>
          <w:p w:rsidR="00B64C8C" w:rsidRPr="008433D4" w:rsidRDefault="00B64C8C" w:rsidP="008F3E33">
            <w:pPr>
              <w:pStyle w:val="Odstavecseseznamem"/>
              <w:numPr>
                <w:ilvl w:val="0"/>
                <w:numId w:val="29"/>
              </w:numPr>
              <w:ind w:left="247" w:hanging="247"/>
              <w:jc w:val="both"/>
            </w:pPr>
            <w:r w:rsidRPr="008433D4">
              <w:t>Týmová práce v managementu</w:t>
            </w:r>
          </w:p>
          <w:p w:rsidR="00B64C8C" w:rsidRPr="008433D4" w:rsidRDefault="00B64C8C" w:rsidP="008F3E33">
            <w:pPr>
              <w:pStyle w:val="Odstavecseseznamem"/>
              <w:numPr>
                <w:ilvl w:val="0"/>
                <w:numId w:val="29"/>
              </w:numPr>
              <w:ind w:left="247" w:hanging="247"/>
              <w:jc w:val="both"/>
            </w:pPr>
            <w:r w:rsidRPr="008433D4">
              <w:t xml:space="preserve">Motivace a </w:t>
            </w:r>
            <w:r w:rsidR="00FE4FF6">
              <w:t>motivační teorie v managementu</w:t>
            </w:r>
          </w:p>
          <w:p w:rsidR="00B64C8C" w:rsidRPr="008433D4" w:rsidRDefault="00FE4FF6" w:rsidP="008F3E33">
            <w:pPr>
              <w:pStyle w:val="Odstavecseseznamem"/>
              <w:numPr>
                <w:ilvl w:val="0"/>
                <w:numId w:val="29"/>
              </w:numPr>
              <w:ind w:left="247" w:hanging="247"/>
              <w:jc w:val="both"/>
            </w:pPr>
            <w:r>
              <w:t>Osobnost manažera</w:t>
            </w:r>
          </w:p>
          <w:p w:rsidR="00B64C8C" w:rsidRPr="008433D4" w:rsidRDefault="00FE4FF6" w:rsidP="008F3E33">
            <w:pPr>
              <w:pStyle w:val="Odstavecseseznamem"/>
              <w:numPr>
                <w:ilvl w:val="0"/>
                <w:numId w:val="29"/>
              </w:numPr>
              <w:ind w:left="247" w:hanging="247"/>
              <w:jc w:val="both"/>
            </w:pPr>
            <w:r>
              <w:t>Ohodnocování v managementu</w:t>
            </w:r>
          </w:p>
          <w:p w:rsidR="00B64C8C" w:rsidRPr="008433D4" w:rsidRDefault="00FE4FF6" w:rsidP="008F3E33">
            <w:pPr>
              <w:pStyle w:val="Odstavecseseznamem"/>
              <w:numPr>
                <w:ilvl w:val="0"/>
                <w:numId w:val="29"/>
              </w:numPr>
              <w:ind w:left="247" w:hanging="247"/>
              <w:jc w:val="both"/>
            </w:pPr>
            <w:r>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B0285A" w:rsidRDefault="00B64C8C" w:rsidP="00B012C7">
            <w:pPr>
              <w:jc w:val="both"/>
              <w:rPr>
                <w:b/>
              </w:rPr>
            </w:pPr>
            <w:r w:rsidRPr="00B0285A">
              <w:rPr>
                <w:b/>
              </w:rPr>
              <w:t>Název studijního předmětu</w:t>
            </w:r>
          </w:p>
        </w:tc>
        <w:tc>
          <w:tcPr>
            <w:tcW w:w="6769" w:type="dxa"/>
            <w:gridSpan w:val="7"/>
            <w:tcBorders>
              <w:top w:val="double" w:sz="4" w:space="0" w:color="auto"/>
            </w:tcBorders>
          </w:tcPr>
          <w:p w:rsidR="00B64C8C" w:rsidRPr="00B0285A" w:rsidRDefault="00435EAB" w:rsidP="00B012C7">
            <w:pPr>
              <w:jc w:val="both"/>
            </w:pPr>
            <w:r>
              <w:rPr>
                <w:color w:val="000000" w:themeColor="text1"/>
              </w:rPr>
              <w:t>Programming Basics</w:t>
            </w:r>
          </w:p>
        </w:tc>
      </w:tr>
      <w:tr w:rsidR="00B64C8C" w:rsidTr="00B012C7">
        <w:trPr>
          <w:trHeight w:val="249"/>
        </w:trPr>
        <w:tc>
          <w:tcPr>
            <w:tcW w:w="3086" w:type="dxa"/>
            <w:shd w:val="clear" w:color="auto" w:fill="F7CAAC"/>
          </w:tcPr>
          <w:p w:rsidR="00B64C8C" w:rsidRPr="00B0285A" w:rsidRDefault="00B64C8C" w:rsidP="00B012C7">
            <w:pPr>
              <w:jc w:val="both"/>
              <w:rPr>
                <w:b/>
              </w:rPr>
            </w:pPr>
            <w:r w:rsidRPr="00B0285A">
              <w:rPr>
                <w:b/>
              </w:rPr>
              <w:t>Typ předmětu</w:t>
            </w:r>
          </w:p>
        </w:tc>
        <w:tc>
          <w:tcPr>
            <w:tcW w:w="3406" w:type="dxa"/>
            <w:gridSpan w:val="4"/>
          </w:tcPr>
          <w:p w:rsidR="00B64C8C" w:rsidRPr="00B0285A" w:rsidRDefault="00B64C8C" w:rsidP="00B012C7">
            <w:pPr>
              <w:jc w:val="both"/>
            </w:pPr>
            <w:r>
              <w:t xml:space="preserve">povinný </w:t>
            </w:r>
            <w:r w:rsidR="00673192">
              <w:t xml:space="preserve"> </w:t>
            </w:r>
          </w:p>
        </w:tc>
        <w:tc>
          <w:tcPr>
            <w:tcW w:w="2695" w:type="dxa"/>
            <w:gridSpan w:val="2"/>
            <w:shd w:val="clear" w:color="auto" w:fill="F7CAAC"/>
          </w:tcPr>
          <w:p w:rsidR="00B64C8C" w:rsidRPr="00B0285A" w:rsidRDefault="00B64C8C" w:rsidP="00B012C7">
            <w:pPr>
              <w:jc w:val="both"/>
            </w:pPr>
            <w:r w:rsidRPr="00B0285A">
              <w:rPr>
                <w:b/>
              </w:rPr>
              <w:t>doporučený ročník / semestr</w:t>
            </w:r>
          </w:p>
        </w:tc>
        <w:tc>
          <w:tcPr>
            <w:tcW w:w="668" w:type="dxa"/>
          </w:tcPr>
          <w:p w:rsidR="00B64C8C" w:rsidRPr="00B0285A" w:rsidRDefault="00B64C8C" w:rsidP="00B012C7">
            <w:pPr>
              <w:jc w:val="both"/>
            </w:pPr>
            <w:r>
              <w:t>1/Z</w:t>
            </w:r>
          </w:p>
        </w:tc>
      </w:tr>
      <w:tr w:rsidR="00B64C8C" w:rsidTr="00B012C7">
        <w:tc>
          <w:tcPr>
            <w:tcW w:w="3086" w:type="dxa"/>
            <w:shd w:val="clear" w:color="auto" w:fill="F7CAAC"/>
          </w:tcPr>
          <w:p w:rsidR="00B64C8C" w:rsidRPr="00B0285A" w:rsidRDefault="00B64C8C" w:rsidP="00B012C7">
            <w:pPr>
              <w:jc w:val="both"/>
              <w:rPr>
                <w:b/>
              </w:rPr>
            </w:pPr>
            <w:r w:rsidRPr="00B0285A">
              <w:rPr>
                <w:b/>
              </w:rPr>
              <w:t>Rozsah studijního předmětu</w:t>
            </w:r>
          </w:p>
        </w:tc>
        <w:tc>
          <w:tcPr>
            <w:tcW w:w="1701" w:type="dxa"/>
            <w:gridSpan w:val="2"/>
          </w:tcPr>
          <w:p w:rsidR="00B64C8C" w:rsidRPr="00B0285A" w:rsidRDefault="00B64C8C" w:rsidP="00B012C7">
            <w:pPr>
              <w:jc w:val="both"/>
            </w:pPr>
            <w:r>
              <w:t>26c</w:t>
            </w:r>
          </w:p>
        </w:tc>
        <w:tc>
          <w:tcPr>
            <w:tcW w:w="889" w:type="dxa"/>
            <w:shd w:val="clear" w:color="auto" w:fill="F7CAAC"/>
          </w:tcPr>
          <w:p w:rsidR="00B64C8C" w:rsidRPr="00B0285A" w:rsidRDefault="00B64C8C" w:rsidP="00B012C7">
            <w:pPr>
              <w:jc w:val="both"/>
              <w:rPr>
                <w:b/>
              </w:rPr>
            </w:pPr>
            <w:r w:rsidRPr="00B0285A">
              <w:rPr>
                <w:b/>
              </w:rPr>
              <w:t xml:space="preserve">hod. </w:t>
            </w:r>
          </w:p>
        </w:tc>
        <w:tc>
          <w:tcPr>
            <w:tcW w:w="816" w:type="dxa"/>
          </w:tcPr>
          <w:p w:rsidR="00B64C8C" w:rsidRPr="00B0285A" w:rsidRDefault="00B64C8C" w:rsidP="00B012C7">
            <w:pPr>
              <w:jc w:val="both"/>
            </w:pPr>
            <w:r>
              <w:t>26</w:t>
            </w:r>
          </w:p>
        </w:tc>
        <w:tc>
          <w:tcPr>
            <w:tcW w:w="2156" w:type="dxa"/>
            <w:shd w:val="clear" w:color="auto" w:fill="F7CAAC"/>
          </w:tcPr>
          <w:p w:rsidR="00B64C8C" w:rsidRPr="00B0285A" w:rsidRDefault="00B64C8C" w:rsidP="00B012C7">
            <w:pPr>
              <w:jc w:val="both"/>
              <w:rPr>
                <w:b/>
              </w:rPr>
            </w:pPr>
            <w:r w:rsidRPr="00B0285A">
              <w:rPr>
                <w:b/>
              </w:rPr>
              <w:t>kreditů</w:t>
            </w:r>
          </w:p>
        </w:tc>
        <w:tc>
          <w:tcPr>
            <w:tcW w:w="1207" w:type="dxa"/>
            <w:gridSpan w:val="2"/>
          </w:tcPr>
          <w:p w:rsidR="00B64C8C" w:rsidRPr="00B0285A" w:rsidRDefault="00B64C8C" w:rsidP="00B012C7">
            <w:pPr>
              <w:jc w:val="both"/>
            </w:pPr>
            <w:r w:rsidRPr="00B0285A">
              <w:t>3</w:t>
            </w:r>
          </w:p>
        </w:tc>
      </w:tr>
      <w:tr w:rsidR="00B64C8C" w:rsidTr="00B012C7">
        <w:tc>
          <w:tcPr>
            <w:tcW w:w="3086" w:type="dxa"/>
            <w:shd w:val="clear" w:color="auto" w:fill="F7CAAC"/>
          </w:tcPr>
          <w:p w:rsidR="00B64C8C" w:rsidRPr="00B0285A" w:rsidRDefault="00B64C8C" w:rsidP="00B012C7">
            <w:pPr>
              <w:jc w:val="both"/>
              <w:rPr>
                <w:b/>
              </w:rPr>
            </w:pPr>
            <w:r w:rsidRPr="00B0285A">
              <w:rPr>
                <w:b/>
              </w:rPr>
              <w:t>Prerekvizity, korekvizity, ekvivalence</w:t>
            </w:r>
          </w:p>
        </w:tc>
        <w:tc>
          <w:tcPr>
            <w:tcW w:w="6769" w:type="dxa"/>
            <w:gridSpan w:val="7"/>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Způsob ověření studijních výsledků</w:t>
            </w:r>
          </w:p>
        </w:tc>
        <w:tc>
          <w:tcPr>
            <w:tcW w:w="3406" w:type="dxa"/>
            <w:gridSpan w:val="4"/>
          </w:tcPr>
          <w:p w:rsidR="00B64C8C" w:rsidRPr="00B0285A" w:rsidRDefault="00B64C8C" w:rsidP="00B012C7">
            <w:pPr>
              <w:jc w:val="both"/>
            </w:pPr>
            <w:r w:rsidRPr="00B0285A">
              <w:t>klasifikovaný zápočet</w:t>
            </w:r>
          </w:p>
        </w:tc>
        <w:tc>
          <w:tcPr>
            <w:tcW w:w="2156" w:type="dxa"/>
            <w:shd w:val="clear" w:color="auto" w:fill="F7CAAC"/>
          </w:tcPr>
          <w:p w:rsidR="00B64C8C" w:rsidRPr="00B0285A" w:rsidRDefault="00B64C8C" w:rsidP="00B012C7">
            <w:pPr>
              <w:jc w:val="both"/>
              <w:rPr>
                <w:b/>
              </w:rPr>
            </w:pPr>
            <w:r w:rsidRPr="00B0285A">
              <w:rPr>
                <w:b/>
              </w:rPr>
              <w:t>Forma výuky</w:t>
            </w:r>
          </w:p>
        </w:tc>
        <w:tc>
          <w:tcPr>
            <w:tcW w:w="1207" w:type="dxa"/>
            <w:gridSpan w:val="2"/>
          </w:tcPr>
          <w:p w:rsidR="00B64C8C" w:rsidRPr="00B0285A" w:rsidRDefault="00B64C8C" w:rsidP="00B012C7">
            <w:pPr>
              <w:jc w:val="both"/>
            </w:pP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Forma způsobu ověření studijních výsledků a další požadavky na studenta</w:t>
            </w:r>
          </w:p>
        </w:tc>
        <w:tc>
          <w:tcPr>
            <w:tcW w:w="6769" w:type="dxa"/>
            <w:gridSpan w:val="7"/>
            <w:tcBorders>
              <w:bottom w:val="nil"/>
            </w:tcBorders>
          </w:tcPr>
          <w:p w:rsidR="00B64C8C" w:rsidRPr="009A173F" w:rsidRDefault="00B64C8C" w:rsidP="00B012C7">
            <w:pPr>
              <w:jc w:val="both"/>
            </w:pPr>
            <w:r w:rsidRPr="009A173F">
              <w:t>Způsob zakončení předmětu – klasifikovaný zápočet</w:t>
            </w:r>
          </w:p>
          <w:p w:rsidR="00B64C8C" w:rsidRPr="009A173F" w:rsidRDefault="00B64C8C" w:rsidP="00B012C7">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rPr>
          <w:trHeight w:val="197"/>
        </w:trPr>
        <w:tc>
          <w:tcPr>
            <w:tcW w:w="3086" w:type="dxa"/>
            <w:tcBorders>
              <w:top w:val="nil"/>
            </w:tcBorders>
            <w:shd w:val="clear" w:color="auto" w:fill="F7CAAC"/>
          </w:tcPr>
          <w:p w:rsidR="00B64C8C" w:rsidRPr="00B0285A" w:rsidRDefault="00B64C8C" w:rsidP="00B012C7">
            <w:pPr>
              <w:jc w:val="both"/>
              <w:rPr>
                <w:b/>
              </w:rPr>
            </w:pPr>
            <w:r w:rsidRPr="00B0285A">
              <w:rPr>
                <w:b/>
              </w:rPr>
              <w:t>Garant předmětu</w:t>
            </w:r>
          </w:p>
        </w:tc>
        <w:tc>
          <w:tcPr>
            <w:tcW w:w="6769" w:type="dxa"/>
            <w:gridSpan w:val="7"/>
            <w:tcBorders>
              <w:top w:val="nil"/>
            </w:tcBorders>
          </w:tcPr>
          <w:p w:rsidR="00B64C8C" w:rsidRPr="00B0285A" w:rsidRDefault="00B64C8C" w:rsidP="00B012C7">
            <w:pPr>
              <w:jc w:val="both"/>
            </w:pPr>
            <w:r w:rsidRPr="00B0285A">
              <w:t xml:space="preserve">Ing. </w:t>
            </w:r>
            <w:r>
              <w:t>Tomáš Urbánek</w:t>
            </w:r>
          </w:p>
        </w:tc>
      </w:tr>
      <w:tr w:rsidR="00B64C8C" w:rsidTr="00B012C7">
        <w:trPr>
          <w:trHeight w:val="243"/>
        </w:trPr>
        <w:tc>
          <w:tcPr>
            <w:tcW w:w="3086" w:type="dxa"/>
            <w:tcBorders>
              <w:top w:val="nil"/>
            </w:tcBorders>
            <w:shd w:val="clear" w:color="auto" w:fill="F7CAAC"/>
          </w:tcPr>
          <w:p w:rsidR="00B64C8C" w:rsidRPr="00B0285A" w:rsidRDefault="00B64C8C" w:rsidP="00B012C7">
            <w:pPr>
              <w:jc w:val="both"/>
              <w:rPr>
                <w:b/>
              </w:rPr>
            </w:pPr>
            <w:r w:rsidRPr="00B0285A">
              <w:rPr>
                <w:b/>
              </w:rPr>
              <w:t>Zapojení garanta do výuky předmětu</w:t>
            </w:r>
          </w:p>
        </w:tc>
        <w:tc>
          <w:tcPr>
            <w:tcW w:w="6769" w:type="dxa"/>
            <w:gridSpan w:val="7"/>
            <w:tcBorders>
              <w:top w:val="nil"/>
            </w:tcBorders>
          </w:tcPr>
          <w:p w:rsidR="00B64C8C" w:rsidRPr="00B0285A" w:rsidRDefault="00B64C8C" w:rsidP="00B012C7">
            <w:pPr>
              <w:jc w:val="both"/>
            </w:pPr>
            <w:r w:rsidRPr="00B0285A">
              <w:t xml:space="preserve">Garant se podílí na </w:t>
            </w:r>
            <w:r>
              <w:t>cvičeních v rozsahu 100</w:t>
            </w:r>
            <w:r w:rsidRPr="00B0285A">
              <w:t xml:space="preserve"> %, dále stanovuje koncepci </w:t>
            </w: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Vyučující</w:t>
            </w:r>
          </w:p>
        </w:tc>
        <w:tc>
          <w:tcPr>
            <w:tcW w:w="6769" w:type="dxa"/>
            <w:gridSpan w:val="7"/>
            <w:tcBorders>
              <w:bottom w:val="nil"/>
            </w:tcBorders>
          </w:tcPr>
          <w:p w:rsidR="00B64C8C" w:rsidRPr="00B0285A" w:rsidRDefault="00B64C8C" w:rsidP="00B012C7">
            <w:pPr>
              <w:jc w:val="both"/>
            </w:pPr>
            <w:r w:rsidRPr="00B0285A">
              <w:t xml:space="preserve">Ing. </w:t>
            </w:r>
            <w:r>
              <w:t>Tomáš Urbánek</w:t>
            </w:r>
            <w:r w:rsidRPr="00B0285A">
              <w:t xml:space="preserve"> – </w:t>
            </w:r>
            <w:r>
              <w:t>cvičení</w:t>
            </w:r>
            <w:r w:rsidRPr="00B0285A">
              <w:t xml:space="preserve"> </w:t>
            </w:r>
            <w:r>
              <w:t>(100%)</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Stručná anotace předmětu</w:t>
            </w:r>
          </w:p>
        </w:tc>
        <w:tc>
          <w:tcPr>
            <w:tcW w:w="6769" w:type="dxa"/>
            <w:gridSpan w:val="7"/>
            <w:tcBorders>
              <w:bottom w:val="nil"/>
            </w:tcBorders>
          </w:tcPr>
          <w:p w:rsidR="00B64C8C" w:rsidRPr="00B0285A"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rsidR="00B64C8C" w:rsidRPr="002B1DE6" w:rsidRDefault="00B64C8C" w:rsidP="008F3E33">
            <w:pPr>
              <w:pStyle w:val="Odstavecseseznamem"/>
              <w:numPr>
                <w:ilvl w:val="0"/>
                <w:numId w:val="30"/>
              </w:numPr>
              <w:ind w:left="247" w:hanging="247"/>
              <w:jc w:val="both"/>
            </w:pPr>
            <w:r w:rsidRPr="002B1DE6">
              <w:t>Úvod do programování</w:t>
            </w:r>
            <w:r>
              <w:t>, z</w:t>
            </w:r>
            <w:r w:rsidRPr="002B1DE6">
              <w:t xml:space="preserve">áklady syntaxe </w:t>
            </w:r>
          </w:p>
          <w:p w:rsidR="00B64C8C" w:rsidRPr="002B1DE6" w:rsidRDefault="00B64C8C" w:rsidP="008F3E33">
            <w:pPr>
              <w:pStyle w:val="Odstavecseseznamem"/>
              <w:numPr>
                <w:ilvl w:val="0"/>
                <w:numId w:val="30"/>
              </w:numPr>
              <w:ind w:left="247" w:hanging="247"/>
              <w:jc w:val="both"/>
            </w:pPr>
            <w:r w:rsidRPr="002B1DE6">
              <w:t>Proměnné a výrazy</w:t>
            </w:r>
          </w:p>
          <w:p w:rsidR="00B64C8C" w:rsidRPr="002B1DE6" w:rsidRDefault="00B64C8C" w:rsidP="008F3E33">
            <w:pPr>
              <w:pStyle w:val="Odstavecseseznamem"/>
              <w:numPr>
                <w:ilvl w:val="0"/>
                <w:numId w:val="30"/>
              </w:numPr>
              <w:ind w:left="247" w:hanging="247"/>
              <w:jc w:val="both"/>
            </w:pPr>
            <w:r w:rsidRPr="002B1DE6">
              <w:t xml:space="preserve">Základní datové typy a kolekce </w:t>
            </w:r>
          </w:p>
          <w:p w:rsidR="00B64C8C" w:rsidRPr="002B1DE6" w:rsidRDefault="00B64C8C" w:rsidP="008F3E33">
            <w:pPr>
              <w:pStyle w:val="Odstavecseseznamem"/>
              <w:numPr>
                <w:ilvl w:val="0"/>
                <w:numId w:val="30"/>
              </w:numPr>
              <w:ind w:left="247" w:hanging="247"/>
              <w:jc w:val="both"/>
            </w:pPr>
            <w:r w:rsidRPr="002B1DE6">
              <w:t>Podmínky</w:t>
            </w:r>
            <w:r>
              <w:t>,</w:t>
            </w:r>
            <w:r w:rsidRPr="002B1DE6">
              <w:t xml:space="preserve"> </w:t>
            </w:r>
            <w:r>
              <w:t>c</w:t>
            </w:r>
            <w:r w:rsidRPr="002B1DE6">
              <w:t xml:space="preserve">ykly a iterace </w:t>
            </w:r>
          </w:p>
          <w:p w:rsidR="00B64C8C" w:rsidRPr="002B1DE6" w:rsidRDefault="00B64C8C" w:rsidP="008F3E33">
            <w:pPr>
              <w:pStyle w:val="Odstavecseseznamem"/>
              <w:numPr>
                <w:ilvl w:val="0"/>
                <w:numId w:val="30"/>
              </w:numPr>
              <w:ind w:left="247" w:hanging="247"/>
              <w:jc w:val="both"/>
            </w:pPr>
            <w:r w:rsidRPr="002B1DE6">
              <w:t xml:space="preserve">Funkce </w:t>
            </w:r>
          </w:p>
          <w:p w:rsidR="00B64C8C" w:rsidRPr="002B1DE6" w:rsidRDefault="00B64C8C" w:rsidP="008F3E33">
            <w:pPr>
              <w:pStyle w:val="Odstavecseseznamem"/>
              <w:numPr>
                <w:ilvl w:val="0"/>
                <w:numId w:val="30"/>
              </w:numPr>
              <w:ind w:left="247" w:hanging="247"/>
              <w:jc w:val="both"/>
            </w:pPr>
            <w:r w:rsidRPr="002B1DE6">
              <w:t xml:space="preserve">Standardní knihovny </w:t>
            </w:r>
          </w:p>
          <w:p w:rsidR="00B64C8C" w:rsidRPr="002B1DE6" w:rsidRDefault="00B64C8C" w:rsidP="008F3E33">
            <w:pPr>
              <w:pStyle w:val="Odstavecseseznamem"/>
              <w:numPr>
                <w:ilvl w:val="0"/>
                <w:numId w:val="30"/>
              </w:numPr>
              <w:ind w:left="247" w:hanging="247"/>
              <w:jc w:val="both"/>
            </w:pPr>
            <w:r w:rsidRPr="002B1DE6">
              <w:t xml:space="preserve">Modulový systém Pythonu </w:t>
            </w:r>
          </w:p>
          <w:p w:rsidR="00B64C8C" w:rsidRPr="002B1DE6" w:rsidRDefault="00B64C8C" w:rsidP="008F3E33">
            <w:pPr>
              <w:pStyle w:val="Odstavecseseznamem"/>
              <w:numPr>
                <w:ilvl w:val="0"/>
                <w:numId w:val="30"/>
              </w:numPr>
              <w:ind w:left="247" w:hanging="247"/>
              <w:jc w:val="both"/>
            </w:pPr>
            <w:r w:rsidRPr="002B1DE6">
              <w:t xml:space="preserve">Práce se soubory ( I/O ) </w:t>
            </w:r>
          </w:p>
          <w:p w:rsidR="00B64C8C" w:rsidRPr="002B1DE6" w:rsidRDefault="00B64C8C" w:rsidP="008F3E33">
            <w:pPr>
              <w:pStyle w:val="Odstavecseseznamem"/>
              <w:numPr>
                <w:ilvl w:val="0"/>
                <w:numId w:val="30"/>
              </w:numPr>
              <w:ind w:left="247" w:hanging="247"/>
              <w:jc w:val="both"/>
            </w:pPr>
            <w:r w:rsidRPr="002B1DE6">
              <w:t xml:space="preserve">Objektově orientované programování </w:t>
            </w:r>
          </w:p>
          <w:p w:rsidR="00B64C8C" w:rsidRPr="002B1DE6" w:rsidRDefault="00B64C8C" w:rsidP="008F3E33">
            <w:pPr>
              <w:pStyle w:val="Odstavecseseznamem"/>
              <w:numPr>
                <w:ilvl w:val="0"/>
                <w:numId w:val="30"/>
              </w:numPr>
              <w:ind w:left="247" w:hanging="247"/>
              <w:jc w:val="both"/>
            </w:pPr>
            <w:r w:rsidRPr="002B1DE6">
              <w:t>Python jako nástroj analýzy dat</w:t>
            </w:r>
          </w:p>
          <w:p w:rsidR="00B64C8C" w:rsidRPr="00B0285A" w:rsidRDefault="00B64C8C" w:rsidP="008F3E33">
            <w:pPr>
              <w:pStyle w:val="Odstavecseseznamem"/>
              <w:numPr>
                <w:ilvl w:val="0"/>
                <w:numId w:val="30"/>
              </w:numPr>
              <w:ind w:left="247" w:hanging="247"/>
              <w:jc w:val="both"/>
            </w:pPr>
            <w:r w:rsidRPr="002B1DE6">
              <w:t>Ukázky použití pokročilých funkcí</w:t>
            </w:r>
            <w:r>
              <w:t xml:space="preserve"> </w:t>
            </w:r>
          </w:p>
        </w:tc>
      </w:tr>
      <w:tr w:rsidR="00B64C8C" w:rsidTr="00B012C7">
        <w:trPr>
          <w:trHeight w:val="265"/>
        </w:trPr>
        <w:tc>
          <w:tcPr>
            <w:tcW w:w="3653" w:type="dxa"/>
            <w:gridSpan w:val="2"/>
            <w:tcBorders>
              <w:top w:val="nil"/>
            </w:tcBorders>
            <w:shd w:val="clear" w:color="auto" w:fill="F7CAAC"/>
          </w:tcPr>
          <w:p w:rsidR="00B64C8C" w:rsidRPr="00B0285A" w:rsidRDefault="00B64C8C" w:rsidP="00B012C7">
            <w:pPr>
              <w:jc w:val="both"/>
            </w:pPr>
            <w:r w:rsidRPr="00B0285A">
              <w:rPr>
                <w:b/>
              </w:rPr>
              <w:t>Studijní literatura a studijní pomůcky</w:t>
            </w:r>
          </w:p>
        </w:tc>
        <w:tc>
          <w:tcPr>
            <w:tcW w:w="6202" w:type="dxa"/>
            <w:gridSpan w:val="6"/>
            <w:tcBorders>
              <w:top w:val="nil"/>
              <w:bottom w:val="nil"/>
            </w:tcBorders>
          </w:tcPr>
          <w:p w:rsidR="00B64C8C" w:rsidRPr="00B0285A" w:rsidRDefault="00B64C8C" w:rsidP="00B012C7">
            <w:pPr>
              <w:jc w:val="both"/>
            </w:pPr>
          </w:p>
        </w:tc>
      </w:tr>
      <w:tr w:rsidR="00B64C8C" w:rsidTr="00B012C7">
        <w:trPr>
          <w:trHeight w:val="1497"/>
        </w:trPr>
        <w:tc>
          <w:tcPr>
            <w:tcW w:w="9855" w:type="dxa"/>
            <w:gridSpan w:val="8"/>
            <w:tcBorders>
              <w:top w:val="nil"/>
            </w:tcBorders>
          </w:tcPr>
          <w:p w:rsidR="00B64C8C" w:rsidRDefault="00B64C8C" w:rsidP="00B012C7">
            <w:pPr>
              <w:jc w:val="both"/>
              <w:rPr>
                <w:b/>
              </w:rPr>
            </w:pPr>
            <w:r w:rsidRPr="00B0285A">
              <w:rPr>
                <w:b/>
              </w:rPr>
              <w:t>Povinná literatura</w:t>
            </w:r>
          </w:p>
          <w:p w:rsidR="00B64C8C" w:rsidRPr="009A173F" w:rsidRDefault="00B64C8C" w:rsidP="00B012C7">
            <w:pPr>
              <w:jc w:val="both"/>
            </w:pPr>
            <w:r>
              <w:t>HILPISCH, Y</w:t>
            </w:r>
            <w:r w:rsidRPr="009A173F">
              <w:t xml:space="preserve">. </w:t>
            </w:r>
            <w:r w:rsidRPr="00D80D88">
              <w:rPr>
                <w:i/>
              </w:rPr>
              <w:t>Python for Finance: Mastering Data-Driven Finance</w:t>
            </w:r>
            <w:r w:rsidRPr="009A173F">
              <w:t>. 2nd. O'Reilly Media, 2018</w:t>
            </w:r>
            <w:r>
              <w:t>, 720 s</w:t>
            </w:r>
            <w:r w:rsidRPr="009A173F">
              <w:t>. ISBN 978-1492024330.</w:t>
            </w:r>
          </w:p>
          <w:p w:rsidR="00B64C8C" w:rsidRPr="009A173F" w:rsidRDefault="00B64C8C" w:rsidP="00B012C7">
            <w:pPr>
              <w:jc w:val="both"/>
            </w:pPr>
            <w:r w:rsidRPr="009A173F">
              <w:t xml:space="preserve">LUTZ, M. </w:t>
            </w:r>
            <w:r w:rsidRPr="00D80D88">
              <w:rPr>
                <w:i/>
              </w:rPr>
              <w:t>Learning Python.</w:t>
            </w:r>
            <w:r w:rsidRPr="009A173F">
              <w:t xml:space="preserve"> Fif</w:t>
            </w:r>
            <w:r>
              <w:t xml:space="preserve">th edition. Beijing: O'Reilly, </w:t>
            </w:r>
            <w:r w:rsidRPr="009A173F">
              <w:t>2013</w:t>
            </w:r>
            <w:r>
              <w:t>, 1 591 s</w:t>
            </w:r>
            <w:r w:rsidRPr="009A173F">
              <w:t xml:space="preserve">. ISBN 978-1449355739. </w:t>
            </w:r>
          </w:p>
          <w:p w:rsidR="00B64C8C" w:rsidRPr="009A173F" w:rsidRDefault="00B64C8C" w:rsidP="00B012C7">
            <w:pPr>
              <w:jc w:val="both"/>
            </w:pPr>
            <w:r w:rsidRPr="009A173F">
              <w:t xml:space="preserve">MCKINNEY, W. </w:t>
            </w:r>
            <w:r w:rsidRPr="00D80D88">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rsidR="00B64C8C" w:rsidRDefault="00B64C8C" w:rsidP="00B012C7">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17" w:history="1">
              <w:r w:rsidRPr="00003EB1">
                <w:rPr>
                  <w:rStyle w:val="Hypertextovodkaz"/>
                </w:rPr>
                <w:t>http://vyuka.fame.utb.cz</w:t>
              </w:r>
            </w:hyperlink>
          </w:p>
          <w:p w:rsidR="00B64C8C" w:rsidRPr="00B0285A" w:rsidRDefault="00B64C8C" w:rsidP="00B012C7">
            <w:pPr>
              <w:jc w:val="both"/>
              <w:rPr>
                <w:b/>
              </w:rPr>
            </w:pPr>
            <w:r w:rsidRPr="00B0285A">
              <w:rPr>
                <w:b/>
              </w:rPr>
              <w:t>Doporučená literatura</w:t>
            </w:r>
          </w:p>
          <w:p w:rsidR="00B64C8C" w:rsidRPr="009A173F" w:rsidRDefault="00B64C8C" w:rsidP="00B012C7">
            <w:pPr>
              <w:jc w:val="both"/>
            </w:pPr>
            <w:r w:rsidRPr="009A173F">
              <w:t xml:space="preserve">RAMALHO, L. </w:t>
            </w:r>
            <w:r w:rsidRPr="00D80D88">
              <w:rPr>
                <w:i/>
              </w:rPr>
              <w:t>Fluent Python</w:t>
            </w:r>
            <w:r w:rsidRPr="009A173F">
              <w:t>. Sebastopol, CA: O'Reilly, 2015</w:t>
            </w:r>
            <w:r>
              <w:t>, 792 s</w:t>
            </w:r>
            <w:r w:rsidRPr="009A173F">
              <w:t xml:space="preserve">. ISBN 978-1491946008. </w:t>
            </w:r>
          </w:p>
          <w:p w:rsidR="00B64C8C" w:rsidRDefault="00B64C8C" w:rsidP="00B012C7">
            <w:pPr>
              <w:jc w:val="both"/>
            </w:pPr>
            <w:r w:rsidRPr="009A173F">
              <w:t>VANDERPLAS, J</w:t>
            </w:r>
            <w:r>
              <w:t>.</w:t>
            </w:r>
            <w:r w:rsidRPr="009A173F">
              <w:t xml:space="preserve"> T. </w:t>
            </w:r>
            <w:r w:rsidRPr="00D80D88">
              <w:rPr>
                <w:i/>
              </w:rPr>
              <w:t>Python data science handbook: essential tools for working with data</w:t>
            </w:r>
            <w:r w:rsidRPr="009A173F">
              <w:t>. Sebastopol, CA: O'Reilly Media, 2016</w:t>
            </w:r>
            <w:r>
              <w:t>, 548 s</w:t>
            </w:r>
            <w:r w:rsidRPr="009A173F">
              <w:t xml:space="preserve">. ISBN 978-1491912058. </w:t>
            </w:r>
          </w:p>
          <w:p w:rsidR="00B64C8C" w:rsidRPr="00B0285A" w:rsidRDefault="00B64C8C" w:rsidP="00B012C7">
            <w:pPr>
              <w:jc w:val="both"/>
            </w:pPr>
            <w:r w:rsidRPr="009A173F">
              <w:t>ZELLE, J</w:t>
            </w:r>
            <w:r>
              <w:t>.</w:t>
            </w:r>
            <w:r w:rsidRPr="009A173F">
              <w:t xml:space="preserve"> M. </w:t>
            </w:r>
            <w:r w:rsidRPr="00D80D88">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B0285A" w:rsidRDefault="00B64C8C" w:rsidP="00B012C7">
            <w:pPr>
              <w:jc w:val="center"/>
              <w:rPr>
                <w:b/>
              </w:rPr>
            </w:pPr>
            <w:r w:rsidRPr="00B0285A">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B0285A" w:rsidRDefault="00B64C8C" w:rsidP="00B012C7">
            <w:pPr>
              <w:jc w:val="both"/>
            </w:pPr>
            <w:r w:rsidRPr="00B0285A">
              <w:rPr>
                <w:b/>
              </w:rPr>
              <w:t>Rozsah konzultací (soustředění)</w:t>
            </w:r>
          </w:p>
        </w:tc>
        <w:tc>
          <w:tcPr>
            <w:tcW w:w="889" w:type="dxa"/>
            <w:tcBorders>
              <w:top w:val="single" w:sz="2" w:space="0" w:color="auto"/>
            </w:tcBorders>
          </w:tcPr>
          <w:p w:rsidR="00B64C8C" w:rsidRPr="00B0285A" w:rsidRDefault="00B64C8C" w:rsidP="00B012C7">
            <w:pPr>
              <w:jc w:val="both"/>
            </w:pPr>
          </w:p>
        </w:tc>
        <w:tc>
          <w:tcPr>
            <w:tcW w:w="4179" w:type="dxa"/>
            <w:gridSpan w:val="4"/>
            <w:tcBorders>
              <w:top w:val="single" w:sz="2" w:space="0" w:color="auto"/>
            </w:tcBorders>
            <w:shd w:val="clear" w:color="auto" w:fill="F7CAAC"/>
          </w:tcPr>
          <w:p w:rsidR="00B64C8C" w:rsidRPr="00B0285A" w:rsidRDefault="00B64C8C" w:rsidP="00B012C7">
            <w:pPr>
              <w:jc w:val="both"/>
              <w:rPr>
                <w:b/>
              </w:rPr>
            </w:pPr>
            <w:r w:rsidRPr="00B0285A">
              <w:rPr>
                <w:b/>
              </w:rPr>
              <w:t xml:space="preserve">hodin </w:t>
            </w:r>
          </w:p>
        </w:tc>
      </w:tr>
      <w:tr w:rsidR="00B64C8C" w:rsidTr="00B012C7">
        <w:tc>
          <w:tcPr>
            <w:tcW w:w="9855" w:type="dxa"/>
            <w:gridSpan w:val="8"/>
            <w:shd w:val="clear" w:color="auto" w:fill="F7CAAC"/>
          </w:tcPr>
          <w:p w:rsidR="00B64C8C" w:rsidRPr="00B0285A" w:rsidRDefault="00B64C8C" w:rsidP="00B012C7">
            <w:pPr>
              <w:jc w:val="both"/>
              <w:rPr>
                <w:b/>
              </w:rPr>
            </w:pPr>
            <w:r w:rsidRPr="00B0285A">
              <w:rPr>
                <w:b/>
              </w:rPr>
              <w:t>Informace o způsobu kontaktu s vyučujícím</w:t>
            </w:r>
          </w:p>
        </w:tc>
      </w:tr>
      <w:tr w:rsidR="00B64C8C" w:rsidTr="00B012C7">
        <w:trPr>
          <w:trHeight w:val="708"/>
        </w:trPr>
        <w:tc>
          <w:tcPr>
            <w:tcW w:w="9855" w:type="dxa"/>
            <w:gridSpan w:val="8"/>
          </w:tcPr>
          <w:p w:rsidR="00B64C8C" w:rsidRPr="00B0285A" w:rsidRDefault="00B64C8C" w:rsidP="00B012C7">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E4FF6" w:rsidRDefault="00FE4FF6"/>
    <w:p w:rsidR="00FE4FF6" w:rsidRDefault="00FE4F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4FF6" w:rsidRPr="004254F7" w:rsidTr="00FE4FF6">
        <w:tc>
          <w:tcPr>
            <w:tcW w:w="9855" w:type="dxa"/>
            <w:gridSpan w:val="8"/>
            <w:tcBorders>
              <w:bottom w:val="double" w:sz="4" w:space="0" w:color="auto"/>
            </w:tcBorders>
            <w:shd w:val="clear" w:color="auto" w:fill="BDD6EE"/>
          </w:tcPr>
          <w:p w:rsidR="00FE4FF6" w:rsidRPr="004254F7" w:rsidRDefault="00FE4FF6" w:rsidP="00FE4FF6">
            <w:pPr>
              <w:jc w:val="both"/>
              <w:rPr>
                <w:b/>
                <w:sz w:val="28"/>
              </w:rPr>
            </w:pPr>
            <w:r w:rsidRPr="004254F7">
              <w:lastRenderedPageBreak/>
              <w:br w:type="page"/>
            </w:r>
            <w:r w:rsidRPr="004254F7">
              <w:rPr>
                <w:b/>
                <w:sz w:val="28"/>
              </w:rPr>
              <w:t>B-III – Charakteristika studijního předmětu</w:t>
            </w:r>
          </w:p>
        </w:tc>
      </w:tr>
      <w:tr w:rsidR="00FE4FF6" w:rsidRPr="004254F7" w:rsidTr="00FE4FF6">
        <w:tc>
          <w:tcPr>
            <w:tcW w:w="3086" w:type="dxa"/>
            <w:tcBorders>
              <w:top w:val="double" w:sz="4" w:space="0" w:color="auto"/>
            </w:tcBorders>
            <w:shd w:val="clear" w:color="auto" w:fill="F7CAAC"/>
          </w:tcPr>
          <w:p w:rsidR="00FE4FF6" w:rsidRPr="004254F7" w:rsidRDefault="00FE4FF6" w:rsidP="00FE4FF6">
            <w:pPr>
              <w:jc w:val="both"/>
              <w:rPr>
                <w:b/>
              </w:rPr>
            </w:pPr>
            <w:r w:rsidRPr="004254F7">
              <w:rPr>
                <w:b/>
              </w:rPr>
              <w:t>Název studijního předmětu</w:t>
            </w:r>
          </w:p>
        </w:tc>
        <w:tc>
          <w:tcPr>
            <w:tcW w:w="6769" w:type="dxa"/>
            <w:gridSpan w:val="7"/>
            <w:tcBorders>
              <w:top w:val="double" w:sz="4" w:space="0" w:color="auto"/>
            </w:tcBorders>
          </w:tcPr>
          <w:p w:rsidR="00FE4FF6" w:rsidRPr="004254F7" w:rsidRDefault="00FE4FF6" w:rsidP="00C512CF">
            <w:pPr>
              <w:rPr>
                <w:color w:val="000000"/>
              </w:rPr>
            </w:pPr>
            <w:r w:rsidRPr="004254F7">
              <w:rPr>
                <w:color w:val="000000"/>
              </w:rPr>
              <w:t xml:space="preserve">German </w:t>
            </w:r>
            <w:r w:rsidR="00C512CF">
              <w:rPr>
                <w:color w:val="000000"/>
              </w:rPr>
              <w:t>Language</w:t>
            </w:r>
            <w:r w:rsidRPr="004254F7">
              <w:t xml:space="preserve"> - CJ1</w:t>
            </w:r>
          </w:p>
        </w:tc>
      </w:tr>
      <w:tr w:rsidR="00FE4FF6" w:rsidRPr="004254F7" w:rsidTr="00FE4FF6">
        <w:trPr>
          <w:trHeight w:val="249"/>
        </w:trPr>
        <w:tc>
          <w:tcPr>
            <w:tcW w:w="3086" w:type="dxa"/>
            <w:shd w:val="clear" w:color="auto" w:fill="F7CAAC"/>
          </w:tcPr>
          <w:p w:rsidR="00FE4FF6" w:rsidRPr="004254F7" w:rsidRDefault="00FE4FF6" w:rsidP="00FE4FF6">
            <w:pPr>
              <w:jc w:val="both"/>
              <w:rPr>
                <w:b/>
              </w:rPr>
            </w:pPr>
            <w:r w:rsidRPr="004254F7">
              <w:rPr>
                <w:b/>
              </w:rPr>
              <w:t>Typ předmětu</w:t>
            </w:r>
          </w:p>
        </w:tc>
        <w:tc>
          <w:tcPr>
            <w:tcW w:w="3406" w:type="dxa"/>
            <w:gridSpan w:val="4"/>
          </w:tcPr>
          <w:p w:rsidR="00FE4FF6" w:rsidRPr="004254F7" w:rsidRDefault="00FE4FF6" w:rsidP="00FE4FF6">
            <w:pPr>
              <w:jc w:val="both"/>
            </w:pPr>
            <w:r w:rsidRPr="004254F7">
              <w:t xml:space="preserve">povinný </w:t>
            </w:r>
            <w:r w:rsidR="00673192">
              <w:t xml:space="preserve"> </w:t>
            </w:r>
          </w:p>
        </w:tc>
        <w:tc>
          <w:tcPr>
            <w:tcW w:w="2695" w:type="dxa"/>
            <w:gridSpan w:val="2"/>
            <w:shd w:val="clear" w:color="auto" w:fill="F7CAAC"/>
          </w:tcPr>
          <w:p w:rsidR="00FE4FF6" w:rsidRPr="004254F7" w:rsidRDefault="00FE4FF6" w:rsidP="00FE4FF6">
            <w:pPr>
              <w:jc w:val="both"/>
            </w:pPr>
            <w:r w:rsidRPr="004254F7">
              <w:rPr>
                <w:b/>
              </w:rPr>
              <w:t>doporučený ročník / semestr</w:t>
            </w:r>
          </w:p>
        </w:tc>
        <w:tc>
          <w:tcPr>
            <w:tcW w:w="668" w:type="dxa"/>
          </w:tcPr>
          <w:p w:rsidR="00FE4FF6" w:rsidRPr="004254F7" w:rsidRDefault="00FE4FF6" w:rsidP="00FE4FF6">
            <w:pPr>
              <w:jc w:val="both"/>
            </w:pPr>
            <w:r w:rsidRPr="004254F7">
              <w:t>1/Z</w:t>
            </w:r>
          </w:p>
        </w:tc>
      </w:tr>
      <w:tr w:rsidR="00FE4FF6" w:rsidRPr="004254F7" w:rsidTr="00FE4FF6">
        <w:trPr>
          <w:trHeight w:val="126"/>
        </w:trPr>
        <w:tc>
          <w:tcPr>
            <w:tcW w:w="3086" w:type="dxa"/>
            <w:shd w:val="clear" w:color="auto" w:fill="F7CAAC"/>
          </w:tcPr>
          <w:p w:rsidR="00FE4FF6" w:rsidRPr="004254F7" w:rsidRDefault="00FE4FF6" w:rsidP="00FE4FF6">
            <w:pPr>
              <w:jc w:val="both"/>
              <w:rPr>
                <w:b/>
              </w:rPr>
            </w:pPr>
            <w:r w:rsidRPr="004254F7">
              <w:rPr>
                <w:b/>
              </w:rPr>
              <w:t>Rozsah studijního předmětu</w:t>
            </w:r>
          </w:p>
        </w:tc>
        <w:tc>
          <w:tcPr>
            <w:tcW w:w="1701" w:type="dxa"/>
            <w:gridSpan w:val="2"/>
          </w:tcPr>
          <w:p w:rsidR="00FE4FF6" w:rsidRPr="004254F7" w:rsidRDefault="00FE4FF6" w:rsidP="00FE4FF6">
            <w:pPr>
              <w:jc w:val="both"/>
            </w:pPr>
            <w:r w:rsidRPr="004254F7">
              <w:t>39c</w:t>
            </w:r>
          </w:p>
        </w:tc>
        <w:tc>
          <w:tcPr>
            <w:tcW w:w="889" w:type="dxa"/>
            <w:shd w:val="clear" w:color="auto" w:fill="F7CAAC"/>
          </w:tcPr>
          <w:p w:rsidR="00FE4FF6" w:rsidRPr="004254F7" w:rsidRDefault="00FE4FF6" w:rsidP="00FE4FF6">
            <w:pPr>
              <w:jc w:val="both"/>
              <w:rPr>
                <w:b/>
              </w:rPr>
            </w:pPr>
            <w:r w:rsidRPr="004254F7">
              <w:rPr>
                <w:b/>
              </w:rPr>
              <w:t xml:space="preserve">hod. </w:t>
            </w:r>
          </w:p>
        </w:tc>
        <w:tc>
          <w:tcPr>
            <w:tcW w:w="816" w:type="dxa"/>
          </w:tcPr>
          <w:p w:rsidR="00FE4FF6" w:rsidRPr="004254F7" w:rsidRDefault="00FE4FF6" w:rsidP="00FE4FF6">
            <w:pPr>
              <w:jc w:val="both"/>
            </w:pPr>
            <w:r w:rsidRPr="004254F7">
              <w:t>39</w:t>
            </w:r>
          </w:p>
        </w:tc>
        <w:tc>
          <w:tcPr>
            <w:tcW w:w="2156" w:type="dxa"/>
            <w:shd w:val="clear" w:color="auto" w:fill="F7CAAC"/>
          </w:tcPr>
          <w:p w:rsidR="00FE4FF6" w:rsidRPr="004254F7" w:rsidRDefault="00FE4FF6" w:rsidP="00FE4FF6">
            <w:pPr>
              <w:jc w:val="both"/>
              <w:rPr>
                <w:b/>
              </w:rPr>
            </w:pPr>
            <w:r w:rsidRPr="004254F7">
              <w:rPr>
                <w:b/>
              </w:rPr>
              <w:t>kreditů</w:t>
            </w:r>
          </w:p>
        </w:tc>
        <w:tc>
          <w:tcPr>
            <w:tcW w:w="1207" w:type="dxa"/>
            <w:gridSpan w:val="2"/>
          </w:tcPr>
          <w:p w:rsidR="00FE4FF6" w:rsidRPr="004254F7" w:rsidRDefault="00FE4FF6" w:rsidP="00FE4FF6">
            <w:pPr>
              <w:jc w:val="both"/>
            </w:pPr>
            <w:r w:rsidRPr="004254F7">
              <w:t>4</w:t>
            </w: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Prerekvizity, korekvizity, ekvivalence</w:t>
            </w:r>
          </w:p>
        </w:tc>
        <w:tc>
          <w:tcPr>
            <w:tcW w:w="6769" w:type="dxa"/>
            <w:gridSpan w:val="7"/>
          </w:tcPr>
          <w:p w:rsidR="00FE4FF6" w:rsidRPr="004254F7" w:rsidRDefault="00FE4FF6" w:rsidP="00FE4FF6">
            <w:pPr>
              <w:jc w:val="both"/>
            </w:pPr>
          </w:p>
        </w:tc>
      </w:tr>
      <w:tr w:rsidR="00FE4FF6" w:rsidRPr="004254F7" w:rsidTr="00FE4FF6">
        <w:trPr>
          <w:trHeight w:val="276"/>
        </w:trPr>
        <w:tc>
          <w:tcPr>
            <w:tcW w:w="3086" w:type="dxa"/>
            <w:shd w:val="clear" w:color="auto" w:fill="F7CAAC"/>
          </w:tcPr>
          <w:p w:rsidR="00FE4FF6" w:rsidRPr="004254F7" w:rsidRDefault="00FE4FF6" w:rsidP="00FE4FF6">
            <w:pPr>
              <w:jc w:val="both"/>
              <w:rPr>
                <w:b/>
              </w:rPr>
            </w:pPr>
            <w:r w:rsidRPr="004254F7">
              <w:rPr>
                <w:b/>
              </w:rPr>
              <w:t>Způsob ověření studijních výsledků</w:t>
            </w:r>
          </w:p>
        </w:tc>
        <w:tc>
          <w:tcPr>
            <w:tcW w:w="3406" w:type="dxa"/>
            <w:gridSpan w:val="4"/>
          </w:tcPr>
          <w:p w:rsidR="00FE4FF6" w:rsidRPr="004254F7" w:rsidRDefault="00FE4FF6" w:rsidP="00FE4FF6">
            <w:pPr>
              <w:jc w:val="both"/>
            </w:pPr>
            <w:r w:rsidRPr="004254F7">
              <w:t>klasifikovaný zápočet</w:t>
            </w:r>
          </w:p>
        </w:tc>
        <w:tc>
          <w:tcPr>
            <w:tcW w:w="2156" w:type="dxa"/>
            <w:shd w:val="clear" w:color="auto" w:fill="F7CAAC"/>
          </w:tcPr>
          <w:p w:rsidR="00FE4FF6" w:rsidRPr="004254F7" w:rsidRDefault="00FE4FF6" w:rsidP="00FE4FF6">
            <w:pPr>
              <w:jc w:val="both"/>
              <w:rPr>
                <w:b/>
              </w:rPr>
            </w:pPr>
            <w:r w:rsidRPr="004254F7">
              <w:rPr>
                <w:b/>
              </w:rPr>
              <w:t>Forma výuky</w:t>
            </w:r>
          </w:p>
        </w:tc>
        <w:tc>
          <w:tcPr>
            <w:tcW w:w="1207" w:type="dxa"/>
            <w:gridSpan w:val="2"/>
          </w:tcPr>
          <w:p w:rsidR="00FE4FF6" w:rsidRPr="004254F7" w:rsidRDefault="00FE4FF6" w:rsidP="00FE4FF6">
            <w:pPr>
              <w:jc w:val="both"/>
            </w:pPr>
            <w:r w:rsidRPr="004254F7">
              <w:t>cvičení</w:t>
            </w:r>
          </w:p>
        </w:tc>
      </w:tr>
      <w:tr w:rsidR="00FE4FF6" w:rsidRPr="004254F7" w:rsidTr="00FE4FF6">
        <w:trPr>
          <w:trHeight w:val="1360"/>
        </w:trPr>
        <w:tc>
          <w:tcPr>
            <w:tcW w:w="3086" w:type="dxa"/>
            <w:shd w:val="clear" w:color="auto" w:fill="F7CAAC"/>
          </w:tcPr>
          <w:p w:rsidR="00FE4FF6" w:rsidRPr="004254F7" w:rsidRDefault="00FE4FF6" w:rsidP="00FE4FF6">
            <w:pPr>
              <w:jc w:val="both"/>
              <w:rPr>
                <w:b/>
              </w:rPr>
            </w:pPr>
            <w:r w:rsidRPr="004254F7">
              <w:rPr>
                <w:b/>
              </w:rPr>
              <w:t>Forma způsobu ověření studijních výsledků a další požadavky na studenta</w:t>
            </w:r>
          </w:p>
        </w:tc>
        <w:tc>
          <w:tcPr>
            <w:tcW w:w="6769" w:type="dxa"/>
            <w:gridSpan w:val="7"/>
            <w:tcBorders>
              <w:bottom w:val="nil"/>
            </w:tcBorders>
          </w:tcPr>
          <w:p w:rsidR="00FE4FF6" w:rsidRPr="004254F7" w:rsidRDefault="00FE4FF6" w:rsidP="00FE4FF6">
            <w:pPr>
              <w:jc w:val="both"/>
            </w:pPr>
            <w:r w:rsidRPr="004254F7">
              <w:t>Způsob zakončení předmětu – klasifikovaný zápočet</w:t>
            </w:r>
          </w:p>
          <w:p w:rsidR="00FE4FF6" w:rsidRPr="004254F7" w:rsidRDefault="00FE4FF6" w:rsidP="00FE4FF6">
            <w:pPr>
              <w:jc w:val="both"/>
            </w:pPr>
            <w:r w:rsidRPr="004254F7">
              <w:t>Požadavky na klasifikovaný zápočet: 80% účast na cvičení, práce studentů je sledována komunikačními aktivitami v hodinách. V průběhu semestru přednesou studenti prezentaci k problematice studovaného oboru. Absolvují průběžné testy a jeden test závěrečný, který musí splnit na 60 %. Vstupní znalost se předpokládá na úrovni B1 Společného evropského referenčního rámce pro jazyk (SERR).</w:t>
            </w:r>
          </w:p>
        </w:tc>
      </w:tr>
      <w:tr w:rsidR="00FE4FF6" w:rsidRPr="004254F7" w:rsidTr="00FE4FF6">
        <w:trPr>
          <w:trHeight w:val="64"/>
        </w:trPr>
        <w:tc>
          <w:tcPr>
            <w:tcW w:w="9855" w:type="dxa"/>
            <w:gridSpan w:val="8"/>
            <w:tcBorders>
              <w:top w:val="nil"/>
            </w:tcBorders>
          </w:tcPr>
          <w:p w:rsidR="00FE4FF6" w:rsidRPr="004254F7" w:rsidRDefault="00FE4FF6" w:rsidP="00FE4FF6">
            <w:pPr>
              <w:jc w:val="both"/>
              <w:rPr>
                <w:sz w:val="16"/>
              </w:rPr>
            </w:pPr>
          </w:p>
        </w:tc>
      </w:tr>
      <w:tr w:rsidR="00FE4FF6" w:rsidRPr="004254F7" w:rsidTr="00FE4FF6">
        <w:trPr>
          <w:trHeight w:val="197"/>
        </w:trPr>
        <w:tc>
          <w:tcPr>
            <w:tcW w:w="3086" w:type="dxa"/>
            <w:tcBorders>
              <w:top w:val="nil"/>
            </w:tcBorders>
            <w:shd w:val="clear" w:color="auto" w:fill="F7CAAC"/>
          </w:tcPr>
          <w:p w:rsidR="00FE4FF6" w:rsidRPr="004254F7" w:rsidRDefault="00FE4FF6" w:rsidP="00FE4FF6">
            <w:pPr>
              <w:jc w:val="both"/>
              <w:rPr>
                <w:b/>
              </w:rPr>
            </w:pPr>
            <w:r w:rsidRPr="004254F7">
              <w:rPr>
                <w:b/>
              </w:rPr>
              <w:t>Garant předmětu</w:t>
            </w:r>
          </w:p>
        </w:tc>
        <w:tc>
          <w:tcPr>
            <w:tcW w:w="6769" w:type="dxa"/>
            <w:gridSpan w:val="7"/>
            <w:tcBorders>
              <w:top w:val="nil"/>
            </w:tcBorders>
          </w:tcPr>
          <w:p w:rsidR="00FE4FF6" w:rsidRPr="004254F7" w:rsidRDefault="00FE4FF6" w:rsidP="00FE4FF6">
            <w:pPr>
              <w:jc w:val="both"/>
            </w:pPr>
            <w:r w:rsidRPr="004254F7">
              <w:t>Mgr. Věra Kozáková, Ph.D.</w:t>
            </w:r>
          </w:p>
        </w:tc>
      </w:tr>
      <w:tr w:rsidR="00FE4FF6" w:rsidRPr="004254F7" w:rsidTr="00FE4FF6">
        <w:trPr>
          <w:trHeight w:val="243"/>
        </w:trPr>
        <w:tc>
          <w:tcPr>
            <w:tcW w:w="3086" w:type="dxa"/>
            <w:tcBorders>
              <w:top w:val="nil"/>
            </w:tcBorders>
            <w:shd w:val="clear" w:color="auto" w:fill="F7CAAC"/>
          </w:tcPr>
          <w:p w:rsidR="00FE4FF6" w:rsidRPr="004254F7" w:rsidRDefault="00FE4FF6" w:rsidP="00FE4FF6">
            <w:pPr>
              <w:jc w:val="both"/>
              <w:rPr>
                <w:b/>
              </w:rPr>
            </w:pPr>
            <w:r w:rsidRPr="004254F7">
              <w:rPr>
                <w:b/>
              </w:rPr>
              <w:t>Zapojení garanta do výuky předmětu</w:t>
            </w:r>
          </w:p>
        </w:tc>
        <w:tc>
          <w:tcPr>
            <w:tcW w:w="6769" w:type="dxa"/>
            <w:gridSpan w:val="7"/>
            <w:tcBorders>
              <w:top w:val="nil"/>
            </w:tcBorders>
          </w:tcPr>
          <w:p w:rsidR="00FE4FF6" w:rsidRPr="004254F7" w:rsidRDefault="00FE4FF6" w:rsidP="00FE4FF6">
            <w:pPr>
              <w:jc w:val="both"/>
            </w:pPr>
            <w:r w:rsidRPr="004254F7">
              <w:t>Garant se podílí v rozsahu 100 %, stanovuje koncepci cvičení a dohlíží na jejich jednotné vedení.</w:t>
            </w: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Vyučující</w:t>
            </w:r>
          </w:p>
        </w:tc>
        <w:tc>
          <w:tcPr>
            <w:tcW w:w="6769" w:type="dxa"/>
            <w:gridSpan w:val="7"/>
            <w:tcBorders>
              <w:bottom w:val="nil"/>
            </w:tcBorders>
          </w:tcPr>
          <w:p w:rsidR="00FE4FF6" w:rsidRPr="004254F7" w:rsidRDefault="00FE4FF6" w:rsidP="00FE4FF6">
            <w:pPr>
              <w:jc w:val="both"/>
            </w:pPr>
            <w:r w:rsidRPr="004254F7">
              <w:t>Mgr. Věra Kozáková, Ph.D. – cvičení (100%)</w:t>
            </w:r>
          </w:p>
        </w:tc>
      </w:tr>
      <w:tr w:rsidR="00FE4FF6" w:rsidRPr="004254F7" w:rsidTr="00FE4FF6">
        <w:trPr>
          <w:trHeight w:val="64"/>
        </w:trPr>
        <w:tc>
          <w:tcPr>
            <w:tcW w:w="9855" w:type="dxa"/>
            <w:gridSpan w:val="8"/>
            <w:tcBorders>
              <w:top w:val="nil"/>
            </w:tcBorders>
          </w:tcPr>
          <w:p w:rsidR="00FE4FF6" w:rsidRPr="004254F7" w:rsidRDefault="00FE4FF6" w:rsidP="00FE4FF6">
            <w:pPr>
              <w:jc w:val="both"/>
              <w:rPr>
                <w:sz w:val="16"/>
              </w:rPr>
            </w:pP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Stručná anotace předmětu</w:t>
            </w:r>
          </w:p>
        </w:tc>
        <w:tc>
          <w:tcPr>
            <w:tcW w:w="6769" w:type="dxa"/>
            <w:gridSpan w:val="7"/>
            <w:tcBorders>
              <w:bottom w:val="nil"/>
            </w:tcBorders>
          </w:tcPr>
          <w:p w:rsidR="00FE4FF6" w:rsidRPr="004254F7" w:rsidRDefault="00FE4FF6" w:rsidP="00FE4FF6">
            <w:pPr>
              <w:jc w:val="both"/>
            </w:pPr>
          </w:p>
        </w:tc>
      </w:tr>
      <w:tr w:rsidR="00FE4FF6" w:rsidRPr="004254F7" w:rsidTr="00FE4FF6">
        <w:trPr>
          <w:trHeight w:val="3764"/>
        </w:trPr>
        <w:tc>
          <w:tcPr>
            <w:tcW w:w="9855" w:type="dxa"/>
            <w:gridSpan w:val="8"/>
            <w:tcBorders>
              <w:top w:val="nil"/>
              <w:bottom w:val="single" w:sz="12" w:space="0" w:color="auto"/>
            </w:tcBorders>
          </w:tcPr>
          <w:p w:rsidR="00FE4FF6" w:rsidRPr="004254F7" w:rsidRDefault="00FE4FF6" w:rsidP="00FE4FF6">
            <w:pPr>
              <w:jc w:val="both"/>
            </w:pPr>
            <w:r w:rsidRPr="004254F7">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Úvod do obchodní komunikace</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Navazování kontaktů, první kontakt</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Informace o své osobě, o studiu, vlastnosti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Životopis, žádost o místo</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Obchodní dopis, zkratky v korespondenci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Státy, obyvatelé, jazyky, předložky se zeměpisnými názvy</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Práce s odbornými texty: slovní zásoba, slovní spojení, gramatika, cvičení</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 xml:space="preserve">Slovosled německé věty, vyjádření souhlasu, nesouhlasu, pochybnosti </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 xml:space="preserve">Předložky s 2. pádem a jejich užití </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Spojky souřadící a podřadicí</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Konjunktiv II, Konjunktiv II v obchodní komunikaci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Závěrečný test</w:t>
            </w:r>
          </w:p>
        </w:tc>
      </w:tr>
      <w:tr w:rsidR="00FE4FF6" w:rsidRPr="004254F7" w:rsidTr="00FE4FF6">
        <w:trPr>
          <w:trHeight w:val="265"/>
        </w:trPr>
        <w:tc>
          <w:tcPr>
            <w:tcW w:w="3653" w:type="dxa"/>
            <w:gridSpan w:val="2"/>
            <w:tcBorders>
              <w:top w:val="nil"/>
            </w:tcBorders>
            <w:shd w:val="clear" w:color="auto" w:fill="F7CAAC"/>
          </w:tcPr>
          <w:p w:rsidR="00FE4FF6" w:rsidRPr="004254F7" w:rsidRDefault="00FE4FF6" w:rsidP="00FE4FF6">
            <w:pPr>
              <w:jc w:val="both"/>
            </w:pPr>
            <w:r w:rsidRPr="004254F7">
              <w:rPr>
                <w:b/>
              </w:rPr>
              <w:t>Studijní literatura a studijní pomůcky</w:t>
            </w:r>
          </w:p>
        </w:tc>
        <w:tc>
          <w:tcPr>
            <w:tcW w:w="6202" w:type="dxa"/>
            <w:gridSpan w:val="6"/>
            <w:tcBorders>
              <w:top w:val="nil"/>
              <w:bottom w:val="nil"/>
            </w:tcBorders>
          </w:tcPr>
          <w:p w:rsidR="00FE4FF6" w:rsidRPr="004254F7" w:rsidRDefault="00FE4FF6" w:rsidP="00FE4FF6">
            <w:pPr>
              <w:jc w:val="both"/>
            </w:pPr>
          </w:p>
        </w:tc>
      </w:tr>
      <w:tr w:rsidR="00FE4FF6" w:rsidRPr="004254F7" w:rsidTr="00FE4FF6">
        <w:trPr>
          <w:trHeight w:val="1497"/>
        </w:trPr>
        <w:tc>
          <w:tcPr>
            <w:tcW w:w="9855" w:type="dxa"/>
            <w:gridSpan w:val="8"/>
            <w:tcBorders>
              <w:top w:val="nil"/>
            </w:tcBorders>
          </w:tcPr>
          <w:p w:rsidR="00FE4FF6" w:rsidRDefault="00FE4FF6" w:rsidP="00FE4FF6">
            <w:pPr>
              <w:tabs>
                <w:tab w:val="left" w:pos="2115"/>
              </w:tabs>
              <w:jc w:val="both"/>
              <w:rPr>
                <w:b/>
              </w:rPr>
            </w:pPr>
            <w:r w:rsidRPr="004254F7">
              <w:rPr>
                <w:b/>
              </w:rPr>
              <w:t>Povinná literatura</w:t>
            </w:r>
            <w:r>
              <w:rPr>
                <w:b/>
              </w:rPr>
              <w:tab/>
            </w:r>
          </w:p>
          <w:p w:rsidR="00FE4FF6" w:rsidRDefault="00FE4FF6" w:rsidP="00FE4FF6">
            <w:pPr>
              <w:jc w:val="both"/>
            </w:pPr>
            <w:r>
              <w:t xml:space="preserve">MÜLLER, A., SCHLÜTER, S. </w:t>
            </w:r>
            <w:r>
              <w:rPr>
                <w:i/>
              </w:rPr>
              <w:t xml:space="preserve">Im Beruf. </w:t>
            </w:r>
            <w:r>
              <w:t>Ismaning: Hueber Verlag, 2013. ISBN 978-3-19-101190-1.</w:t>
            </w:r>
          </w:p>
          <w:p w:rsidR="00FE4FF6" w:rsidRDefault="00FE4FF6" w:rsidP="00FE4FF6">
            <w:pPr>
              <w:jc w:val="both"/>
              <w:rPr>
                <w:b/>
              </w:rPr>
            </w:pPr>
            <w:r>
              <w:t xml:space="preserve">BETZ, J., BILLINA, A. </w:t>
            </w:r>
            <w:r>
              <w:rPr>
                <w:i/>
              </w:rPr>
              <w:t xml:space="preserve">Deutsch  fur Besserwisser Bl. </w:t>
            </w:r>
            <w:r>
              <w:t>Hueber Verlag. 2016, 184 s. ISBN 978-3-19-027499-4.</w:t>
            </w:r>
          </w:p>
          <w:p w:rsidR="00FE4FF6" w:rsidRPr="004254F7" w:rsidRDefault="00FE4FF6" w:rsidP="00FE4FF6">
            <w:pPr>
              <w:jc w:val="both"/>
              <w:rPr>
                <w:b/>
              </w:rPr>
            </w:pPr>
            <w:r w:rsidRPr="004254F7">
              <w:rPr>
                <w:b/>
              </w:rPr>
              <w:t>Doporučená literatura</w:t>
            </w:r>
          </w:p>
          <w:p w:rsidR="00FE4FF6" w:rsidRPr="004254F7" w:rsidRDefault="00FE4FF6" w:rsidP="00FE4FF6">
            <w:pPr>
              <w:jc w:val="both"/>
            </w:pPr>
            <w:r w:rsidRPr="004254F7">
              <w:t xml:space="preserve">GOTTSTEIN-SCHRAMM, B. </w:t>
            </w:r>
            <w:r w:rsidRPr="004254F7">
              <w:rPr>
                <w:i/>
              </w:rPr>
              <w:t xml:space="preserve">Grammatik – ganz klar! </w:t>
            </w:r>
            <w:r w:rsidRPr="004254F7">
              <w:t>Ismaning: Hueber Verlag, 2011, 224 s. ISBN 978-3-19-051555-4.</w:t>
            </w:r>
          </w:p>
          <w:p w:rsidR="00FE4FF6" w:rsidRPr="004254F7" w:rsidRDefault="00FE4FF6" w:rsidP="00FE4FF6">
            <w:pPr>
              <w:jc w:val="both"/>
            </w:pPr>
            <w:r w:rsidRPr="004254F7">
              <w:t xml:space="preserve">KRENN, W., PUCHTA, H. </w:t>
            </w:r>
            <w:r w:rsidRPr="004254F7">
              <w:rPr>
                <w:i/>
              </w:rPr>
              <w:t>Motive</w:t>
            </w:r>
            <w:r w:rsidRPr="004254F7">
              <w:t>. München: Hueber Verlag, 2016, 260 s. ISBN 978-3-19-001878-9.</w:t>
            </w:r>
          </w:p>
          <w:p w:rsidR="00FE4FF6" w:rsidRPr="004254F7" w:rsidRDefault="00FE4FF6" w:rsidP="00FE4FF6">
            <w:pPr>
              <w:jc w:val="both"/>
              <w:rPr>
                <w:b/>
              </w:rPr>
            </w:pPr>
            <w:r w:rsidRPr="004254F7">
              <w:t xml:space="preserve">MICHŇOVÁ, I. </w:t>
            </w:r>
            <w:r w:rsidRPr="004254F7">
              <w:rPr>
                <w:i/>
              </w:rPr>
              <w:t>Deutsch im Beruf.</w:t>
            </w:r>
            <w:r w:rsidRPr="004254F7">
              <w:t xml:space="preserve"> 1. vyd. Praha: Grada, 2008, 128 s. ISBN 978-80-247-2408-9.</w:t>
            </w:r>
          </w:p>
          <w:p w:rsidR="00FE4FF6" w:rsidRPr="004254F7" w:rsidRDefault="00FE4FF6" w:rsidP="00FE4FF6">
            <w:pPr>
              <w:jc w:val="both"/>
            </w:pPr>
            <w:r w:rsidRPr="004254F7">
              <w:t xml:space="preserve">Doplňující materiály: </w:t>
            </w:r>
            <w:hyperlink r:id="rId18" w:history="1">
              <w:r w:rsidRPr="004254F7">
                <w:rPr>
                  <w:color w:val="0000FF" w:themeColor="hyperlink"/>
                  <w:u w:val="single"/>
                </w:rPr>
                <w:t>https://www.deutsch-perfekt.com/</w:t>
              </w:r>
            </w:hyperlink>
            <w:r w:rsidRPr="004254F7">
              <w:rPr>
                <w:color w:val="0000FF" w:themeColor="hyperlink"/>
                <w:u w:val="single"/>
              </w:rPr>
              <w:t xml:space="preserve">; </w:t>
            </w:r>
            <w:hyperlink r:id="rId19" w:history="1">
              <w:r w:rsidRPr="004254F7">
                <w:rPr>
                  <w:color w:val="0000FF" w:themeColor="hyperlink"/>
                  <w:u w:val="single"/>
                </w:rPr>
                <w:t>http://www.wirtschaftsdeutsch.de/lehrmaterialien/index.php</w:t>
              </w:r>
            </w:hyperlink>
            <w:r w:rsidRPr="004254F7">
              <w:rPr>
                <w:color w:val="0000FF" w:themeColor="hyperlink"/>
                <w:u w:val="single"/>
              </w:rPr>
              <w:t xml:space="preserve">; </w:t>
            </w:r>
            <w:hyperlink r:id="rId20" w:history="1">
              <w:r w:rsidRPr="004254F7">
                <w:rPr>
                  <w:color w:val="0000FF" w:themeColor="hyperlink"/>
                  <w:u w:val="single"/>
                </w:rPr>
                <w:t>https://www.hueber.de/seite/pg_lehren_unterrichtsplan_mot</w:t>
              </w:r>
            </w:hyperlink>
          </w:p>
        </w:tc>
      </w:tr>
      <w:tr w:rsidR="00FE4FF6" w:rsidRPr="004254F7"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4FF6" w:rsidRPr="004254F7" w:rsidRDefault="00FE4FF6" w:rsidP="00FE4FF6">
            <w:pPr>
              <w:jc w:val="center"/>
              <w:rPr>
                <w:b/>
              </w:rPr>
            </w:pPr>
            <w:r w:rsidRPr="004254F7">
              <w:rPr>
                <w:b/>
              </w:rPr>
              <w:t>Informace ke kombinované nebo distanční formě</w:t>
            </w:r>
          </w:p>
        </w:tc>
      </w:tr>
      <w:tr w:rsidR="00FE4FF6" w:rsidRPr="004254F7" w:rsidTr="00FE4FF6">
        <w:tc>
          <w:tcPr>
            <w:tcW w:w="4787" w:type="dxa"/>
            <w:gridSpan w:val="3"/>
            <w:tcBorders>
              <w:top w:val="single" w:sz="2" w:space="0" w:color="auto"/>
            </w:tcBorders>
            <w:shd w:val="clear" w:color="auto" w:fill="F7CAAC"/>
          </w:tcPr>
          <w:p w:rsidR="00FE4FF6" w:rsidRPr="004254F7" w:rsidRDefault="00FE4FF6" w:rsidP="00FE4FF6">
            <w:pPr>
              <w:jc w:val="both"/>
            </w:pPr>
            <w:r w:rsidRPr="004254F7">
              <w:rPr>
                <w:b/>
              </w:rPr>
              <w:t>Rozsah konzultací (soustředění)</w:t>
            </w:r>
          </w:p>
        </w:tc>
        <w:tc>
          <w:tcPr>
            <w:tcW w:w="889" w:type="dxa"/>
            <w:tcBorders>
              <w:top w:val="single" w:sz="2" w:space="0" w:color="auto"/>
            </w:tcBorders>
          </w:tcPr>
          <w:p w:rsidR="00FE4FF6" w:rsidRPr="004254F7" w:rsidRDefault="00FE4FF6" w:rsidP="00FE4FF6">
            <w:pPr>
              <w:jc w:val="both"/>
            </w:pPr>
          </w:p>
        </w:tc>
        <w:tc>
          <w:tcPr>
            <w:tcW w:w="4179" w:type="dxa"/>
            <w:gridSpan w:val="4"/>
            <w:tcBorders>
              <w:top w:val="single" w:sz="2" w:space="0" w:color="auto"/>
            </w:tcBorders>
            <w:shd w:val="clear" w:color="auto" w:fill="F7CAAC"/>
          </w:tcPr>
          <w:p w:rsidR="00FE4FF6" w:rsidRPr="004254F7" w:rsidRDefault="00FE4FF6" w:rsidP="00FE4FF6">
            <w:pPr>
              <w:jc w:val="both"/>
              <w:rPr>
                <w:b/>
              </w:rPr>
            </w:pPr>
            <w:r w:rsidRPr="004254F7">
              <w:rPr>
                <w:b/>
              </w:rPr>
              <w:t xml:space="preserve">hodin </w:t>
            </w:r>
          </w:p>
        </w:tc>
      </w:tr>
      <w:tr w:rsidR="00FE4FF6" w:rsidRPr="004254F7" w:rsidTr="00FE4FF6">
        <w:tc>
          <w:tcPr>
            <w:tcW w:w="9855" w:type="dxa"/>
            <w:gridSpan w:val="8"/>
            <w:shd w:val="clear" w:color="auto" w:fill="F7CAAC"/>
          </w:tcPr>
          <w:p w:rsidR="00FE4FF6" w:rsidRPr="004254F7" w:rsidRDefault="00FE4FF6" w:rsidP="00FE4FF6">
            <w:pPr>
              <w:jc w:val="both"/>
              <w:rPr>
                <w:b/>
              </w:rPr>
            </w:pPr>
            <w:r w:rsidRPr="004254F7">
              <w:rPr>
                <w:b/>
              </w:rPr>
              <w:t>Informace o způsobu kontaktu s vyučujícím</w:t>
            </w:r>
          </w:p>
        </w:tc>
      </w:tr>
      <w:tr w:rsidR="00FE4FF6" w:rsidRPr="004254F7" w:rsidTr="00FE4FF6">
        <w:trPr>
          <w:trHeight w:val="141"/>
        </w:trPr>
        <w:tc>
          <w:tcPr>
            <w:tcW w:w="9855" w:type="dxa"/>
            <w:gridSpan w:val="8"/>
          </w:tcPr>
          <w:p w:rsidR="00FE4FF6" w:rsidRPr="004254F7" w:rsidRDefault="00FE4FF6" w:rsidP="00FE4FF6">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E4FF6" w:rsidRDefault="00FE4FF6" w:rsidP="00FE4FF6"/>
    <w:p w:rsidR="00FE4FF6" w:rsidRDefault="00FE4FF6" w:rsidP="00FE4FF6"/>
    <w:p w:rsidR="00FE4FF6" w:rsidRDefault="00FE4FF6" w:rsidP="00FE4FF6"/>
    <w:p w:rsidR="00FE4FF6" w:rsidRDefault="00FE4FF6" w:rsidP="00FE4FF6"/>
    <w:p w:rsidR="00FE4FF6" w:rsidRDefault="00FE4FF6" w:rsidP="00FE4FF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4FF6" w:rsidRPr="003F7CB7" w:rsidTr="00FE4FF6">
        <w:tc>
          <w:tcPr>
            <w:tcW w:w="9855" w:type="dxa"/>
            <w:gridSpan w:val="8"/>
            <w:tcBorders>
              <w:bottom w:val="double" w:sz="4" w:space="0" w:color="auto"/>
            </w:tcBorders>
            <w:shd w:val="clear" w:color="auto" w:fill="BDD6EE"/>
          </w:tcPr>
          <w:p w:rsidR="00FE4FF6" w:rsidRPr="003F7CB7" w:rsidRDefault="00FE4FF6" w:rsidP="00FE4FF6">
            <w:pPr>
              <w:jc w:val="both"/>
              <w:rPr>
                <w:b/>
                <w:sz w:val="28"/>
              </w:rPr>
            </w:pPr>
            <w:r w:rsidRPr="003F7CB7">
              <w:lastRenderedPageBreak/>
              <w:br w:type="page"/>
            </w:r>
            <w:r w:rsidRPr="003F7CB7">
              <w:rPr>
                <w:b/>
                <w:sz w:val="28"/>
              </w:rPr>
              <w:t>B-III – Charakteristika studijního předmětu</w:t>
            </w:r>
          </w:p>
        </w:tc>
      </w:tr>
      <w:tr w:rsidR="00FE4FF6" w:rsidRPr="003F7CB7" w:rsidTr="00FE4FF6">
        <w:tc>
          <w:tcPr>
            <w:tcW w:w="3086" w:type="dxa"/>
            <w:tcBorders>
              <w:top w:val="double" w:sz="4" w:space="0" w:color="auto"/>
            </w:tcBorders>
            <w:shd w:val="clear" w:color="auto" w:fill="F7CAAC"/>
          </w:tcPr>
          <w:p w:rsidR="00FE4FF6" w:rsidRPr="003F7CB7" w:rsidRDefault="00FE4FF6" w:rsidP="00FE4FF6">
            <w:pPr>
              <w:jc w:val="both"/>
              <w:rPr>
                <w:b/>
              </w:rPr>
            </w:pPr>
            <w:r w:rsidRPr="003F7CB7">
              <w:rPr>
                <w:b/>
              </w:rPr>
              <w:t>Název studijního předmětu</w:t>
            </w:r>
          </w:p>
        </w:tc>
        <w:tc>
          <w:tcPr>
            <w:tcW w:w="6769" w:type="dxa"/>
            <w:gridSpan w:val="7"/>
            <w:tcBorders>
              <w:top w:val="double" w:sz="4" w:space="0" w:color="auto"/>
            </w:tcBorders>
          </w:tcPr>
          <w:p w:rsidR="00FE4FF6" w:rsidRPr="003F7CB7" w:rsidRDefault="00FE4FF6" w:rsidP="00FE4FF6">
            <w:pPr>
              <w:jc w:val="both"/>
            </w:pPr>
            <w:r w:rsidRPr="003F7CB7">
              <w:rPr>
                <w:color w:val="000000"/>
                <w:shd w:val="clear" w:color="auto" w:fill="FFFFFF"/>
              </w:rPr>
              <w:t>English Language</w:t>
            </w:r>
            <w:r w:rsidRPr="003F7CB7">
              <w:t xml:space="preserve"> - CJ1</w:t>
            </w:r>
          </w:p>
        </w:tc>
      </w:tr>
      <w:tr w:rsidR="00FE4FF6" w:rsidRPr="003F7CB7" w:rsidTr="00FE4FF6">
        <w:trPr>
          <w:trHeight w:val="249"/>
        </w:trPr>
        <w:tc>
          <w:tcPr>
            <w:tcW w:w="3086" w:type="dxa"/>
            <w:shd w:val="clear" w:color="auto" w:fill="F7CAAC"/>
          </w:tcPr>
          <w:p w:rsidR="00FE4FF6" w:rsidRPr="003F7CB7" w:rsidRDefault="00FE4FF6" w:rsidP="00FE4FF6">
            <w:pPr>
              <w:jc w:val="both"/>
              <w:rPr>
                <w:b/>
              </w:rPr>
            </w:pPr>
            <w:r w:rsidRPr="003F7CB7">
              <w:rPr>
                <w:b/>
              </w:rPr>
              <w:t>Typ předmětu</w:t>
            </w:r>
          </w:p>
        </w:tc>
        <w:tc>
          <w:tcPr>
            <w:tcW w:w="3406" w:type="dxa"/>
            <w:gridSpan w:val="4"/>
          </w:tcPr>
          <w:p w:rsidR="00FE4FF6" w:rsidRPr="003F7CB7" w:rsidRDefault="00FE4FF6" w:rsidP="00FE4FF6">
            <w:pPr>
              <w:jc w:val="both"/>
            </w:pPr>
            <w:r w:rsidRPr="003F7CB7">
              <w:t xml:space="preserve">povinný </w:t>
            </w:r>
            <w:r w:rsidR="00673192">
              <w:t xml:space="preserve"> </w:t>
            </w:r>
          </w:p>
        </w:tc>
        <w:tc>
          <w:tcPr>
            <w:tcW w:w="2695" w:type="dxa"/>
            <w:gridSpan w:val="2"/>
            <w:shd w:val="clear" w:color="auto" w:fill="F7CAAC"/>
          </w:tcPr>
          <w:p w:rsidR="00FE4FF6" w:rsidRPr="003F7CB7" w:rsidRDefault="00FE4FF6" w:rsidP="00FE4FF6">
            <w:pPr>
              <w:jc w:val="both"/>
            </w:pPr>
            <w:r w:rsidRPr="003F7CB7">
              <w:rPr>
                <w:b/>
              </w:rPr>
              <w:t>doporučený ročník / semestr</w:t>
            </w:r>
          </w:p>
        </w:tc>
        <w:tc>
          <w:tcPr>
            <w:tcW w:w="668" w:type="dxa"/>
          </w:tcPr>
          <w:p w:rsidR="00FE4FF6" w:rsidRPr="003F7CB7" w:rsidRDefault="00FE4FF6" w:rsidP="00FE4FF6">
            <w:pPr>
              <w:jc w:val="both"/>
            </w:pPr>
            <w:r w:rsidRPr="003F7CB7">
              <w:t>1/Z</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Rozsah studijního předmětu</w:t>
            </w:r>
          </w:p>
        </w:tc>
        <w:tc>
          <w:tcPr>
            <w:tcW w:w="1701" w:type="dxa"/>
            <w:gridSpan w:val="2"/>
          </w:tcPr>
          <w:p w:rsidR="00FE4FF6" w:rsidRPr="003F7CB7" w:rsidRDefault="00FE4FF6" w:rsidP="00FE4FF6">
            <w:pPr>
              <w:jc w:val="both"/>
            </w:pPr>
            <w:r w:rsidRPr="003F7CB7">
              <w:t>39c</w:t>
            </w:r>
          </w:p>
        </w:tc>
        <w:tc>
          <w:tcPr>
            <w:tcW w:w="889" w:type="dxa"/>
            <w:shd w:val="clear" w:color="auto" w:fill="F7CAAC"/>
          </w:tcPr>
          <w:p w:rsidR="00FE4FF6" w:rsidRPr="003F7CB7" w:rsidRDefault="00FE4FF6" w:rsidP="00FE4FF6">
            <w:pPr>
              <w:jc w:val="both"/>
              <w:rPr>
                <w:b/>
              </w:rPr>
            </w:pPr>
            <w:r w:rsidRPr="003F7CB7">
              <w:rPr>
                <w:b/>
              </w:rPr>
              <w:t xml:space="preserve">hod. </w:t>
            </w:r>
          </w:p>
        </w:tc>
        <w:tc>
          <w:tcPr>
            <w:tcW w:w="816" w:type="dxa"/>
          </w:tcPr>
          <w:p w:rsidR="00FE4FF6" w:rsidRPr="003F7CB7" w:rsidRDefault="00FE4FF6" w:rsidP="00FE4FF6">
            <w:pPr>
              <w:jc w:val="both"/>
            </w:pPr>
            <w:r w:rsidRPr="003F7CB7">
              <w:t>39</w:t>
            </w:r>
          </w:p>
        </w:tc>
        <w:tc>
          <w:tcPr>
            <w:tcW w:w="2156" w:type="dxa"/>
            <w:shd w:val="clear" w:color="auto" w:fill="F7CAAC"/>
          </w:tcPr>
          <w:p w:rsidR="00FE4FF6" w:rsidRPr="003F7CB7" w:rsidRDefault="00FE4FF6" w:rsidP="00FE4FF6">
            <w:pPr>
              <w:jc w:val="both"/>
              <w:rPr>
                <w:b/>
              </w:rPr>
            </w:pPr>
            <w:r w:rsidRPr="003F7CB7">
              <w:rPr>
                <w:b/>
              </w:rPr>
              <w:t>kreditů</w:t>
            </w:r>
          </w:p>
        </w:tc>
        <w:tc>
          <w:tcPr>
            <w:tcW w:w="1207" w:type="dxa"/>
            <w:gridSpan w:val="2"/>
          </w:tcPr>
          <w:p w:rsidR="00FE4FF6" w:rsidRPr="003F7CB7" w:rsidRDefault="00FE4FF6" w:rsidP="00FE4FF6">
            <w:pPr>
              <w:jc w:val="both"/>
            </w:pPr>
            <w:r w:rsidRPr="003F7CB7">
              <w:t>4</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Prerekvizity, korekvizity, ekvivalence</w:t>
            </w:r>
          </w:p>
        </w:tc>
        <w:tc>
          <w:tcPr>
            <w:tcW w:w="6769" w:type="dxa"/>
            <w:gridSpan w:val="7"/>
          </w:tcPr>
          <w:p w:rsidR="00FE4FF6" w:rsidRPr="003F7CB7" w:rsidRDefault="00FE4FF6" w:rsidP="00FE4FF6">
            <w:pPr>
              <w:jc w:val="both"/>
            </w:pP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Způsob ověření studijních výsledků</w:t>
            </w:r>
          </w:p>
        </w:tc>
        <w:tc>
          <w:tcPr>
            <w:tcW w:w="3406" w:type="dxa"/>
            <w:gridSpan w:val="4"/>
          </w:tcPr>
          <w:p w:rsidR="00FE4FF6" w:rsidRPr="003F7CB7" w:rsidRDefault="00FE4FF6" w:rsidP="00FE4FF6">
            <w:pPr>
              <w:jc w:val="both"/>
            </w:pPr>
            <w:r w:rsidRPr="003F7CB7">
              <w:t>klasifikovaný zápočet</w:t>
            </w:r>
          </w:p>
        </w:tc>
        <w:tc>
          <w:tcPr>
            <w:tcW w:w="2156" w:type="dxa"/>
            <w:shd w:val="clear" w:color="auto" w:fill="F7CAAC"/>
          </w:tcPr>
          <w:p w:rsidR="00FE4FF6" w:rsidRPr="003F7CB7" w:rsidRDefault="00FE4FF6" w:rsidP="00FE4FF6">
            <w:pPr>
              <w:jc w:val="both"/>
              <w:rPr>
                <w:b/>
              </w:rPr>
            </w:pPr>
            <w:r w:rsidRPr="003F7CB7">
              <w:rPr>
                <w:b/>
              </w:rPr>
              <w:t>Forma výuky</w:t>
            </w:r>
          </w:p>
        </w:tc>
        <w:tc>
          <w:tcPr>
            <w:tcW w:w="1207" w:type="dxa"/>
            <w:gridSpan w:val="2"/>
          </w:tcPr>
          <w:p w:rsidR="00FE4FF6" w:rsidRPr="003F7CB7" w:rsidRDefault="00FE4FF6" w:rsidP="00FE4FF6">
            <w:pPr>
              <w:jc w:val="both"/>
            </w:pPr>
            <w:r w:rsidRPr="003F7CB7">
              <w:t>cvičení</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Forma způsobu ověření studijních výsledků a další požadavky na studenta</w:t>
            </w:r>
          </w:p>
        </w:tc>
        <w:tc>
          <w:tcPr>
            <w:tcW w:w="6769" w:type="dxa"/>
            <w:gridSpan w:val="7"/>
            <w:tcBorders>
              <w:bottom w:val="nil"/>
            </w:tcBorders>
          </w:tcPr>
          <w:p w:rsidR="00FE4FF6" w:rsidRPr="003F7CB7" w:rsidRDefault="00FE4FF6" w:rsidP="00FE4FF6">
            <w:pPr>
              <w:jc w:val="both"/>
            </w:pPr>
            <w:r w:rsidRPr="003F7CB7">
              <w:t>Způsob zakončení předmětu – klasifikovaný zápočet</w:t>
            </w:r>
          </w:p>
          <w:p w:rsidR="00FE4FF6" w:rsidRPr="003F7CB7" w:rsidRDefault="00FE4FF6" w:rsidP="00FE4FF6">
            <w:pPr>
              <w:jc w:val="both"/>
            </w:pPr>
            <w:r w:rsidRPr="003F7CB7">
              <w:t>Požadavky ke klasifikovanému zápočtu: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10-ti minutovou prezentací. Úspěšné absolvování průběžných testů a závěrečného testu (2 opravné termíny) s minimální úspěšností 60 %.</w:t>
            </w:r>
          </w:p>
        </w:tc>
      </w:tr>
      <w:tr w:rsidR="00FE4FF6" w:rsidRPr="003F7CB7" w:rsidTr="00FE4FF6">
        <w:trPr>
          <w:trHeight w:val="56"/>
        </w:trPr>
        <w:tc>
          <w:tcPr>
            <w:tcW w:w="9855" w:type="dxa"/>
            <w:gridSpan w:val="8"/>
            <w:tcBorders>
              <w:top w:val="nil"/>
            </w:tcBorders>
          </w:tcPr>
          <w:p w:rsidR="00FE4FF6" w:rsidRPr="003F7CB7" w:rsidRDefault="00FE4FF6" w:rsidP="00FE4FF6">
            <w:pPr>
              <w:jc w:val="both"/>
              <w:rPr>
                <w:sz w:val="16"/>
              </w:rPr>
            </w:pPr>
          </w:p>
        </w:tc>
      </w:tr>
      <w:tr w:rsidR="00FE4FF6" w:rsidRPr="003F7CB7" w:rsidTr="00FE4FF6">
        <w:trPr>
          <w:trHeight w:val="197"/>
        </w:trPr>
        <w:tc>
          <w:tcPr>
            <w:tcW w:w="3086" w:type="dxa"/>
            <w:tcBorders>
              <w:top w:val="nil"/>
            </w:tcBorders>
            <w:shd w:val="clear" w:color="auto" w:fill="F7CAAC"/>
          </w:tcPr>
          <w:p w:rsidR="00FE4FF6" w:rsidRPr="003F7CB7" w:rsidRDefault="00FE4FF6" w:rsidP="00FE4FF6">
            <w:pPr>
              <w:jc w:val="both"/>
              <w:rPr>
                <w:b/>
              </w:rPr>
            </w:pPr>
            <w:r w:rsidRPr="003F7CB7">
              <w:rPr>
                <w:b/>
              </w:rPr>
              <w:t>Garant předmětu</w:t>
            </w:r>
          </w:p>
        </w:tc>
        <w:tc>
          <w:tcPr>
            <w:tcW w:w="6769" w:type="dxa"/>
            <w:gridSpan w:val="7"/>
            <w:tcBorders>
              <w:top w:val="nil"/>
            </w:tcBorders>
          </w:tcPr>
          <w:p w:rsidR="00FE4FF6" w:rsidRPr="003F7CB7" w:rsidRDefault="00FE4FF6" w:rsidP="00FE4FF6">
            <w:pPr>
              <w:shd w:val="clear" w:color="auto" w:fill="FFFFFF"/>
              <w:spacing w:after="100" w:afterAutospacing="1"/>
              <w:outlineLvl w:val="3"/>
              <w:rPr>
                <w:bCs/>
                <w:color w:val="222222"/>
              </w:rPr>
            </w:pPr>
            <w:r w:rsidRPr="003F7CB7">
              <w:rPr>
                <w:bCs/>
              </w:rPr>
              <w:t>PhDr. Jana Semotamová</w:t>
            </w:r>
          </w:p>
        </w:tc>
      </w:tr>
      <w:tr w:rsidR="00FE4FF6" w:rsidRPr="003F7CB7" w:rsidTr="00FE4FF6">
        <w:trPr>
          <w:trHeight w:val="243"/>
        </w:trPr>
        <w:tc>
          <w:tcPr>
            <w:tcW w:w="3086" w:type="dxa"/>
            <w:tcBorders>
              <w:top w:val="nil"/>
            </w:tcBorders>
            <w:shd w:val="clear" w:color="auto" w:fill="F7CAAC"/>
          </w:tcPr>
          <w:p w:rsidR="00FE4FF6" w:rsidRPr="003F7CB7" w:rsidRDefault="00FE4FF6" w:rsidP="00FE4FF6">
            <w:pPr>
              <w:jc w:val="both"/>
              <w:rPr>
                <w:b/>
              </w:rPr>
            </w:pPr>
            <w:r w:rsidRPr="003F7CB7">
              <w:rPr>
                <w:b/>
              </w:rPr>
              <w:t>Zapojení garanta do výuky předmětu</w:t>
            </w:r>
          </w:p>
        </w:tc>
        <w:tc>
          <w:tcPr>
            <w:tcW w:w="6769" w:type="dxa"/>
            <w:gridSpan w:val="7"/>
            <w:tcBorders>
              <w:top w:val="nil"/>
            </w:tcBorders>
          </w:tcPr>
          <w:p w:rsidR="00FE4FF6" w:rsidRPr="003F7CB7" w:rsidRDefault="00FE4FF6" w:rsidP="00FE4FF6">
            <w:pPr>
              <w:jc w:val="both"/>
            </w:pPr>
            <w:r w:rsidRPr="003F7CB7">
              <w:t>Garant se podílí v rozsahu 100 %, stanovuje koncepci cvičení a dohlíží na jejich jednotné vedení.</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Vyučující</w:t>
            </w:r>
          </w:p>
        </w:tc>
        <w:tc>
          <w:tcPr>
            <w:tcW w:w="6769" w:type="dxa"/>
            <w:gridSpan w:val="7"/>
            <w:tcBorders>
              <w:bottom w:val="nil"/>
            </w:tcBorders>
          </w:tcPr>
          <w:p w:rsidR="00FE4FF6" w:rsidRPr="003F7CB7" w:rsidRDefault="00FE4FF6" w:rsidP="00FE4FF6">
            <w:pPr>
              <w:jc w:val="both"/>
            </w:pPr>
            <w:r w:rsidRPr="003F7CB7">
              <w:rPr>
                <w:bCs/>
              </w:rPr>
              <w:t xml:space="preserve">PhDr. Jana Semotamová - </w:t>
            </w:r>
            <w:r w:rsidRPr="003F7CB7">
              <w:t>cvičení (100%)</w:t>
            </w:r>
          </w:p>
        </w:tc>
      </w:tr>
      <w:tr w:rsidR="00FE4FF6" w:rsidRPr="003F7CB7" w:rsidTr="00FE4FF6">
        <w:trPr>
          <w:trHeight w:val="64"/>
        </w:trPr>
        <w:tc>
          <w:tcPr>
            <w:tcW w:w="9855" w:type="dxa"/>
            <w:gridSpan w:val="8"/>
            <w:tcBorders>
              <w:top w:val="nil"/>
            </w:tcBorders>
          </w:tcPr>
          <w:p w:rsidR="00FE4FF6" w:rsidRPr="003F7CB7" w:rsidRDefault="00FE4FF6" w:rsidP="00FE4FF6">
            <w:pPr>
              <w:jc w:val="both"/>
              <w:rPr>
                <w:sz w:val="16"/>
              </w:rPr>
            </w:pP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Stručná anotace předmětu</w:t>
            </w:r>
          </w:p>
        </w:tc>
        <w:tc>
          <w:tcPr>
            <w:tcW w:w="6769" w:type="dxa"/>
            <w:gridSpan w:val="7"/>
            <w:tcBorders>
              <w:bottom w:val="nil"/>
            </w:tcBorders>
          </w:tcPr>
          <w:p w:rsidR="00FE4FF6" w:rsidRPr="003F7CB7" w:rsidRDefault="00FE4FF6" w:rsidP="00FE4FF6">
            <w:pPr>
              <w:jc w:val="both"/>
            </w:pPr>
          </w:p>
        </w:tc>
      </w:tr>
      <w:tr w:rsidR="00FE4FF6" w:rsidRPr="003F7CB7" w:rsidTr="00FE4FF6">
        <w:trPr>
          <w:trHeight w:val="2632"/>
        </w:trPr>
        <w:tc>
          <w:tcPr>
            <w:tcW w:w="9855" w:type="dxa"/>
            <w:gridSpan w:val="8"/>
            <w:tcBorders>
              <w:top w:val="nil"/>
              <w:bottom w:val="single" w:sz="12" w:space="0" w:color="auto"/>
            </w:tcBorders>
          </w:tcPr>
          <w:p w:rsidR="00FE4FF6" w:rsidRPr="003F7CB7" w:rsidRDefault="00FE4FF6" w:rsidP="00FE4FF6">
            <w:pPr>
              <w:jc w:val="both"/>
            </w:pPr>
            <w:r w:rsidRPr="003F7CB7">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Dovednosti a techniky potřebné k obchodnímu styku v zahraničí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Společenské jednání a vystupování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Kladení požadavků</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Nabídka pomoci</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 xml:space="preserve">Žádost o svolení </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Telefonování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Sjednávání schůzek</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Změna data schůzky</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Kulturní povědomí</w:t>
            </w:r>
          </w:p>
        </w:tc>
      </w:tr>
      <w:tr w:rsidR="00FE4FF6" w:rsidRPr="003F7CB7" w:rsidTr="00FE4FF6">
        <w:trPr>
          <w:trHeight w:val="265"/>
        </w:trPr>
        <w:tc>
          <w:tcPr>
            <w:tcW w:w="3653" w:type="dxa"/>
            <w:gridSpan w:val="2"/>
            <w:tcBorders>
              <w:top w:val="nil"/>
            </w:tcBorders>
            <w:shd w:val="clear" w:color="auto" w:fill="F7CAAC"/>
          </w:tcPr>
          <w:p w:rsidR="00FE4FF6" w:rsidRPr="003F7CB7" w:rsidRDefault="00FE4FF6" w:rsidP="00FE4FF6">
            <w:pPr>
              <w:jc w:val="both"/>
            </w:pPr>
            <w:r w:rsidRPr="003F7CB7">
              <w:rPr>
                <w:b/>
              </w:rPr>
              <w:t>Studijní literatura a studijní pomůcky</w:t>
            </w:r>
          </w:p>
        </w:tc>
        <w:tc>
          <w:tcPr>
            <w:tcW w:w="6202" w:type="dxa"/>
            <w:gridSpan w:val="6"/>
            <w:tcBorders>
              <w:top w:val="nil"/>
              <w:bottom w:val="nil"/>
            </w:tcBorders>
          </w:tcPr>
          <w:p w:rsidR="00FE4FF6" w:rsidRPr="003F7CB7" w:rsidRDefault="00FE4FF6" w:rsidP="00FE4FF6">
            <w:pPr>
              <w:jc w:val="both"/>
            </w:pPr>
          </w:p>
        </w:tc>
      </w:tr>
      <w:tr w:rsidR="00FE4FF6" w:rsidRPr="003F7CB7" w:rsidTr="00FE4FF6">
        <w:trPr>
          <w:trHeight w:val="2077"/>
        </w:trPr>
        <w:tc>
          <w:tcPr>
            <w:tcW w:w="9855" w:type="dxa"/>
            <w:gridSpan w:val="8"/>
            <w:tcBorders>
              <w:top w:val="nil"/>
            </w:tcBorders>
          </w:tcPr>
          <w:p w:rsidR="00FE4FF6" w:rsidRPr="003F7CB7" w:rsidRDefault="00FE4FF6" w:rsidP="00FE4FF6">
            <w:pPr>
              <w:jc w:val="both"/>
              <w:rPr>
                <w:b/>
              </w:rPr>
            </w:pPr>
            <w:r w:rsidRPr="003F7CB7">
              <w:rPr>
                <w:b/>
              </w:rPr>
              <w:t>Povinná literatura</w:t>
            </w:r>
          </w:p>
          <w:p w:rsidR="00FE4FF6" w:rsidRPr="003F7CB7" w:rsidRDefault="00FE4FF6" w:rsidP="00FE4FF6">
            <w:pPr>
              <w:jc w:val="both"/>
            </w:pPr>
            <w:r w:rsidRPr="003F7CB7">
              <w:t xml:space="preserve">MURPHY, R. </w:t>
            </w:r>
            <w:r w:rsidRPr="003F7CB7">
              <w:rPr>
                <w:i/>
              </w:rPr>
              <w:t xml:space="preserve">English Grammar in Use Intermediate. </w:t>
            </w:r>
            <w:r w:rsidRPr="003F7CB7">
              <w:t>4th ed. Cambridge: Cambridge University Press, 2012, 380 s. ISBN 978-0-521-18906-4.</w:t>
            </w:r>
          </w:p>
          <w:p w:rsidR="00FE4FF6" w:rsidRPr="003F7CB7" w:rsidRDefault="00FE4FF6" w:rsidP="00FE4FF6">
            <w:pPr>
              <w:jc w:val="both"/>
            </w:pPr>
            <w:r w:rsidRPr="003F7CB7">
              <w:t xml:space="preserve">POWELL, M. </w:t>
            </w:r>
            <w:r w:rsidRPr="003F7CB7">
              <w:rPr>
                <w:i/>
              </w:rPr>
              <w:t xml:space="preserve">In Company Intermediate 3.0. </w:t>
            </w:r>
            <w:r w:rsidRPr="003F7CB7">
              <w:t>Oxford: Macmillan, 2014, 159 s. ISBN 978-0-230-45520-7.</w:t>
            </w:r>
          </w:p>
          <w:p w:rsidR="00FE4FF6" w:rsidRPr="003F7CB7" w:rsidRDefault="00FE4FF6" w:rsidP="00FE4FF6">
            <w:pPr>
              <w:jc w:val="both"/>
              <w:rPr>
                <w:b/>
              </w:rPr>
            </w:pPr>
            <w:r w:rsidRPr="003F7CB7">
              <w:rPr>
                <w:b/>
              </w:rPr>
              <w:t>Doporučená literatura</w:t>
            </w:r>
          </w:p>
          <w:p w:rsidR="00FE4FF6" w:rsidRPr="003F7CB7" w:rsidRDefault="00FE4FF6" w:rsidP="00FE4FF6">
            <w:pPr>
              <w:jc w:val="both"/>
            </w:pPr>
            <w:r w:rsidRPr="003F7CB7">
              <w:t xml:space="preserve">ASHLEY, A. </w:t>
            </w:r>
            <w:r w:rsidRPr="003F7CB7">
              <w:rPr>
                <w:i/>
              </w:rPr>
              <w:t>Oxford Handbook Of Commercial Correspondence</w:t>
            </w:r>
            <w:r w:rsidRPr="003F7CB7">
              <w:t>. Oxford: Oxford University Press, 2003, 304 s. ISBN 0-19-427406-3.</w:t>
            </w:r>
          </w:p>
          <w:p w:rsidR="00FE4FF6" w:rsidRPr="003F7CB7" w:rsidRDefault="00FE4FF6" w:rsidP="00FE4FF6">
            <w:pPr>
              <w:jc w:val="both"/>
            </w:pPr>
            <w:r w:rsidRPr="003F7CB7">
              <w:t xml:space="preserve">EMMERSON, P. </w:t>
            </w:r>
            <w:r w:rsidRPr="003F7CB7">
              <w:rPr>
                <w:i/>
              </w:rPr>
              <w:t xml:space="preserve">Business Grammar Builder Intermediate. </w:t>
            </w:r>
            <w:r w:rsidRPr="003F7CB7">
              <w:t>Oxford: Macmillan, 2007, 271 s. ISBN 978-0-3337-5492-4.</w:t>
            </w:r>
          </w:p>
          <w:p w:rsidR="00FE4FF6" w:rsidRPr="003F7CB7" w:rsidRDefault="00FE4FF6" w:rsidP="00FE4FF6">
            <w:pPr>
              <w:jc w:val="both"/>
            </w:pPr>
            <w:r w:rsidRPr="003F7CB7">
              <w:t xml:space="preserve">HUGHES, J. </w:t>
            </w:r>
            <w:r w:rsidRPr="003F7CB7">
              <w:rPr>
                <w:i/>
              </w:rPr>
              <w:t xml:space="preserve">Telephone English. </w:t>
            </w:r>
            <w:r w:rsidRPr="003F7CB7">
              <w:t>Oxford: Macmillan, 2006, 96 s. ISBN 978-1-4050-8219-8.</w:t>
            </w:r>
          </w:p>
        </w:tc>
      </w:tr>
      <w:tr w:rsidR="00FE4FF6" w:rsidRPr="003F7CB7"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4FF6" w:rsidRPr="003F7CB7" w:rsidRDefault="00FE4FF6" w:rsidP="00FE4FF6">
            <w:pPr>
              <w:jc w:val="center"/>
              <w:rPr>
                <w:b/>
              </w:rPr>
            </w:pPr>
            <w:r w:rsidRPr="003F7CB7">
              <w:rPr>
                <w:b/>
              </w:rPr>
              <w:t>Informace ke kombinované nebo distanční formě</w:t>
            </w:r>
          </w:p>
        </w:tc>
      </w:tr>
      <w:tr w:rsidR="00FE4FF6" w:rsidRPr="003F7CB7" w:rsidTr="00FE4FF6">
        <w:tc>
          <w:tcPr>
            <w:tcW w:w="4787" w:type="dxa"/>
            <w:gridSpan w:val="3"/>
            <w:tcBorders>
              <w:top w:val="single" w:sz="2" w:space="0" w:color="auto"/>
            </w:tcBorders>
            <w:shd w:val="clear" w:color="auto" w:fill="F7CAAC"/>
          </w:tcPr>
          <w:p w:rsidR="00FE4FF6" w:rsidRPr="003F7CB7" w:rsidRDefault="00FE4FF6" w:rsidP="00FE4FF6">
            <w:pPr>
              <w:jc w:val="both"/>
            </w:pPr>
            <w:r w:rsidRPr="003F7CB7">
              <w:rPr>
                <w:b/>
              </w:rPr>
              <w:t>Rozsah konzultací (soustředění)</w:t>
            </w:r>
          </w:p>
        </w:tc>
        <w:tc>
          <w:tcPr>
            <w:tcW w:w="889" w:type="dxa"/>
            <w:tcBorders>
              <w:top w:val="single" w:sz="2" w:space="0" w:color="auto"/>
            </w:tcBorders>
          </w:tcPr>
          <w:p w:rsidR="00FE4FF6" w:rsidRPr="003F7CB7" w:rsidRDefault="00FE4FF6" w:rsidP="00FE4FF6">
            <w:pPr>
              <w:jc w:val="both"/>
            </w:pPr>
          </w:p>
        </w:tc>
        <w:tc>
          <w:tcPr>
            <w:tcW w:w="4179" w:type="dxa"/>
            <w:gridSpan w:val="4"/>
            <w:tcBorders>
              <w:top w:val="single" w:sz="2" w:space="0" w:color="auto"/>
            </w:tcBorders>
            <w:shd w:val="clear" w:color="auto" w:fill="F7CAAC"/>
          </w:tcPr>
          <w:p w:rsidR="00FE4FF6" w:rsidRPr="003F7CB7" w:rsidRDefault="00FE4FF6" w:rsidP="00FE4FF6">
            <w:pPr>
              <w:jc w:val="both"/>
              <w:rPr>
                <w:b/>
              </w:rPr>
            </w:pPr>
            <w:r w:rsidRPr="003F7CB7">
              <w:rPr>
                <w:b/>
              </w:rPr>
              <w:t xml:space="preserve">hodin </w:t>
            </w:r>
          </w:p>
        </w:tc>
      </w:tr>
      <w:tr w:rsidR="00FE4FF6" w:rsidRPr="003F7CB7" w:rsidTr="00FE4FF6">
        <w:tc>
          <w:tcPr>
            <w:tcW w:w="9855" w:type="dxa"/>
            <w:gridSpan w:val="8"/>
            <w:shd w:val="clear" w:color="auto" w:fill="F7CAAC"/>
          </w:tcPr>
          <w:p w:rsidR="00FE4FF6" w:rsidRPr="003F7CB7" w:rsidRDefault="00FE4FF6" w:rsidP="00FE4FF6">
            <w:pPr>
              <w:jc w:val="both"/>
              <w:rPr>
                <w:b/>
              </w:rPr>
            </w:pPr>
            <w:r w:rsidRPr="003F7CB7">
              <w:rPr>
                <w:b/>
              </w:rPr>
              <w:t>Informace o způsobu kontaktu s vyučujícím</w:t>
            </w:r>
          </w:p>
        </w:tc>
      </w:tr>
      <w:tr w:rsidR="00FE4FF6" w:rsidRPr="003F7CB7" w:rsidTr="00FE4FF6">
        <w:trPr>
          <w:trHeight w:val="671"/>
        </w:trPr>
        <w:tc>
          <w:tcPr>
            <w:tcW w:w="9855" w:type="dxa"/>
            <w:gridSpan w:val="8"/>
          </w:tcPr>
          <w:p w:rsidR="00FE4FF6" w:rsidRPr="003F7CB7" w:rsidRDefault="00FE4FF6" w:rsidP="00FE4FF6">
            <w:pPr>
              <w:jc w:val="both"/>
            </w:pPr>
            <w:r w:rsidRPr="003F7C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D88" w:rsidTr="00D80D88">
        <w:tc>
          <w:tcPr>
            <w:tcW w:w="9855" w:type="dxa"/>
            <w:gridSpan w:val="8"/>
            <w:tcBorders>
              <w:bottom w:val="double" w:sz="4" w:space="0" w:color="auto"/>
            </w:tcBorders>
            <w:shd w:val="clear" w:color="auto" w:fill="BDD6EE"/>
          </w:tcPr>
          <w:p w:rsidR="00D80D88" w:rsidRDefault="00D80D88" w:rsidP="004254F7">
            <w:pPr>
              <w:jc w:val="both"/>
              <w:rPr>
                <w:b/>
                <w:sz w:val="28"/>
              </w:rPr>
            </w:pPr>
            <w:r>
              <w:lastRenderedPageBreak/>
              <w:br w:type="page"/>
            </w:r>
            <w:r>
              <w:rPr>
                <w:b/>
                <w:sz w:val="28"/>
              </w:rPr>
              <w:t>B-III – Charakteristika studijního předmětu</w:t>
            </w:r>
          </w:p>
        </w:tc>
      </w:tr>
      <w:tr w:rsidR="00D80D88" w:rsidTr="00D80D88">
        <w:tc>
          <w:tcPr>
            <w:tcW w:w="3086" w:type="dxa"/>
            <w:tcBorders>
              <w:top w:val="double" w:sz="4" w:space="0" w:color="auto"/>
            </w:tcBorders>
            <w:shd w:val="clear" w:color="auto" w:fill="F7CAAC"/>
          </w:tcPr>
          <w:p w:rsidR="00D80D88" w:rsidRPr="00280882" w:rsidRDefault="00D80D88" w:rsidP="004254F7">
            <w:pPr>
              <w:jc w:val="both"/>
              <w:rPr>
                <w:b/>
              </w:rPr>
            </w:pPr>
            <w:r w:rsidRPr="00280882">
              <w:rPr>
                <w:b/>
              </w:rPr>
              <w:t>Název studijního předmětu</w:t>
            </w:r>
          </w:p>
        </w:tc>
        <w:tc>
          <w:tcPr>
            <w:tcW w:w="6769" w:type="dxa"/>
            <w:gridSpan w:val="7"/>
            <w:tcBorders>
              <w:top w:val="double" w:sz="4" w:space="0" w:color="auto"/>
            </w:tcBorders>
          </w:tcPr>
          <w:p w:rsidR="00D80D88" w:rsidRPr="00D80D88" w:rsidRDefault="00E67E97" w:rsidP="00D80D88">
            <w:hyperlink r:id="rId21" w:anchor="ZkAZpKatalogFormAnchor" w:history="1">
              <w:r w:rsidR="00D80D88" w:rsidRPr="00D80D88">
                <w:rPr>
                  <w:rStyle w:val="Hypertextovodkaz"/>
                  <w:bCs/>
                  <w:color w:val="auto"/>
                  <w:u w:val="none"/>
                  <w:shd w:val="clear" w:color="auto" w:fill="FFFFFF" w:themeFill="background1"/>
                </w:rPr>
                <w:t>Mathematics EII</w:t>
              </w:r>
            </w:hyperlink>
            <w:r w:rsidR="00D80D88" w:rsidRPr="00D80D88">
              <w:rPr>
                <w:rStyle w:val="Hypertextovodkaz"/>
                <w:bCs/>
                <w:color w:val="auto"/>
                <w:u w:val="none"/>
                <w:shd w:val="clear" w:color="auto" w:fill="FFFFFF" w:themeFill="background1"/>
              </w:rPr>
              <w:t xml:space="preserve"> </w:t>
            </w:r>
          </w:p>
        </w:tc>
      </w:tr>
      <w:tr w:rsidR="00D80D88" w:rsidTr="00D80D88">
        <w:tc>
          <w:tcPr>
            <w:tcW w:w="3086" w:type="dxa"/>
            <w:shd w:val="clear" w:color="auto" w:fill="F7CAAC"/>
          </w:tcPr>
          <w:p w:rsidR="00D80D88" w:rsidRPr="00280882" w:rsidRDefault="00D80D88" w:rsidP="004254F7">
            <w:pPr>
              <w:jc w:val="both"/>
              <w:rPr>
                <w:b/>
              </w:rPr>
            </w:pPr>
            <w:r w:rsidRPr="00280882">
              <w:rPr>
                <w:b/>
              </w:rPr>
              <w:t>Typ předmětu</w:t>
            </w:r>
          </w:p>
        </w:tc>
        <w:tc>
          <w:tcPr>
            <w:tcW w:w="3406" w:type="dxa"/>
            <w:gridSpan w:val="4"/>
          </w:tcPr>
          <w:p w:rsidR="00D80D88" w:rsidRPr="00280882" w:rsidRDefault="00D80D88" w:rsidP="004254F7">
            <w:pPr>
              <w:jc w:val="both"/>
            </w:pPr>
            <w:r w:rsidRPr="00280882">
              <w:t xml:space="preserve">povinný </w:t>
            </w:r>
            <w:r w:rsidR="00673192">
              <w:t xml:space="preserve"> </w:t>
            </w:r>
          </w:p>
        </w:tc>
        <w:tc>
          <w:tcPr>
            <w:tcW w:w="2695" w:type="dxa"/>
            <w:gridSpan w:val="2"/>
            <w:shd w:val="clear" w:color="auto" w:fill="F7CAAC"/>
          </w:tcPr>
          <w:p w:rsidR="00D80D88" w:rsidRPr="00280882" w:rsidRDefault="00D80D88" w:rsidP="004254F7">
            <w:pPr>
              <w:jc w:val="both"/>
            </w:pPr>
            <w:r w:rsidRPr="00280882">
              <w:rPr>
                <w:b/>
              </w:rPr>
              <w:t>doporučený ročník / semestr</w:t>
            </w:r>
          </w:p>
        </w:tc>
        <w:tc>
          <w:tcPr>
            <w:tcW w:w="668" w:type="dxa"/>
          </w:tcPr>
          <w:p w:rsidR="00D80D88" w:rsidRPr="00280882" w:rsidRDefault="00D80D88" w:rsidP="004254F7">
            <w:pPr>
              <w:jc w:val="both"/>
            </w:pPr>
            <w:r w:rsidRPr="00280882">
              <w:t>1/L</w:t>
            </w:r>
          </w:p>
        </w:tc>
      </w:tr>
      <w:tr w:rsidR="00D80D88" w:rsidTr="00D80D88">
        <w:tc>
          <w:tcPr>
            <w:tcW w:w="3086" w:type="dxa"/>
            <w:shd w:val="clear" w:color="auto" w:fill="F7CAAC"/>
          </w:tcPr>
          <w:p w:rsidR="00D80D88" w:rsidRPr="00280882" w:rsidRDefault="00D80D88" w:rsidP="004254F7">
            <w:pPr>
              <w:jc w:val="both"/>
              <w:rPr>
                <w:b/>
              </w:rPr>
            </w:pPr>
            <w:r w:rsidRPr="00280882">
              <w:rPr>
                <w:b/>
              </w:rPr>
              <w:t>Rozsah studijního předmětu</w:t>
            </w:r>
          </w:p>
        </w:tc>
        <w:tc>
          <w:tcPr>
            <w:tcW w:w="1701" w:type="dxa"/>
            <w:gridSpan w:val="2"/>
          </w:tcPr>
          <w:p w:rsidR="00D80D88" w:rsidRPr="00280882" w:rsidRDefault="00D80D88" w:rsidP="004254F7">
            <w:pPr>
              <w:jc w:val="both"/>
            </w:pPr>
            <w:r w:rsidRPr="00280882">
              <w:t>26p + 26c</w:t>
            </w:r>
          </w:p>
        </w:tc>
        <w:tc>
          <w:tcPr>
            <w:tcW w:w="889" w:type="dxa"/>
            <w:shd w:val="clear" w:color="auto" w:fill="F7CAAC"/>
          </w:tcPr>
          <w:p w:rsidR="00D80D88" w:rsidRPr="00280882" w:rsidRDefault="00D80D88" w:rsidP="004254F7">
            <w:pPr>
              <w:jc w:val="both"/>
              <w:rPr>
                <w:b/>
              </w:rPr>
            </w:pPr>
            <w:r w:rsidRPr="00280882">
              <w:rPr>
                <w:b/>
              </w:rPr>
              <w:t xml:space="preserve">hod. </w:t>
            </w:r>
          </w:p>
        </w:tc>
        <w:tc>
          <w:tcPr>
            <w:tcW w:w="816" w:type="dxa"/>
          </w:tcPr>
          <w:p w:rsidR="00D80D88" w:rsidRPr="00280882" w:rsidRDefault="00D80D88" w:rsidP="004254F7">
            <w:pPr>
              <w:jc w:val="both"/>
            </w:pPr>
            <w:r w:rsidRPr="00280882">
              <w:t>52</w:t>
            </w:r>
          </w:p>
        </w:tc>
        <w:tc>
          <w:tcPr>
            <w:tcW w:w="2156" w:type="dxa"/>
            <w:shd w:val="clear" w:color="auto" w:fill="F7CAAC"/>
          </w:tcPr>
          <w:p w:rsidR="00D80D88" w:rsidRPr="00280882" w:rsidRDefault="00D80D88" w:rsidP="004254F7">
            <w:pPr>
              <w:jc w:val="both"/>
              <w:rPr>
                <w:b/>
              </w:rPr>
            </w:pPr>
            <w:r w:rsidRPr="00280882">
              <w:rPr>
                <w:b/>
              </w:rPr>
              <w:t>kreditů</w:t>
            </w:r>
          </w:p>
        </w:tc>
        <w:tc>
          <w:tcPr>
            <w:tcW w:w="1207" w:type="dxa"/>
            <w:gridSpan w:val="2"/>
          </w:tcPr>
          <w:p w:rsidR="00D80D88" w:rsidRPr="00280882" w:rsidRDefault="00D80D88" w:rsidP="004254F7">
            <w:pPr>
              <w:jc w:val="both"/>
            </w:pPr>
            <w:r w:rsidRPr="00280882">
              <w:t>5</w:t>
            </w:r>
          </w:p>
        </w:tc>
      </w:tr>
      <w:tr w:rsidR="00D80D88" w:rsidTr="00D80D88">
        <w:tc>
          <w:tcPr>
            <w:tcW w:w="3086" w:type="dxa"/>
            <w:shd w:val="clear" w:color="auto" w:fill="F7CAAC"/>
          </w:tcPr>
          <w:p w:rsidR="00D80D88" w:rsidRPr="00280882" w:rsidRDefault="00D80D88" w:rsidP="004254F7">
            <w:pPr>
              <w:jc w:val="both"/>
              <w:rPr>
                <w:b/>
              </w:rPr>
            </w:pPr>
            <w:r w:rsidRPr="00280882">
              <w:rPr>
                <w:b/>
              </w:rPr>
              <w:t>Prerekvizity, korekvizity, ekvivalence</w:t>
            </w:r>
          </w:p>
        </w:tc>
        <w:tc>
          <w:tcPr>
            <w:tcW w:w="6769" w:type="dxa"/>
            <w:gridSpan w:val="7"/>
          </w:tcPr>
          <w:p w:rsidR="00D80D88" w:rsidRPr="00280882" w:rsidRDefault="00D80D88" w:rsidP="004254F7">
            <w:pPr>
              <w:jc w:val="both"/>
            </w:pPr>
          </w:p>
        </w:tc>
      </w:tr>
      <w:tr w:rsidR="00D80D88" w:rsidTr="00D80D88">
        <w:tc>
          <w:tcPr>
            <w:tcW w:w="3086" w:type="dxa"/>
            <w:shd w:val="clear" w:color="auto" w:fill="F7CAAC"/>
          </w:tcPr>
          <w:p w:rsidR="00D80D88" w:rsidRPr="00280882" w:rsidRDefault="00D80D88" w:rsidP="004254F7">
            <w:pPr>
              <w:jc w:val="both"/>
              <w:rPr>
                <w:b/>
              </w:rPr>
            </w:pPr>
            <w:r w:rsidRPr="00280882">
              <w:rPr>
                <w:b/>
              </w:rPr>
              <w:t>Způsob ověření studijních výsledků</w:t>
            </w:r>
          </w:p>
        </w:tc>
        <w:tc>
          <w:tcPr>
            <w:tcW w:w="3406" w:type="dxa"/>
            <w:gridSpan w:val="4"/>
          </w:tcPr>
          <w:p w:rsidR="00D80D88" w:rsidRPr="00280882" w:rsidRDefault="00D80D88" w:rsidP="004254F7">
            <w:pPr>
              <w:jc w:val="both"/>
            </w:pPr>
            <w:r w:rsidRPr="00280882">
              <w:t>zápočet, zkouška</w:t>
            </w:r>
          </w:p>
        </w:tc>
        <w:tc>
          <w:tcPr>
            <w:tcW w:w="2156" w:type="dxa"/>
            <w:shd w:val="clear" w:color="auto" w:fill="F7CAAC"/>
          </w:tcPr>
          <w:p w:rsidR="00D80D88" w:rsidRPr="00280882" w:rsidRDefault="00D80D88" w:rsidP="004254F7">
            <w:pPr>
              <w:jc w:val="both"/>
              <w:rPr>
                <w:b/>
              </w:rPr>
            </w:pPr>
            <w:r w:rsidRPr="00280882">
              <w:rPr>
                <w:b/>
              </w:rPr>
              <w:t>Forma výuky</w:t>
            </w:r>
          </w:p>
        </w:tc>
        <w:tc>
          <w:tcPr>
            <w:tcW w:w="1207" w:type="dxa"/>
            <w:gridSpan w:val="2"/>
          </w:tcPr>
          <w:p w:rsidR="00D80D88" w:rsidRPr="00280882" w:rsidRDefault="00D80D88" w:rsidP="004254F7">
            <w:pPr>
              <w:jc w:val="both"/>
            </w:pPr>
            <w:r w:rsidRPr="00280882">
              <w:t>přednáška, cvičení</w:t>
            </w:r>
          </w:p>
        </w:tc>
      </w:tr>
      <w:tr w:rsidR="00D80D88" w:rsidTr="00D80D88">
        <w:tc>
          <w:tcPr>
            <w:tcW w:w="3086" w:type="dxa"/>
            <w:shd w:val="clear" w:color="auto" w:fill="F7CAAC"/>
          </w:tcPr>
          <w:p w:rsidR="00D80D88" w:rsidRPr="00280882" w:rsidRDefault="00D80D88" w:rsidP="004254F7">
            <w:pPr>
              <w:jc w:val="both"/>
              <w:rPr>
                <w:b/>
              </w:rPr>
            </w:pPr>
            <w:r w:rsidRPr="00280882">
              <w:rPr>
                <w:b/>
              </w:rPr>
              <w:t>Forma způsobu ověření studijních výsledků a další požadavky na studenta</w:t>
            </w:r>
          </w:p>
        </w:tc>
        <w:tc>
          <w:tcPr>
            <w:tcW w:w="6769" w:type="dxa"/>
            <w:gridSpan w:val="7"/>
            <w:tcBorders>
              <w:bottom w:val="nil"/>
            </w:tcBorders>
          </w:tcPr>
          <w:p w:rsidR="00D80D88" w:rsidRPr="00280882" w:rsidRDefault="00D80D88" w:rsidP="004254F7">
            <w:pPr>
              <w:jc w:val="both"/>
            </w:pPr>
            <w:r w:rsidRPr="00280882">
              <w:t>Způsob zakončení předmětu – zápočet, zkouška</w:t>
            </w:r>
          </w:p>
          <w:p w:rsidR="00D80D88" w:rsidRPr="00280882" w:rsidRDefault="00D80D88" w:rsidP="004254F7">
            <w:pPr>
              <w:jc w:val="both"/>
            </w:pPr>
            <w:r w:rsidRPr="00280882">
              <w:t>Požadavky na zápočet:</w:t>
            </w:r>
            <w:r>
              <w:t xml:space="preserve"> </w:t>
            </w:r>
            <w:r w:rsidRPr="00280882">
              <w:t>aktiv</w:t>
            </w:r>
            <w:r>
              <w:t xml:space="preserve">ní účast na cvičeních (min 80 %); </w:t>
            </w:r>
            <w:r w:rsidRPr="00280882">
              <w:t>absolvování dvou zápočtových písemných prací (z každé min. 50</w:t>
            </w:r>
            <w:r>
              <w:t xml:space="preserve"> </w:t>
            </w:r>
            <w:r w:rsidRPr="00280882">
              <w:t>%)</w:t>
            </w:r>
          </w:p>
          <w:p w:rsidR="00D80D88" w:rsidRPr="00280882" w:rsidRDefault="00D80D88" w:rsidP="004254F7">
            <w:pPr>
              <w:jc w:val="both"/>
            </w:pPr>
            <w:r w:rsidRPr="00280882">
              <w:t>Požadavky na zkoušku:</w:t>
            </w:r>
            <w:r>
              <w:t xml:space="preserve"> </w:t>
            </w:r>
            <w:r w:rsidRPr="00280882">
              <w:t>absolvování písemné práce (min 50</w:t>
            </w:r>
            <w:r>
              <w:t xml:space="preserve"> </w:t>
            </w:r>
            <w:r w:rsidRPr="00280882">
              <w:t>%)</w:t>
            </w:r>
            <w:r>
              <w:t xml:space="preserve">; </w:t>
            </w:r>
            <w:r w:rsidRPr="00280882">
              <w:t>následně ústní zkouška</w:t>
            </w:r>
          </w:p>
        </w:tc>
      </w:tr>
      <w:tr w:rsidR="00D80D88" w:rsidTr="00D80D88">
        <w:trPr>
          <w:trHeight w:val="192"/>
        </w:trPr>
        <w:tc>
          <w:tcPr>
            <w:tcW w:w="9855" w:type="dxa"/>
            <w:gridSpan w:val="8"/>
            <w:tcBorders>
              <w:top w:val="nil"/>
            </w:tcBorders>
          </w:tcPr>
          <w:p w:rsidR="00D80D88" w:rsidRPr="0032227F" w:rsidRDefault="00D80D88" w:rsidP="004254F7">
            <w:pPr>
              <w:jc w:val="both"/>
              <w:rPr>
                <w:sz w:val="16"/>
              </w:rPr>
            </w:pPr>
          </w:p>
        </w:tc>
      </w:tr>
      <w:tr w:rsidR="00D80D88" w:rsidTr="00D80D88">
        <w:trPr>
          <w:trHeight w:val="197"/>
        </w:trPr>
        <w:tc>
          <w:tcPr>
            <w:tcW w:w="3086" w:type="dxa"/>
            <w:tcBorders>
              <w:top w:val="nil"/>
            </w:tcBorders>
            <w:shd w:val="clear" w:color="auto" w:fill="F7CAAC"/>
          </w:tcPr>
          <w:p w:rsidR="00D80D88" w:rsidRPr="00280882" w:rsidRDefault="00D80D88" w:rsidP="004254F7">
            <w:pPr>
              <w:jc w:val="both"/>
              <w:rPr>
                <w:b/>
              </w:rPr>
            </w:pPr>
            <w:r w:rsidRPr="00280882">
              <w:rPr>
                <w:b/>
              </w:rPr>
              <w:t>Garant předmětu</w:t>
            </w:r>
          </w:p>
        </w:tc>
        <w:tc>
          <w:tcPr>
            <w:tcW w:w="6769" w:type="dxa"/>
            <w:gridSpan w:val="7"/>
            <w:tcBorders>
              <w:top w:val="nil"/>
            </w:tcBorders>
          </w:tcPr>
          <w:p w:rsidR="00D80D88" w:rsidRPr="00280882" w:rsidRDefault="00D80D88" w:rsidP="004254F7">
            <w:pPr>
              <w:jc w:val="both"/>
            </w:pPr>
            <w:r w:rsidRPr="00280882">
              <w:t>RNDr. Martin Fajkus, PhD.</w:t>
            </w:r>
          </w:p>
        </w:tc>
      </w:tr>
      <w:tr w:rsidR="00D80D88" w:rsidTr="00D80D88">
        <w:trPr>
          <w:trHeight w:val="243"/>
        </w:trPr>
        <w:tc>
          <w:tcPr>
            <w:tcW w:w="3086" w:type="dxa"/>
            <w:tcBorders>
              <w:top w:val="nil"/>
            </w:tcBorders>
            <w:shd w:val="clear" w:color="auto" w:fill="F7CAAC"/>
          </w:tcPr>
          <w:p w:rsidR="00D80D88" w:rsidRPr="00280882" w:rsidRDefault="00D80D88" w:rsidP="004254F7">
            <w:pPr>
              <w:jc w:val="both"/>
              <w:rPr>
                <w:b/>
              </w:rPr>
            </w:pPr>
            <w:r w:rsidRPr="00280882">
              <w:rPr>
                <w:b/>
              </w:rPr>
              <w:t>Zapojení garanta do výuky předmětu</w:t>
            </w:r>
          </w:p>
        </w:tc>
        <w:tc>
          <w:tcPr>
            <w:tcW w:w="6769" w:type="dxa"/>
            <w:gridSpan w:val="7"/>
            <w:tcBorders>
              <w:top w:val="nil"/>
            </w:tcBorders>
          </w:tcPr>
          <w:p w:rsidR="00D80D88" w:rsidRPr="00280882" w:rsidRDefault="00D80D88" w:rsidP="004254F7">
            <w:pPr>
              <w:jc w:val="both"/>
            </w:pPr>
            <w:r w:rsidRPr="008433D4">
              <w:t>Garant se podílí na přednáškách v rozsahu</w:t>
            </w:r>
            <w:r>
              <w:t xml:space="preserve"> 6</w:t>
            </w:r>
            <w:r w:rsidRPr="008433D4">
              <w:t>0</w:t>
            </w:r>
            <w:r>
              <w:t xml:space="preserve"> </w:t>
            </w:r>
            <w:r w:rsidRPr="008433D4">
              <w:t xml:space="preserve">%, dále stanovuje koncepci </w:t>
            </w:r>
            <w:r>
              <w:t>cvičení</w:t>
            </w:r>
            <w:r w:rsidRPr="008433D4">
              <w:t xml:space="preserve"> a dohlíží na jejich jednotné vedení.</w:t>
            </w:r>
          </w:p>
        </w:tc>
      </w:tr>
      <w:tr w:rsidR="00D80D88" w:rsidTr="00D80D88">
        <w:tc>
          <w:tcPr>
            <w:tcW w:w="3086" w:type="dxa"/>
            <w:shd w:val="clear" w:color="auto" w:fill="F7CAAC"/>
          </w:tcPr>
          <w:p w:rsidR="00D80D88" w:rsidRPr="00280882" w:rsidRDefault="00D80D88" w:rsidP="004254F7">
            <w:pPr>
              <w:jc w:val="both"/>
              <w:rPr>
                <w:b/>
              </w:rPr>
            </w:pPr>
            <w:r w:rsidRPr="00280882">
              <w:rPr>
                <w:b/>
              </w:rPr>
              <w:t>Vyučující</w:t>
            </w:r>
          </w:p>
        </w:tc>
        <w:tc>
          <w:tcPr>
            <w:tcW w:w="6769" w:type="dxa"/>
            <w:gridSpan w:val="7"/>
            <w:tcBorders>
              <w:bottom w:val="nil"/>
            </w:tcBorders>
          </w:tcPr>
          <w:p w:rsidR="00D80D88" w:rsidRPr="00280882" w:rsidRDefault="00D80D88" w:rsidP="004254F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D80D88" w:rsidTr="00D80D88">
        <w:trPr>
          <w:trHeight w:val="73"/>
        </w:trPr>
        <w:tc>
          <w:tcPr>
            <w:tcW w:w="9855" w:type="dxa"/>
            <w:gridSpan w:val="8"/>
            <w:tcBorders>
              <w:top w:val="nil"/>
            </w:tcBorders>
          </w:tcPr>
          <w:p w:rsidR="00D80D88" w:rsidRPr="0032227F" w:rsidRDefault="00D80D88" w:rsidP="004254F7">
            <w:pPr>
              <w:jc w:val="both"/>
              <w:rPr>
                <w:sz w:val="16"/>
              </w:rPr>
            </w:pPr>
          </w:p>
        </w:tc>
      </w:tr>
      <w:tr w:rsidR="00D80D88" w:rsidTr="00D80D88">
        <w:tc>
          <w:tcPr>
            <w:tcW w:w="3086" w:type="dxa"/>
            <w:shd w:val="clear" w:color="auto" w:fill="F7CAAC"/>
          </w:tcPr>
          <w:p w:rsidR="00D80D88" w:rsidRPr="00280882" w:rsidRDefault="00D80D88" w:rsidP="004254F7">
            <w:pPr>
              <w:jc w:val="both"/>
              <w:rPr>
                <w:b/>
              </w:rPr>
            </w:pPr>
            <w:r w:rsidRPr="00280882">
              <w:rPr>
                <w:b/>
              </w:rPr>
              <w:t>Stručná anotace předmětu</w:t>
            </w:r>
          </w:p>
        </w:tc>
        <w:tc>
          <w:tcPr>
            <w:tcW w:w="6769" w:type="dxa"/>
            <w:gridSpan w:val="7"/>
            <w:tcBorders>
              <w:bottom w:val="nil"/>
            </w:tcBorders>
          </w:tcPr>
          <w:p w:rsidR="00D80D88" w:rsidRPr="00280882" w:rsidRDefault="00D80D88" w:rsidP="004254F7">
            <w:pPr>
              <w:jc w:val="both"/>
            </w:pPr>
          </w:p>
        </w:tc>
      </w:tr>
      <w:tr w:rsidR="00D80D88" w:rsidTr="00D80D88">
        <w:trPr>
          <w:trHeight w:val="1921"/>
        </w:trPr>
        <w:tc>
          <w:tcPr>
            <w:tcW w:w="9855" w:type="dxa"/>
            <w:gridSpan w:val="8"/>
            <w:tcBorders>
              <w:top w:val="nil"/>
              <w:bottom w:val="single" w:sz="12" w:space="0" w:color="auto"/>
            </w:tcBorders>
          </w:tcPr>
          <w:p w:rsidR="00D80D88" w:rsidRPr="00280882" w:rsidRDefault="00D80D88" w:rsidP="004254F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D80D88" w:rsidRPr="00280882" w:rsidRDefault="00D80D88" w:rsidP="004254F7">
            <w:pPr>
              <w:jc w:val="both"/>
            </w:pPr>
            <w:r w:rsidRPr="00280882">
              <w:t>V první části kurzu se studenti seznámí se základními pojmy z integrálního počtu funkce jedné proměnné. Naučí se základní integrační metody a výpočet určitého integrálu.</w:t>
            </w:r>
          </w:p>
          <w:p w:rsidR="00D80D88" w:rsidRPr="00280882" w:rsidRDefault="00D80D88" w:rsidP="004254F7">
            <w:pPr>
              <w:jc w:val="both"/>
            </w:pPr>
            <w:r w:rsidRPr="00280882">
              <w:t>V další části se věnují problematice funkcí více proměnných s cílem řešit jednoduché aplikační úlohy z mikroekonomie. Hlavní důraz je kladen na parciální derivace a extrémy těchto funkcí.</w:t>
            </w:r>
          </w:p>
          <w:p w:rsidR="00D80D88" w:rsidRPr="00280882" w:rsidRDefault="00D80D88" w:rsidP="004254F7">
            <w:pPr>
              <w:jc w:val="both"/>
            </w:pPr>
            <w:r w:rsidRPr="00280882">
              <w:t>V poslední části kurzu se zabývají procvičením pojmů z oblasti nekonečných číselných řad tak, aby zvládali úlohy z předmětu finanční matematika.</w:t>
            </w:r>
          </w:p>
        </w:tc>
      </w:tr>
      <w:tr w:rsidR="00D80D88" w:rsidTr="00D80D88">
        <w:trPr>
          <w:trHeight w:val="265"/>
        </w:trPr>
        <w:tc>
          <w:tcPr>
            <w:tcW w:w="3653" w:type="dxa"/>
            <w:gridSpan w:val="2"/>
            <w:tcBorders>
              <w:top w:val="nil"/>
            </w:tcBorders>
            <w:shd w:val="clear" w:color="auto" w:fill="F7CAAC"/>
          </w:tcPr>
          <w:p w:rsidR="00D80D88" w:rsidRPr="00280882" w:rsidRDefault="00D80D88" w:rsidP="004254F7">
            <w:pPr>
              <w:jc w:val="both"/>
            </w:pPr>
            <w:r w:rsidRPr="00280882">
              <w:rPr>
                <w:b/>
              </w:rPr>
              <w:t>Studijní literatura a studijní pomůcky</w:t>
            </w:r>
          </w:p>
        </w:tc>
        <w:tc>
          <w:tcPr>
            <w:tcW w:w="6202" w:type="dxa"/>
            <w:gridSpan w:val="6"/>
            <w:tcBorders>
              <w:top w:val="nil"/>
              <w:bottom w:val="nil"/>
            </w:tcBorders>
          </w:tcPr>
          <w:p w:rsidR="00D80D88" w:rsidRPr="00280882" w:rsidRDefault="00D80D88" w:rsidP="004254F7">
            <w:pPr>
              <w:jc w:val="both"/>
            </w:pPr>
          </w:p>
        </w:tc>
      </w:tr>
      <w:tr w:rsidR="00D80D88" w:rsidTr="00D80D88">
        <w:trPr>
          <w:trHeight w:val="1196"/>
        </w:trPr>
        <w:tc>
          <w:tcPr>
            <w:tcW w:w="9855" w:type="dxa"/>
            <w:gridSpan w:val="8"/>
            <w:tcBorders>
              <w:top w:val="nil"/>
            </w:tcBorders>
          </w:tcPr>
          <w:p w:rsidR="00D80D88" w:rsidRPr="00280882" w:rsidRDefault="00D80D88" w:rsidP="004254F7">
            <w:pPr>
              <w:rPr>
                <w:b/>
              </w:rPr>
            </w:pPr>
            <w:r w:rsidRPr="00280882">
              <w:rPr>
                <w:b/>
              </w:rPr>
              <w:t>Povinná literatura</w:t>
            </w:r>
          </w:p>
          <w:p w:rsidR="00D80D88" w:rsidRDefault="00D80D88" w:rsidP="004254F7">
            <w:pPr>
              <w:jc w:val="both"/>
            </w:pPr>
            <w:r>
              <w:t xml:space="preserve">LARSON, R.E., HOSTETLER, R.P., EDWARDS, B.H. </w:t>
            </w:r>
            <w:r w:rsidRPr="00560B1C">
              <w:rPr>
                <w:i/>
              </w:rPr>
              <w:t>Calculus</w:t>
            </w:r>
            <w:r>
              <w:t>. Boston: Cengage Learning, 2014. ISBN 978-337-27534-7</w:t>
            </w:r>
          </w:p>
          <w:p w:rsidR="00D80D88" w:rsidRPr="00D16653" w:rsidRDefault="00D80D88" w:rsidP="004254F7">
            <w:pPr>
              <w:jc w:val="both"/>
            </w:pPr>
            <w:r>
              <w:t>THOMAS, G.</w:t>
            </w:r>
            <w:r w:rsidRPr="00D16653">
              <w:t xml:space="preserve">B. JR., WEIR, M., D., HASS, J. </w:t>
            </w:r>
            <w:r w:rsidRPr="00D16653">
              <w:rPr>
                <w:i/>
                <w:iCs/>
              </w:rPr>
              <w:t>Calculus</w:t>
            </w:r>
            <w:r w:rsidRPr="00D16653">
              <w:t>. New York: Addison-Wesley, 2010. ISBN 978-0-321-58799-2</w:t>
            </w:r>
            <w:r>
              <w:t>.</w:t>
            </w:r>
          </w:p>
          <w:p w:rsidR="00D80D88" w:rsidRPr="0001233E" w:rsidRDefault="00D80D88" w:rsidP="004254F7">
            <w:pPr>
              <w:jc w:val="both"/>
              <w:rPr>
                <w:b/>
              </w:rPr>
            </w:pPr>
            <w:r w:rsidRPr="0001233E">
              <w:rPr>
                <w:b/>
              </w:rPr>
              <w:t>Doporučená literatura</w:t>
            </w:r>
          </w:p>
          <w:p w:rsidR="00D80D88" w:rsidRPr="00280882" w:rsidRDefault="00D80D88" w:rsidP="004254F7">
            <w:pPr>
              <w:jc w:val="both"/>
            </w:pPr>
            <w:r w:rsidRPr="00560B1C">
              <w:t xml:space="preserve">MENDELSON, E. </w:t>
            </w:r>
            <w:r w:rsidRPr="00560B1C">
              <w:rPr>
                <w:i/>
              </w:rPr>
              <w:t>3000 solved problems in calculus</w:t>
            </w:r>
            <w:r w:rsidRPr="00560B1C">
              <w:t>. New York: McGraw-Hill, 1988, 455 s. ISBN 0070415234.</w:t>
            </w:r>
          </w:p>
        </w:tc>
      </w:tr>
      <w:tr w:rsidR="00D80D88" w:rsidTr="00D80D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80D88" w:rsidRPr="00280882" w:rsidRDefault="00D80D88" w:rsidP="004254F7">
            <w:pPr>
              <w:jc w:val="center"/>
              <w:rPr>
                <w:b/>
              </w:rPr>
            </w:pPr>
            <w:r w:rsidRPr="00280882">
              <w:rPr>
                <w:b/>
              </w:rPr>
              <w:t>Informace ke kombinované nebo distanční formě</w:t>
            </w:r>
          </w:p>
        </w:tc>
      </w:tr>
      <w:tr w:rsidR="00D80D88" w:rsidTr="00D80D88">
        <w:tc>
          <w:tcPr>
            <w:tcW w:w="4787" w:type="dxa"/>
            <w:gridSpan w:val="3"/>
            <w:tcBorders>
              <w:top w:val="single" w:sz="2" w:space="0" w:color="auto"/>
            </w:tcBorders>
            <w:shd w:val="clear" w:color="auto" w:fill="F7CAAC"/>
          </w:tcPr>
          <w:p w:rsidR="00D80D88" w:rsidRPr="00280882" w:rsidRDefault="00D80D88" w:rsidP="004254F7">
            <w:pPr>
              <w:jc w:val="both"/>
            </w:pPr>
            <w:r w:rsidRPr="00280882">
              <w:rPr>
                <w:b/>
              </w:rPr>
              <w:t>Rozsah konzultací (soustředění)</w:t>
            </w:r>
          </w:p>
        </w:tc>
        <w:tc>
          <w:tcPr>
            <w:tcW w:w="889" w:type="dxa"/>
            <w:tcBorders>
              <w:top w:val="single" w:sz="2" w:space="0" w:color="auto"/>
            </w:tcBorders>
          </w:tcPr>
          <w:p w:rsidR="00D80D88" w:rsidRPr="00280882" w:rsidRDefault="00D80D88" w:rsidP="004254F7">
            <w:pPr>
              <w:jc w:val="both"/>
            </w:pPr>
          </w:p>
        </w:tc>
        <w:tc>
          <w:tcPr>
            <w:tcW w:w="4179" w:type="dxa"/>
            <w:gridSpan w:val="4"/>
            <w:tcBorders>
              <w:top w:val="single" w:sz="2" w:space="0" w:color="auto"/>
            </w:tcBorders>
            <w:shd w:val="clear" w:color="auto" w:fill="F7CAAC"/>
          </w:tcPr>
          <w:p w:rsidR="00D80D88" w:rsidRPr="00280882" w:rsidRDefault="00D80D88" w:rsidP="004254F7">
            <w:pPr>
              <w:jc w:val="both"/>
              <w:rPr>
                <w:b/>
              </w:rPr>
            </w:pPr>
            <w:r w:rsidRPr="00280882">
              <w:rPr>
                <w:b/>
              </w:rPr>
              <w:t xml:space="preserve">hodin </w:t>
            </w:r>
          </w:p>
        </w:tc>
      </w:tr>
      <w:tr w:rsidR="00D80D88" w:rsidTr="00D80D88">
        <w:tc>
          <w:tcPr>
            <w:tcW w:w="9855" w:type="dxa"/>
            <w:gridSpan w:val="8"/>
            <w:shd w:val="clear" w:color="auto" w:fill="F7CAAC"/>
          </w:tcPr>
          <w:p w:rsidR="00D80D88" w:rsidRPr="00280882" w:rsidRDefault="00D80D88" w:rsidP="004254F7">
            <w:pPr>
              <w:jc w:val="both"/>
              <w:rPr>
                <w:b/>
              </w:rPr>
            </w:pPr>
            <w:r w:rsidRPr="00280882">
              <w:rPr>
                <w:b/>
              </w:rPr>
              <w:t>Informace o způsobu kontaktu s vyučujícím</w:t>
            </w:r>
          </w:p>
        </w:tc>
      </w:tr>
      <w:tr w:rsidR="00D80D88" w:rsidTr="00D80D88">
        <w:trPr>
          <w:trHeight w:val="723"/>
        </w:trPr>
        <w:tc>
          <w:tcPr>
            <w:tcW w:w="9855" w:type="dxa"/>
            <w:gridSpan w:val="8"/>
          </w:tcPr>
          <w:p w:rsidR="00D80D88" w:rsidRPr="00280882" w:rsidRDefault="00D80D88" w:rsidP="004254F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80D88" w:rsidRDefault="00D80D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D88" w:rsidTr="00D80D88">
        <w:tc>
          <w:tcPr>
            <w:tcW w:w="9855" w:type="dxa"/>
            <w:gridSpan w:val="8"/>
            <w:tcBorders>
              <w:bottom w:val="double" w:sz="4" w:space="0" w:color="auto"/>
            </w:tcBorders>
            <w:shd w:val="clear" w:color="auto" w:fill="BDD6EE"/>
          </w:tcPr>
          <w:p w:rsidR="00D80D88" w:rsidRDefault="00D80D88" w:rsidP="004254F7">
            <w:pPr>
              <w:jc w:val="both"/>
              <w:rPr>
                <w:b/>
                <w:sz w:val="28"/>
              </w:rPr>
            </w:pPr>
            <w:r>
              <w:lastRenderedPageBreak/>
              <w:br w:type="page"/>
            </w:r>
            <w:r>
              <w:rPr>
                <w:b/>
                <w:sz w:val="28"/>
              </w:rPr>
              <w:t>B-III – Charakteristika studijního předmětu</w:t>
            </w:r>
          </w:p>
        </w:tc>
      </w:tr>
      <w:tr w:rsidR="00D80D88" w:rsidTr="00D80D88">
        <w:tc>
          <w:tcPr>
            <w:tcW w:w="3086" w:type="dxa"/>
            <w:tcBorders>
              <w:top w:val="double" w:sz="4" w:space="0" w:color="auto"/>
            </w:tcBorders>
            <w:shd w:val="clear" w:color="auto" w:fill="F7CAAC"/>
          </w:tcPr>
          <w:p w:rsidR="00D80D88" w:rsidRPr="008433D4" w:rsidRDefault="00D80D88" w:rsidP="004254F7">
            <w:pPr>
              <w:jc w:val="both"/>
              <w:rPr>
                <w:b/>
              </w:rPr>
            </w:pPr>
            <w:r w:rsidRPr="008433D4">
              <w:rPr>
                <w:b/>
              </w:rPr>
              <w:t>Název studijního předmětu</w:t>
            </w:r>
          </w:p>
        </w:tc>
        <w:tc>
          <w:tcPr>
            <w:tcW w:w="6769" w:type="dxa"/>
            <w:gridSpan w:val="7"/>
            <w:tcBorders>
              <w:top w:val="double" w:sz="4" w:space="0" w:color="auto"/>
            </w:tcBorders>
          </w:tcPr>
          <w:p w:rsidR="00D80D88" w:rsidRPr="008433D4" w:rsidRDefault="00D80D88" w:rsidP="004254F7">
            <w:pPr>
              <w:jc w:val="both"/>
            </w:pPr>
            <w:r w:rsidRPr="008433D4">
              <w:t xml:space="preserve">Macroeconomics I       </w:t>
            </w:r>
          </w:p>
        </w:tc>
      </w:tr>
      <w:tr w:rsidR="00D80D88" w:rsidTr="00D80D88">
        <w:tc>
          <w:tcPr>
            <w:tcW w:w="3086" w:type="dxa"/>
            <w:shd w:val="clear" w:color="auto" w:fill="F7CAAC"/>
          </w:tcPr>
          <w:p w:rsidR="00D80D88" w:rsidRPr="008433D4" w:rsidRDefault="00D80D88" w:rsidP="004254F7">
            <w:pPr>
              <w:jc w:val="both"/>
              <w:rPr>
                <w:b/>
              </w:rPr>
            </w:pPr>
            <w:r w:rsidRPr="008433D4">
              <w:rPr>
                <w:b/>
              </w:rPr>
              <w:t>Typ předmětu</w:t>
            </w:r>
          </w:p>
        </w:tc>
        <w:tc>
          <w:tcPr>
            <w:tcW w:w="3406" w:type="dxa"/>
            <w:gridSpan w:val="4"/>
          </w:tcPr>
          <w:p w:rsidR="00D80D88" w:rsidRPr="008433D4" w:rsidRDefault="00D80D88" w:rsidP="004254F7">
            <w:pPr>
              <w:jc w:val="both"/>
            </w:pPr>
            <w:r w:rsidRPr="008433D4">
              <w:t>povinný „ZT“</w:t>
            </w:r>
          </w:p>
        </w:tc>
        <w:tc>
          <w:tcPr>
            <w:tcW w:w="2695" w:type="dxa"/>
            <w:gridSpan w:val="2"/>
            <w:shd w:val="clear" w:color="auto" w:fill="F7CAAC"/>
          </w:tcPr>
          <w:p w:rsidR="00D80D88" w:rsidRPr="008433D4" w:rsidRDefault="00D80D88" w:rsidP="004254F7">
            <w:pPr>
              <w:jc w:val="both"/>
            </w:pPr>
            <w:r w:rsidRPr="008433D4">
              <w:rPr>
                <w:b/>
              </w:rPr>
              <w:t>doporučený ročník / semestr</w:t>
            </w:r>
          </w:p>
        </w:tc>
        <w:tc>
          <w:tcPr>
            <w:tcW w:w="668" w:type="dxa"/>
          </w:tcPr>
          <w:p w:rsidR="00D80D88" w:rsidRPr="008433D4" w:rsidRDefault="00D80D88" w:rsidP="004254F7">
            <w:pPr>
              <w:jc w:val="both"/>
            </w:pPr>
            <w:r w:rsidRPr="008433D4">
              <w:t>1/L</w:t>
            </w:r>
          </w:p>
        </w:tc>
      </w:tr>
      <w:tr w:rsidR="00D80D88" w:rsidTr="00D80D88">
        <w:tc>
          <w:tcPr>
            <w:tcW w:w="3086" w:type="dxa"/>
            <w:shd w:val="clear" w:color="auto" w:fill="F7CAAC"/>
          </w:tcPr>
          <w:p w:rsidR="00D80D88" w:rsidRPr="008433D4" w:rsidRDefault="00D80D88" w:rsidP="004254F7">
            <w:pPr>
              <w:jc w:val="both"/>
              <w:rPr>
                <w:b/>
              </w:rPr>
            </w:pPr>
            <w:r w:rsidRPr="008433D4">
              <w:rPr>
                <w:b/>
              </w:rPr>
              <w:t>Rozsah studijního předmětu</w:t>
            </w:r>
          </w:p>
        </w:tc>
        <w:tc>
          <w:tcPr>
            <w:tcW w:w="1701" w:type="dxa"/>
            <w:gridSpan w:val="2"/>
          </w:tcPr>
          <w:p w:rsidR="00D80D88" w:rsidRPr="008433D4" w:rsidRDefault="00D80D88" w:rsidP="004254F7">
            <w:pPr>
              <w:jc w:val="both"/>
            </w:pPr>
            <w:r w:rsidRPr="008433D4">
              <w:t>26p + 26s</w:t>
            </w:r>
          </w:p>
        </w:tc>
        <w:tc>
          <w:tcPr>
            <w:tcW w:w="889" w:type="dxa"/>
            <w:shd w:val="clear" w:color="auto" w:fill="F7CAAC"/>
          </w:tcPr>
          <w:p w:rsidR="00D80D88" w:rsidRPr="008433D4" w:rsidRDefault="00D80D88" w:rsidP="004254F7">
            <w:pPr>
              <w:jc w:val="both"/>
              <w:rPr>
                <w:b/>
              </w:rPr>
            </w:pPr>
            <w:r w:rsidRPr="008433D4">
              <w:rPr>
                <w:b/>
              </w:rPr>
              <w:t xml:space="preserve">hod. </w:t>
            </w:r>
          </w:p>
        </w:tc>
        <w:tc>
          <w:tcPr>
            <w:tcW w:w="816" w:type="dxa"/>
          </w:tcPr>
          <w:p w:rsidR="00D80D88" w:rsidRPr="008433D4" w:rsidRDefault="00D80D88" w:rsidP="004254F7">
            <w:pPr>
              <w:jc w:val="both"/>
            </w:pPr>
            <w:r w:rsidRPr="008433D4">
              <w:t>52</w:t>
            </w:r>
          </w:p>
        </w:tc>
        <w:tc>
          <w:tcPr>
            <w:tcW w:w="2156" w:type="dxa"/>
            <w:shd w:val="clear" w:color="auto" w:fill="F7CAAC"/>
          </w:tcPr>
          <w:p w:rsidR="00D80D88" w:rsidRPr="008433D4" w:rsidRDefault="00D80D88" w:rsidP="004254F7">
            <w:pPr>
              <w:jc w:val="both"/>
              <w:rPr>
                <w:b/>
              </w:rPr>
            </w:pPr>
            <w:r w:rsidRPr="008433D4">
              <w:rPr>
                <w:b/>
              </w:rPr>
              <w:t>kreditů</w:t>
            </w:r>
          </w:p>
        </w:tc>
        <w:tc>
          <w:tcPr>
            <w:tcW w:w="1207" w:type="dxa"/>
            <w:gridSpan w:val="2"/>
          </w:tcPr>
          <w:p w:rsidR="00D80D88" w:rsidRPr="008433D4" w:rsidRDefault="00D80D88" w:rsidP="004254F7">
            <w:pPr>
              <w:jc w:val="both"/>
            </w:pPr>
            <w:r w:rsidRPr="008433D4">
              <w:t>6</w:t>
            </w:r>
          </w:p>
        </w:tc>
      </w:tr>
      <w:tr w:rsidR="00D80D88" w:rsidTr="00D80D88">
        <w:tc>
          <w:tcPr>
            <w:tcW w:w="3086" w:type="dxa"/>
            <w:shd w:val="clear" w:color="auto" w:fill="F7CAAC"/>
          </w:tcPr>
          <w:p w:rsidR="00D80D88" w:rsidRPr="008433D4" w:rsidRDefault="00D80D88" w:rsidP="004254F7">
            <w:pPr>
              <w:jc w:val="both"/>
              <w:rPr>
                <w:b/>
              </w:rPr>
            </w:pPr>
            <w:r w:rsidRPr="008433D4">
              <w:rPr>
                <w:b/>
              </w:rPr>
              <w:t>Prerekvizity, korekvizity, ekvivalence</w:t>
            </w:r>
          </w:p>
        </w:tc>
        <w:tc>
          <w:tcPr>
            <w:tcW w:w="6769" w:type="dxa"/>
            <w:gridSpan w:val="7"/>
          </w:tcPr>
          <w:p w:rsidR="00D80D88" w:rsidRPr="008433D4" w:rsidRDefault="00D80D88" w:rsidP="004254F7">
            <w:pPr>
              <w:jc w:val="both"/>
            </w:pPr>
          </w:p>
        </w:tc>
      </w:tr>
      <w:tr w:rsidR="00D80D88" w:rsidTr="00D80D88">
        <w:tc>
          <w:tcPr>
            <w:tcW w:w="3086" w:type="dxa"/>
            <w:shd w:val="clear" w:color="auto" w:fill="F7CAAC"/>
          </w:tcPr>
          <w:p w:rsidR="00D80D88" w:rsidRPr="008433D4" w:rsidRDefault="00D80D88" w:rsidP="004254F7">
            <w:pPr>
              <w:jc w:val="both"/>
              <w:rPr>
                <w:b/>
              </w:rPr>
            </w:pPr>
            <w:r w:rsidRPr="008433D4">
              <w:rPr>
                <w:b/>
              </w:rPr>
              <w:t>Způsob ověření studijních výsledků</w:t>
            </w:r>
          </w:p>
        </w:tc>
        <w:tc>
          <w:tcPr>
            <w:tcW w:w="3406" w:type="dxa"/>
            <w:gridSpan w:val="4"/>
          </w:tcPr>
          <w:p w:rsidR="00D80D88" w:rsidRPr="008433D4" w:rsidRDefault="00D80D88" w:rsidP="004254F7">
            <w:pPr>
              <w:jc w:val="both"/>
            </w:pPr>
            <w:r w:rsidRPr="008433D4">
              <w:t>zápočet, zkouška</w:t>
            </w:r>
          </w:p>
        </w:tc>
        <w:tc>
          <w:tcPr>
            <w:tcW w:w="2156" w:type="dxa"/>
            <w:shd w:val="clear" w:color="auto" w:fill="F7CAAC"/>
          </w:tcPr>
          <w:p w:rsidR="00D80D88" w:rsidRPr="008433D4" w:rsidRDefault="00D80D88" w:rsidP="004254F7">
            <w:pPr>
              <w:jc w:val="both"/>
              <w:rPr>
                <w:b/>
              </w:rPr>
            </w:pPr>
            <w:r w:rsidRPr="008433D4">
              <w:rPr>
                <w:b/>
              </w:rPr>
              <w:t>Forma výuky</w:t>
            </w:r>
          </w:p>
        </w:tc>
        <w:tc>
          <w:tcPr>
            <w:tcW w:w="1207" w:type="dxa"/>
            <w:gridSpan w:val="2"/>
          </w:tcPr>
          <w:p w:rsidR="00D80D88" w:rsidRPr="008433D4" w:rsidRDefault="00D80D88" w:rsidP="004254F7">
            <w:pPr>
              <w:jc w:val="both"/>
            </w:pPr>
            <w:r w:rsidRPr="008433D4">
              <w:t>přednáška, seminář</w:t>
            </w:r>
          </w:p>
        </w:tc>
      </w:tr>
      <w:tr w:rsidR="00D80D88" w:rsidTr="00D80D88">
        <w:tc>
          <w:tcPr>
            <w:tcW w:w="3086" w:type="dxa"/>
            <w:shd w:val="clear" w:color="auto" w:fill="F7CAAC"/>
          </w:tcPr>
          <w:p w:rsidR="00D80D88" w:rsidRPr="008433D4" w:rsidRDefault="00D80D88" w:rsidP="004254F7">
            <w:pPr>
              <w:jc w:val="both"/>
              <w:rPr>
                <w:b/>
              </w:rPr>
            </w:pPr>
            <w:r w:rsidRPr="008433D4">
              <w:rPr>
                <w:b/>
              </w:rPr>
              <w:t>Forma způsobu ověření studijních výsledků a další požadavky na studenta</w:t>
            </w:r>
          </w:p>
        </w:tc>
        <w:tc>
          <w:tcPr>
            <w:tcW w:w="6769" w:type="dxa"/>
            <w:gridSpan w:val="7"/>
            <w:tcBorders>
              <w:bottom w:val="nil"/>
            </w:tcBorders>
          </w:tcPr>
          <w:p w:rsidR="00D80D88" w:rsidRPr="008433D4" w:rsidRDefault="00D80D88" w:rsidP="004254F7">
            <w:pPr>
              <w:jc w:val="both"/>
            </w:pPr>
            <w:r w:rsidRPr="008433D4">
              <w:t>Způsob zakončení předmětu – zápočet, zkouška</w:t>
            </w:r>
          </w:p>
          <w:p w:rsidR="00D80D88" w:rsidRDefault="00D80D88" w:rsidP="004254F7">
            <w:pPr>
              <w:jc w:val="both"/>
            </w:pPr>
            <w:r w:rsidRPr="008433D4">
              <w:t>Požadavky na zápočet: vypracování seminární práce dle požadavků vyučujícího</w:t>
            </w:r>
            <w:r>
              <w:t xml:space="preserve">; </w:t>
            </w:r>
            <w:r w:rsidRPr="008433D4">
              <w:t xml:space="preserve">80% aktivní účast na seminářích. </w:t>
            </w:r>
          </w:p>
          <w:p w:rsidR="00D80D88" w:rsidRPr="008433D4" w:rsidRDefault="00D80D88" w:rsidP="004254F7">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D80D88" w:rsidTr="00D80D88">
        <w:trPr>
          <w:trHeight w:val="70"/>
        </w:trPr>
        <w:tc>
          <w:tcPr>
            <w:tcW w:w="9855" w:type="dxa"/>
            <w:gridSpan w:val="8"/>
            <w:tcBorders>
              <w:top w:val="nil"/>
            </w:tcBorders>
          </w:tcPr>
          <w:p w:rsidR="00D80D88" w:rsidRPr="008433D4" w:rsidRDefault="00D80D88" w:rsidP="004254F7">
            <w:pPr>
              <w:jc w:val="both"/>
            </w:pPr>
          </w:p>
        </w:tc>
      </w:tr>
      <w:tr w:rsidR="00D80D88" w:rsidTr="00D80D88">
        <w:trPr>
          <w:trHeight w:val="197"/>
        </w:trPr>
        <w:tc>
          <w:tcPr>
            <w:tcW w:w="3086" w:type="dxa"/>
            <w:tcBorders>
              <w:top w:val="nil"/>
            </w:tcBorders>
            <w:shd w:val="clear" w:color="auto" w:fill="F7CAAC"/>
          </w:tcPr>
          <w:p w:rsidR="00D80D88" w:rsidRPr="008433D4" w:rsidRDefault="00D80D88" w:rsidP="004254F7">
            <w:pPr>
              <w:jc w:val="both"/>
              <w:rPr>
                <w:b/>
              </w:rPr>
            </w:pPr>
            <w:r w:rsidRPr="008433D4">
              <w:rPr>
                <w:b/>
              </w:rPr>
              <w:t>Garant předmětu</w:t>
            </w:r>
          </w:p>
        </w:tc>
        <w:tc>
          <w:tcPr>
            <w:tcW w:w="6769" w:type="dxa"/>
            <w:gridSpan w:val="7"/>
            <w:tcBorders>
              <w:top w:val="nil"/>
            </w:tcBorders>
          </w:tcPr>
          <w:p w:rsidR="00D80D88" w:rsidRPr="008433D4" w:rsidRDefault="00D80D88" w:rsidP="004254F7">
            <w:pPr>
              <w:jc w:val="both"/>
            </w:pPr>
            <w:r w:rsidRPr="008433D4">
              <w:t>doc. Ing. Jena Švarcová, Ph.D.</w:t>
            </w:r>
          </w:p>
        </w:tc>
      </w:tr>
      <w:tr w:rsidR="00D80D88" w:rsidTr="00D80D88">
        <w:trPr>
          <w:trHeight w:val="243"/>
        </w:trPr>
        <w:tc>
          <w:tcPr>
            <w:tcW w:w="3086" w:type="dxa"/>
            <w:tcBorders>
              <w:top w:val="nil"/>
            </w:tcBorders>
            <w:shd w:val="clear" w:color="auto" w:fill="F7CAAC"/>
          </w:tcPr>
          <w:p w:rsidR="00D80D88" w:rsidRPr="008433D4" w:rsidRDefault="00D80D88" w:rsidP="004254F7">
            <w:pPr>
              <w:jc w:val="both"/>
              <w:rPr>
                <w:b/>
              </w:rPr>
            </w:pPr>
            <w:r w:rsidRPr="008433D4">
              <w:rPr>
                <w:b/>
              </w:rPr>
              <w:t>Zapojení garanta do výuky předmětu</w:t>
            </w:r>
          </w:p>
        </w:tc>
        <w:tc>
          <w:tcPr>
            <w:tcW w:w="6769" w:type="dxa"/>
            <w:gridSpan w:val="7"/>
            <w:tcBorders>
              <w:top w:val="nil"/>
            </w:tcBorders>
          </w:tcPr>
          <w:p w:rsidR="00D80D88" w:rsidRPr="008433D4" w:rsidRDefault="00D80D88" w:rsidP="004254F7">
            <w:pPr>
              <w:jc w:val="both"/>
            </w:pPr>
            <w:r w:rsidRPr="008433D4">
              <w:t>Garant se podílí na přednáškách v rozsahu</w:t>
            </w:r>
            <w:r>
              <w:t xml:space="preserve"> 10</w:t>
            </w:r>
            <w:r w:rsidRPr="008433D4">
              <w:t>0</w:t>
            </w:r>
            <w:r>
              <w:t xml:space="preserve"> </w:t>
            </w:r>
            <w:r w:rsidRPr="008433D4">
              <w:t xml:space="preserve">%, dále stanovuje koncepci </w:t>
            </w:r>
            <w:r>
              <w:t>seminářů</w:t>
            </w:r>
            <w:r w:rsidRPr="008433D4">
              <w:t xml:space="preserve"> a dohlíží na jejich jednotné vedení.</w:t>
            </w:r>
          </w:p>
        </w:tc>
      </w:tr>
      <w:tr w:rsidR="00D80D88" w:rsidTr="00D80D88">
        <w:tc>
          <w:tcPr>
            <w:tcW w:w="3086" w:type="dxa"/>
            <w:shd w:val="clear" w:color="auto" w:fill="F7CAAC"/>
          </w:tcPr>
          <w:p w:rsidR="00D80D88" w:rsidRPr="008433D4" w:rsidRDefault="00D80D88" w:rsidP="004254F7">
            <w:pPr>
              <w:jc w:val="both"/>
              <w:rPr>
                <w:b/>
              </w:rPr>
            </w:pPr>
            <w:r w:rsidRPr="008433D4">
              <w:rPr>
                <w:b/>
              </w:rPr>
              <w:t>Vyučující</w:t>
            </w:r>
          </w:p>
        </w:tc>
        <w:tc>
          <w:tcPr>
            <w:tcW w:w="6769" w:type="dxa"/>
            <w:gridSpan w:val="7"/>
            <w:tcBorders>
              <w:bottom w:val="nil"/>
            </w:tcBorders>
          </w:tcPr>
          <w:p w:rsidR="00D80D88" w:rsidRPr="008433D4" w:rsidRDefault="00D80D88" w:rsidP="004254F7">
            <w:pPr>
              <w:jc w:val="both"/>
            </w:pPr>
            <w:r w:rsidRPr="008433D4">
              <w:t>doc. Ing. Je</w:t>
            </w:r>
            <w:r>
              <w:t>na Švarcová, Ph.D. – přednášky (10</w:t>
            </w:r>
            <w:r w:rsidRPr="008433D4">
              <w:t>0%</w:t>
            </w:r>
            <w:r>
              <w:t>)</w:t>
            </w:r>
          </w:p>
        </w:tc>
      </w:tr>
      <w:tr w:rsidR="00D80D88" w:rsidTr="00D80D88">
        <w:trPr>
          <w:trHeight w:val="158"/>
        </w:trPr>
        <w:tc>
          <w:tcPr>
            <w:tcW w:w="9855" w:type="dxa"/>
            <w:gridSpan w:val="8"/>
            <w:tcBorders>
              <w:top w:val="nil"/>
            </w:tcBorders>
          </w:tcPr>
          <w:p w:rsidR="00D80D88" w:rsidRPr="008433D4" w:rsidRDefault="00D80D88" w:rsidP="004254F7">
            <w:pPr>
              <w:jc w:val="both"/>
            </w:pPr>
          </w:p>
        </w:tc>
      </w:tr>
      <w:tr w:rsidR="00D80D88" w:rsidTr="00D80D88">
        <w:tc>
          <w:tcPr>
            <w:tcW w:w="3086" w:type="dxa"/>
            <w:shd w:val="clear" w:color="auto" w:fill="F7CAAC"/>
          </w:tcPr>
          <w:p w:rsidR="00D80D88" w:rsidRPr="008433D4" w:rsidRDefault="00D80D88" w:rsidP="004254F7">
            <w:pPr>
              <w:jc w:val="both"/>
              <w:rPr>
                <w:b/>
              </w:rPr>
            </w:pPr>
            <w:r w:rsidRPr="008433D4">
              <w:rPr>
                <w:b/>
              </w:rPr>
              <w:t>Stručná anotace předmětu</w:t>
            </w:r>
          </w:p>
        </w:tc>
        <w:tc>
          <w:tcPr>
            <w:tcW w:w="6769" w:type="dxa"/>
            <w:gridSpan w:val="7"/>
            <w:tcBorders>
              <w:bottom w:val="nil"/>
            </w:tcBorders>
          </w:tcPr>
          <w:p w:rsidR="00D80D88" w:rsidRPr="008433D4" w:rsidRDefault="00D80D88" w:rsidP="004254F7">
            <w:pPr>
              <w:jc w:val="both"/>
            </w:pPr>
          </w:p>
        </w:tc>
      </w:tr>
      <w:tr w:rsidR="00D80D88" w:rsidTr="00D80D88">
        <w:trPr>
          <w:trHeight w:val="3938"/>
        </w:trPr>
        <w:tc>
          <w:tcPr>
            <w:tcW w:w="9855" w:type="dxa"/>
            <w:gridSpan w:val="8"/>
            <w:tcBorders>
              <w:top w:val="nil"/>
              <w:bottom w:val="single" w:sz="12" w:space="0" w:color="auto"/>
            </w:tcBorders>
          </w:tcPr>
          <w:p w:rsidR="00D80D88" w:rsidRPr="008433D4" w:rsidRDefault="00D80D88" w:rsidP="004254F7">
            <w:pPr>
              <w:jc w:val="both"/>
            </w:pPr>
            <w:r w:rsidRPr="008433D4">
              <w:t>Ma</w:t>
            </w:r>
            <w:r>
              <w:t>croeconomics</w:t>
            </w:r>
            <w:r w:rsidRPr="008433D4">
              <w:t xml:space="preserve"> I v návaznosti na semestrální kurz </w:t>
            </w:r>
            <w:r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D80D88" w:rsidRPr="008433D4" w:rsidRDefault="00D80D88" w:rsidP="008F3E33">
            <w:pPr>
              <w:pStyle w:val="Odstavecseseznamem"/>
              <w:numPr>
                <w:ilvl w:val="0"/>
                <w:numId w:val="31"/>
              </w:numPr>
              <w:ind w:left="322" w:hanging="284"/>
            </w:pPr>
            <w:r w:rsidRPr="008433D4">
              <w:t xml:space="preserve">Úvod do studia Makroekonomie </w:t>
            </w:r>
          </w:p>
          <w:p w:rsidR="00D80D88" w:rsidRPr="008433D4" w:rsidRDefault="00D80D88" w:rsidP="008F3E33">
            <w:pPr>
              <w:pStyle w:val="Odstavecseseznamem"/>
              <w:numPr>
                <w:ilvl w:val="0"/>
                <w:numId w:val="31"/>
              </w:numPr>
              <w:ind w:left="322" w:hanging="284"/>
            </w:pPr>
            <w:r w:rsidRPr="008433D4">
              <w:t xml:space="preserve">Měření produktu a důchodů </w:t>
            </w:r>
          </w:p>
          <w:p w:rsidR="00D80D88" w:rsidRPr="008433D4" w:rsidRDefault="00D80D88" w:rsidP="008F3E33">
            <w:pPr>
              <w:pStyle w:val="Odstavecseseznamem"/>
              <w:numPr>
                <w:ilvl w:val="0"/>
                <w:numId w:val="31"/>
              </w:numPr>
              <w:ind w:left="322" w:hanging="284"/>
            </w:pPr>
            <w:r w:rsidRPr="008433D4">
              <w:t xml:space="preserve">Makroekonomická rovnováha, AS-AD model, výdajové multiplikátory </w:t>
            </w:r>
          </w:p>
          <w:p w:rsidR="00D80D88" w:rsidRPr="008433D4" w:rsidRDefault="00D80D88" w:rsidP="008F3E33">
            <w:pPr>
              <w:pStyle w:val="Odstavecseseznamem"/>
              <w:numPr>
                <w:ilvl w:val="0"/>
                <w:numId w:val="31"/>
              </w:numPr>
              <w:ind w:left="322" w:hanging="284"/>
            </w:pPr>
            <w:r w:rsidRPr="008433D4">
              <w:t xml:space="preserve">Trh peněz </w:t>
            </w:r>
          </w:p>
          <w:p w:rsidR="00D80D88" w:rsidRPr="008433D4" w:rsidRDefault="00D80D88" w:rsidP="008F3E33">
            <w:pPr>
              <w:pStyle w:val="Odstavecseseznamem"/>
              <w:numPr>
                <w:ilvl w:val="0"/>
                <w:numId w:val="31"/>
              </w:numPr>
              <w:ind w:left="322" w:hanging="284"/>
            </w:pPr>
            <w:r>
              <w:t>Měření cenové hladiny, inflace</w:t>
            </w:r>
          </w:p>
          <w:p w:rsidR="00D80D88" w:rsidRPr="008433D4" w:rsidRDefault="00D80D88" w:rsidP="008F3E33">
            <w:pPr>
              <w:pStyle w:val="Odstavecseseznamem"/>
              <w:numPr>
                <w:ilvl w:val="0"/>
                <w:numId w:val="31"/>
              </w:numPr>
              <w:ind w:left="322" w:hanging="284"/>
            </w:pPr>
            <w:r w:rsidRPr="008433D4">
              <w:t xml:space="preserve">Nezaměstnanost, vztah nezaměstnanosti a inflace </w:t>
            </w:r>
          </w:p>
          <w:p w:rsidR="00D80D88" w:rsidRPr="008433D4" w:rsidRDefault="00D80D88" w:rsidP="008F3E33">
            <w:pPr>
              <w:pStyle w:val="Odstavecseseznamem"/>
              <w:numPr>
                <w:ilvl w:val="0"/>
                <w:numId w:val="31"/>
              </w:numPr>
              <w:ind w:left="322" w:hanging="284"/>
            </w:pPr>
            <w:r w:rsidRPr="008433D4">
              <w:t xml:space="preserve">Ekonomický růst a hospodářský cyklus </w:t>
            </w:r>
          </w:p>
          <w:p w:rsidR="00D80D88" w:rsidRPr="008433D4" w:rsidRDefault="00D80D88" w:rsidP="008F3E33">
            <w:pPr>
              <w:pStyle w:val="Odstavecseseznamem"/>
              <w:numPr>
                <w:ilvl w:val="0"/>
                <w:numId w:val="31"/>
              </w:numPr>
              <w:ind w:left="322" w:hanging="284"/>
            </w:pPr>
            <w:r w:rsidRPr="008433D4">
              <w:t xml:space="preserve">Mezinárodní finanční trhy, měnové kurzy </w:t>
            </w:r>
          </w:p>
          <w:p w:rsidR="00D80D88" w:rsidRPr="008433D4" w:rsidRDefault="00D80D88" w:rsidP="008F3E33">
            <w:pPr>
              <w:pStyle w:val="Odstavecseseznamem"/>
              <w:numPr>
                <w:ilvl w:val="0"/>
                <w:numId w:val="31"/>
              </w:numPr>
              <w:ind w:left="322" w:hanging="284"/>
            </w:pPr>
            <w:r w:rsidRPr="008433D4">
              <w:t>Monetární politika</w:t>
            </w:r>
          </w:p>
          <w:p w:rsidR="00D80D88" w:rsidRPr="008433D4" w:rsidRDefault="00D80D88" w:rsidP="008F3E33">
            <w:pPr>
              <w:pStyle w:val="Odstavecseseznamem"/>
              <w:numPr>
                <w:ilvl w:val="0"/>
                <w:numId w:val="31"/>
              </w:numPr>
              <w:ind w:left="322" w:hanging="284"/>
            </w:pPr>
            <w:r w:rsidRPr="008433D4">
              <w:t>Fiskální politika</w:t>
            </w:r>
          </w:p>
          <w:p w:rsidR="00D80D88" w:rsidRPr="008433D4" w:rsidRDefault="00D80D88" w:rsidP="008F3E33">
            <w:pPr>
              <w:pStyle w:val="Odstavecseseznamem"/>
              <w:numPr>
                <w:ilvl w:val="0"/>
                <w:numId w:val="31"/>
              </w:numPr>
              <w:ind w:left="322" w:hanging="284"/>
            </w:pPr>
            <w:r w:rsidRPr="008433D4">
              <w:t>Mezinárodní obchod, zahraniční investice a platební bilance</w:t>
            </w:r>
          </w:p>
          <w:p w:rsidR="00D80D88" w:rsidRPr="008433D4" w:rsidRDefault="00D80D88" w:rsidP="008F3E33">
            <w:pPr>
              <w:pStyle w:val="Odstavecseseznamem"/>
              <w:numPr>
                <w:ilvl w:val="0"/>
                <w:numId w:val="31"/>
              </w:numPr>
              <w:ind w:left="322" w:hanging="284"/>
            </w:pPr>
            <w:r w:rsidRPr="008433D4">
              <w:t>Mezinárodní souvislosti rozvoje české ekonomiky</w:t>
            </w:r>
          </w:p>
        </w:tc>
      </w:tr>
      <w:tr w:rsidR="00D80D88" w:rsidTr="00D80D88">
        <w:trPr>
          <w:trHeight w:val="265"/>
        </w:trPr>
        <w:tc>
          <w:tcPr>
            <w:tcW w:w="3653" w:type="dxa"/>
            <w:gridSpan w:val="2"/>
            <w:tcBorders>
              <w:top w:val="nil"/>
            </w:tcBorders>
            <w:shd w:val="clear" w:color="auto" w:fill="F7CAAC"/>
          </w:tcPr>
          <w:p w:rsidR="00D80D88" w:rsidRPr="008433D4" w:rsidRDefault="00D80D88" w:rsidP="004254F7">
            <w:pPr>
              <w:jc w:val="both"/>
            </w:pPr>
            <w:r w:rsidRPr="008433D4">
              <w:rPr>
                <w:b/>
              </w:rPr>
              <w:t>Studijní literatura a studijní pomůcky</w:t>
            </w:r>
          </w:p>
        </w:tc>
        <w:tc>
          <w:tcPr>
            <w:tcW w:w="6202" w:type="dxa"/>
            <w:gridSpan w:val="6"/>
            <w:tcBorders>
              <w:top w:val="nil"/>
              <w:bottom w:val="nil"/>
            </w:tcBorders>
          </w:tcPr>
          <w:p w:rsidR="00D80D88" w:rsidRPr="008433D4" w:rsidRDefault="00D80D88" w:rsidP="004254F7">
            <w:pPr>
              <w:jc w:val="both"/>
            </w:pPr>
          </w:p>
        </w:tc>
      </w:tr>
      <w:tr w:rsidR="00D80D88" w:rsidTr="00D80D88">
        <w:trPr>
          <w:trHeight w:val="1497"/>
        </w:trPr>
        <w:tc>
          <w:tcPr>
            <w:tcW w:w="9855" w:type="dxa"/>
            <w:gridSpan w:val="8"/>
            <w:tcBorders>
              <w:top w:val="nil"/>
            </w:tcBorders>
          </w:tcPr>
          <w:p w:rsidR="00D80D88" w:rsidRPr="008433D4" w:rsidRDefault="00D80D88" w:rsidP="004254F7">
            <w:pPr>
              <w:jc w:val="both"/>
              <w:rPr>
                <w:b/>
              </w:rPr>
            </w:pPr>
            <w:r w:rsidRPr="008433D4">
              <w:rPr>
                <w:b/>
              </w:rPr>
              <w:t>Povinná literatura</w:t>
            </w:r>
          </w:p>
          <w:p w:rsidR="00D80D88" w:rsidRPr="008433D4" w:rsidRDefault="00D80D88" w:rsidP="004254F7">
            <w:pPr>
              <w:jc w:val="both"/>
            </w:pPr>
            <w:r w:rsidRPr="008433D4">
              <w:t xml:space="preserve">KRUGMAN, P. R., WELLS, R. </w:t>
            </w:r>
            <w:r w:rsidRPr="008433D4">
              <w:rPr>
                <w:i/>
                <w:iCs/>
              </w:rPr>
              <w:t>Macroeconomics</w:t>
            </w:r>
            <w:r w:rsidRPr="008433D4">
              <w:t>. Fourth edition. New York: Worth Publishers, 2015, 595 p. ISBN 978-1-4641-1037-5.</w:t>
            </w:r>
          </w:p>
          <w:p w:rsidR="00D80D88" w:rsidRDefault="00D80D88" w:rsidP="004254F7">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D80D88" w:rsidRPr="008433D4" w:rsidRDefault="00D80D88" w:rsidP="004254F7">
            <w:pPr>
              <w:jc w:val="both"/>
            </w:pPr>
            <w:r w:rsidRPr="008433D4">
              <w:t xml:space="preserve">MANKIW, N. G., TAYLOR, M. P. </w:t>
            </w:r>
            <w:r w:rsidRPr="008433D4">
              <w:rPr>
                <w:i/>
                <w:iCs/>
              </w:rPr>
              <w:t>Macroeconomics</w:t>
            </w:r>
            <w:r w:rsidRPr="008433D4">
              <w:t>. 3rd ed. Andover: Cengage Learning, 2014, 451 p. ISBN 978-1-4080-8197-6.</w:t>
            </w:r>
          </w:p>
          <w:p w:rsidR="00D80D88" w:rsidRPr="008433D4" w:rsidRDefault="00D80D88" w:rsidP="004254F7">
            <w:pPr>
              <w:jc w:val="both"/>
              <w:rPr>
                <w:b/>
              </w:rPr>
            </w:pPr>
            <w:r>
              <w:rPr>
                <w:b/>
              </w:rPr>
              <w:t>Doporučená</w:t>
            </w:r>
            <w:r w:rsidRPr="008433D4">
              <w:rPr>
                <w:b/>
              </w:rPr>
              <w:t xml:space="preserve"> literatura</w:t>
            </w:r>
          </w:p>
          <w:p w:rsidR="00D80D88" w:rsidRPr="008433D4" w:rsidRDefault="00D80D88" w:rsidP="004254F7">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D80D88" w:rsidTr="00D80D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80D88" w:rsidRPr="008433D4" w:rsidRDefault="00D80D88" w:rsidP="004254F7">
            <w:pPr>
              <w:jc w:val="center"/>
              <w:rPr>
                <w:b/>
              </w:rPr>
            </w:pPr>
            <w:r w:rsidRPr="008433D4">
              <w:rPr>
                <w:b/>
              </w:rPr>
              <w:t>Informace ke kombinované nebo distanční formě</w:t>
            </w:r>
          </w:p>
        </w:tc>
      </w:tr>
      <w:tr w:rsidR="00D80D88" w:rsidTr="00D80D88">
        <w:tc>
          <w:tcPr>
            <w:tcW w:w="4787" w:type="dxa"/>
            <w:gridSpan w:val="3"/>
            <w:tcBorders>
              <w:top w:val="single" w:sz="2" w:space="0" w:color="auto"/>
            </w:tcBorders>
            <w:shd w:val="clear" w:color="auto" w:fill="F7CAAC"/>
          </w:tcPr>
          <w:p w:rsidR="00D80D88" w:rsidRPr="008433D4" w:rsidRDefault="00D80D88" w:rsidP="004254F7">
            <w:pPr>
              <w:jc w:val="both"/>
            </w:pPr>
            <w:r w:rsidRPr="008433D4">
              <w:rPr>
                <w:b/>
              </w:rPr>
              <w:t>Rozsah konzultací (soustředění)</w:t>
            </w:r>
          </w:p>
        </w:tc>
        <w:tc>
          <w:tcPr>
            <w:tcW w:w="889" w:type="dxa"/>
            <w:tcBorders>
              <w:top w:val="single" w:sz="2" w:space="0" w:color="auto"/>
            </w:tcBorders>
          </w:tcPr>
          <w:p w:rsidR="00D80D88" w:rsidRPr="008433D4" w:rsidRDefault="00D80D88" w:rsidP="004254F7">
            <w:pPr>
              <w:jc w:val="both"/>
            </w:pPr>
          </w:p>
        </w:tc>
        <w:tc>
          <w:tcPr>
            <w:tcW w:w="4179" w:type="dxa"/>
            <w:gridSpan w:val="4"/>
            <w:tcBorders>
              <w:top w:val="single" w:sz="2" w:space="0" w:color="auto"/>
            </w:tcBorders>
            <w:shd w:val="clear" w:color="auto" w:fill="F7CAAC"/>
          </w:tcPr>
          <w:p w:rsidR="00D80D88" w:rsidRPr="008433D4" w:rsidRDefault="00D80D88" w:rsidP="004254F7">
            <w:pPr>
              <w:jc w:val="both"/>
              <w:rPr>
                <w:b/>
              </w:rPr>
            </w:pPr>
            <w:r w:rsidRPr="008433D4">
              <w:rPr>
                <w:b/>
              </w:rPr>
              <w:t xml:space="preserve">hodin </w:t>
            </w:r>
          </w:p>
        </w:tc>
      </w:tr>
      <w:tr w:rsidR="00D80D88" w:rsidTr="00D80D88">
        <w:tc>
          <w:tcPr>
            <w:tcW w:w="9855" w:type="dxa"/>
            <w:gridSpan w:val="8"/>
            <w:shd w:val="clear" w:color="auto" w:fill="F7CAAC"/>
          </w:tcPr>
          <w:p w:rsidR="00D80D88" w:rsidRPr="008433D4" w:rsidRDefault="00D80D88" w:rsidP="004254F7">
            <w:pPr>
              <w:jc w:val="both"/>
              <w:rPr>
                <w:b/>
              </w:rPr>
            </w:pPr>
            <w:r w:rsidRPr="008433D4">
              <w:rPr>
                <w:b/>
              </w:rPr>
              <w:t>Informace o způsobu kontaktu s vyučujícím</w:t>
            </w:r>
          </w:p>
        </w:tc>
      </w:tr>
      <w:tr w:rsidR="00D80D88" w:rsidTr="00D80D88">
        <w:trPr>
          <w:trHeight w:val="699"/>
        </w:trPr>
        <w:tc>
          <w:tcPr>
            <w:tcW w:w="9855" w:type="dxa"/>
            <w:gridSpan w:val="8"/>
          </w:tcPr>
          <w:p w:rsidR="00D80D88" w:rsidRPr="008433D4" w:rsidRDefault="00D80D88" w:rsidP="004254F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80D88" w:rsidRDefault="00D80D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D20E4" w:rsidTr="00DD20E4">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DD20E4" w:rsidRPr="00DD20E4" w:rsidRDefault="00DD20E4" w:rsidP="004254F7">
            <w:pPr>
              <w:jc w:val="both"/>
              <w:rPr>
                <w:b/>
                <w:sz w:val="24"/>
              </w:rPr>
            </w:pPr>
            <w:r w:rsidRPr="00DD20E4">
              <w:rPr>
                <w:b/>
                <w:sz w:val="24"/>
              </w:rPr>
              <w:lastRenderedPageBreak/>
              <w:br w:type="page"/>
            </w:r>
            <w:r w:rsidRPr="00DD20E4">
              <w:rPr>
                <w:b/>
                <w:sz w:val="28"/>
              </w:rPr>
              <w:t>B-III – Charakteristika studijního předmětu</w:t>
            </w:r>
          </w:p>
        </w:tc>
      </w:tr>
      <w:tr w:rsidR="00DD20E4" w:rsidRPr="008433D4" w:rsidTr="004254F7">
        <w:tc>
          <w:tcPr>
            <w:tcW w:w="3086" w:type="dxa"/>
            <w:tcBorders>
              <w:top w:val="double" w:sz="4" w:space="0" w:color="auto"/>
            </w:tcBorders>
            <w:shd w:val="clear" w:color="auto" w:fill="F7CAAC"/>
          </w:tcPr>
          <w:p w:rsidR="00DD20E4" w:rsidRPr="008433D4" w:rsidRDefault="00DD20E4" w:rsidP="004254F7">
            <w:pPr>
              <w:jc w:val="both"/>
              <w:rPr>
                <w:b/>
              </w:rPr>
            </w:pPr>
            <w:r w:rsidRPr="008433D4">
              <w:rPr>
                <w:b/>
              </w:rPr>
              <w:t>Název studijního předmětu</w:t>
            </w:r>
          </w:p>
        </w:tc>
        <w:tc>
          <w:tcPr>
            <w:tcW w:w="6769" w:type="dxa"/>
            <w:gridSpan w:val="7"/>
            <w:tcBorders>
              <w:top w:val="double" w:sz="4" w:space="0" w:color="auto"/>
            </w:tcBorders>
          </w:tcPr>
          <w:p w:rsidR="00DD20E4" w:rsidRPr="008433D4" w:rsidRDefault="00DD20E4" w:rsidP="004254F7">
            <w:pPr>
              <w:jc w:val="both"/>
            </w:pPr>
            <w:r w:rsidRPr="008433D4">
              <w:rPr>
                <w:lang w:val="en-GB"/>
              </w:rPr>
              <w:t>Computerized Data Processing</w:t>
            </w:r>
            <w:r w:rsidRPr="008433D4">
              <w:t xml:space="preserve"> </w:t>
            </w:r>
          </w:p>
        </w:tc>
      </w:tr>
      <w:tr w:rsidR="00DD20E4" w:rsidRPr="008433D4" w:rsidTr="004254F7">
        <w:trPr>
          <w:trHeight w:val="249"/>
        </w:trPr>
        <w:tc>
          <w:tcPr>
            <w:tcW w:w="3086" w:type="dxa"/>
            <w:shd w:val="clear" w:color="auto" w:fill="F7CAAC"/>
          </w:tcPr>
          <w:p w:rsidR="00DD20E4" w:rsidRPr="008433D4" w:rsidRDefault="00DD20E4" w:rsidP="004254F7">
            <w:pPr>
              <w:jc w:val="both"/>
              <w:rPr>
                <w:b/>
              </w:rPr>
            </w:pPr>
            <w:r w:rsidRPr="008433D4">
              <w:rPr>
                <w:b/>
              </w:rPr>
              <w:t>Typ předmětu</w:t>
            </w:r>
          </w:p>
        </w:tc>
        <w:tc>
          <w:tcPr>
            <w:tcW w:w="3406" w:type="dxa"/>
            <w:gridSpan w:val="4"/>
          </w:tcPr>
          <w:p w:rsidR="00DD20E4" w:rsidRPr="008433D4" w:rsidRDefault="00DD20E4" w:rsidP="004254F7">
            <w:r w:rsidRPr="008433D4">
              <w:t xml:space="preserve">povinný </w:t>
            </w:r>
            <w:r w:rsidR="00673192">
              <w:t xml:space="preserve"> </w:t>
            </w:r>
          </w:p>
        </w:tc>
        <w:tc>
          <w:tcPr>
            <w:tcW w:w="2695" w:type="dxa"/>
            <w:gridSpan w:val="2"/>
            <w:shd w:val="clear" w:color="auto" w:fill="F7CAAC"/>
          </w:tcPr>
          <w:p w:rsidR="00DD20E4" w:rsidRPr="008433D4" w:rsidRDefault="00DD20E4" w:rsidP="004254F7">
            <w:r w:rsidRPr="008433D4">
              <w:rPr>
                <w:b/>
              </w:rPr>
              <w:t>doporučený ročník / semestr</w:t>
            </w:r>
          </w:p>
        </w:tc>
        <w:tc>
          <w:tcPr>
            <w:tcW w:w="668" w:type="dxa"/>
          </w:tcPr>
          <w:p w:rsidR="00DD20E4" w:rsidRPr="008433D4" w:rsidRDefault="00DD20E4" w:rsidP="004254F7">
            <w:r w:rsidRPr="008433D4">
              <w:t>1/L</w:t>
            </w:r>
          </w:p>
        </w:tc>
      </w:tr>
      <w:tr w:rsidR="00DD20E4" w:rsidRPr="008433D4" w:rsidTr="004254F7">
        <w:tc>
          <w:tcPr>
            <w:tcW w:w="3086" w:type="dxa"/>
            <w:shd w:val="clear" w:color="auto" w:fill="F7CAAC"/>
          </w:tcPr>
          <w:p w:rsidR="00DD20E4" w:rsidRPr="008433D4" w:rsidRDefault="00DD20E4" w:rsidP="004254F7">
            <w:pPr>
              <w:jc w:val="both"/>
              <w:rPr>
                <w:b/>
              </w:rPr>
            </w:pPr>
            <w:r w:rsidRPr="008433D4">
              <w:rPr>
                <w:b/>
              </w:rPr>
              <w:t>Rozsah studijního předmětu</w:t>
            </w:r>
          </w:p>
        </w:tc>
        <w:tc>
          <w:tcPr>
            <w:tcW w:w="1701" w:type="dxa"/>
            <w:gridSpan w:val="2"/>
          </w:tcPr>
          <w:p w:rsidR="00DD20E4" w:rsidRPr="008433D4" w:rsidRDefault="00DD20E4" w:rsidP="004254F7">
            <w:r>
              <w:t>26c</w:t>
            </w:r>
          </w:p>
        </w:tc>
        <w:tc>
          <w:tcPr>
            <w:tcW w:w="889" w:type="dxa"/>
            <w:shd w:val="clear" w:color="auto" w:fill="F7CAAC"/>
          </w:tcPr>
          <w:p w:rsidR="00DD20E4" w:rsidRPr="008433D4" w:rsidRDefault="00DD20E4" w:rsidP="004254F7">
            <w:pPr>
              <w:rPr>
                <w:b/>
              </w:rPr>
            </w:pPr>
            <w:r w:rsidRPr="008433D4">
              <w:rPr>
                <w:b/>
              </w:rPr>
              <w:t xml:space="preserve">hod. </w:t>
            </w:r>
          </w:p>
        </w:tc>
        <w:tc>
          <w:tcPr>
            <w:tcW w:w="816" w:type="dxa"/>
          </w:tcPr>
          <w:p w:rsidR="00DD20E4" w:rsidRPr="008433D4" w:rsidRDefault="00DD20E4" w:rsidP="004254F7">
            <w:r w:rsidRPr="008433D4">
              <w:t>26</w:t>
            </w:r>
          </w:p>
        </w:tc>
        <w:tc>
          <w:tcPr>
            <w:tcW w:w="2156" w:type="dxa"/>
            <w:shd w:val="clear" w:color="auto" w:fill="F7CAAC"/>
          </w:tcPr>
          <w:p w:rsidR="00DD20E4" w:rsidRPr="008433D4" w:rsidRDefault="00DD20E4" w:rsidP="004254F7">
            <w:pPr>
              <w:rPr>
                <w:b/>
              </w:rPr>
            </w:pPr>
            <w:r w:rsidRPr="008433D4">
              <w:rPr>
                <w:b/>
              </w:rPr>
              <w:t>kreditů</w:t>
            </w:r>
          </w:p>
        </w:tc>
        <w:tc>
          <w:tcPr>
            <w:tcW w:w="1207" w:type="dxa"/>
            <w:gridSpan w:val="2"/>
          </w:tcPr>
          <w:p w:rsidR="00DD20E4" w:rsidRPr="008433D4" w:rsidRDefault="00DD20E4" w:rsidP="004254F7">
            <w:r w:rsidRPr="008433D4">
              <w:t>3</w:t>
            </w:r>
          </w:p>
        </w:tc>
      </w:tr>
      <w:tr w:rsidR="00DD20E4" w:rsidRPr="008433D4" w:rsidTr="004254F7">
        <w:tc>
          <w:tcPr>
            <w:tcW w:w="3086" w:type="dxa"/>
            <w:shd w:val="clear" w:color="auto" w:fill="F7CAAC"/>
          </w:tcPr>
          <w:p w:rsidR="00DD20E4" w:rsidRPr="008433D4" w:rsidRDefault="00DD20E4" w:rsidP="004254F7">
            <w:pPr>
              <w:rPr>
                <w:b/>
              </w:rPr>
            </w:pPr>
            <w:r w:rsidRPr="008433D4">
              <w:rPr>
                <w:b/>
              </w:rPr>
              <w:t>Prerekvizity, korekvizity, ekvivalence</w:t>
            </w:r>
          </w:p>
        </w:tc>
        <w:tc>
          <w:tcPr>
            <w:tcW w:w="6769" w:type="dxa"/>
            <w:gridSpan w:val="7"/>
          </w:tcPr>
          <w:p w:rsidR="00DD20E4" w:rsidRPr="008433D4" w:rsidRDefault="00DD20E4" w:rsidP="004254F7"/>
        </w:tc>
      </w:tr>
      <w:tr w:rsidR="00DD20E4" w:rsidRPr="008433D4" w:rsidTr="004254F7">
        <w:tc>
          <w:tcPr>
            <w:tcW w:w="3086" w:type="dxa"/>
            <w:shd w:val="clear" w:color="auto" w:fill="F7CAAC"/>
          </w:tcPr>
          <w:p w:rsidR="00DD20E4" w:rsidRPr="008433D4" w:rsidRDefault="00DD20E4" w:rsidP="004254F7">
            <w:pPr>
              <w:rPr>
                <w:b/>
              </w:rPr>
            </w:pPr>
            <w:r w:rsidRPr="008433D4">
              <w:rPr>
                <w:b/>
              </w:rPr>
              <w:t>Způsob ověření studijních výsledků</w:t>
            </w:r>
          </w:p>
        </w:tc>
        <w:tc>
          <w:tcPr>
            <w:tcW w:w="3406" w:type="dxa"/>
            <w:gridSpan w:val="4"/>
          </w:tcPr>
          <w:p w:rsidR="00DD20E4" w:rsidRPr="008433D4" w:rsidRDefault="00DD20E4" w:rsidP="004254F7">
            <w:r w:rsidRPr="008433D4">
              <w:t>klasifikovaný zápočet</w:t>
            </w:r>
          </w:p>
        </w:tc>
        <w:tc>
          <w:tcPr>
            <w:tcW w:w="2156" w:type="dxa"/>
            <w:shd w:val="clear" w:color="auto" w:fill="F7CAAC"/>
          </w:tcPr>
          <w:p w:rsidR="00DD20E4" w:rsidRPr="008433D4" w:rsidRDefault="00DD20E4" w:rsidP="004254F7">
            <w:pPr>
              <w:rPr>
                <w:b/>
              </w:rPr>
            </w:pPr>
            <w:r w:rsidRPr="008433D4">
              <w:rPr>
                <w:b/>
              </w:rPr>
              <w:t>Forma výuky</w:t>
            </w:r>
          </w:p>
        </w:tc>
        <w:tc>
          <w:tcPr>
            <w:tcW w:w="1207" w:type="dxa"/>
            <w:gridSpan w:val="2"/>
          </w:tcPr>
          <w:p w:rsidR="00DD20E4" w:rsidRPr="008433D4" w:rsidRDefault="00DD20E4" w:rsidP="004254F7">
            <w:r>
              <w:t>cvičení</w:t>
            </w:r>
          </w:p>
        </w:tc>
      </w:tr>
      <w:tr w:rsidR="00DD20E4" w:rsidTr="004254F7">
        <w:tc>
          <w:tcPr>
            <w:tcW w:w="3086" w:type="dxa"/>
            <w:shd w:val="clear" w:color="auto" w:fill="F7CAAC"/>
          </w:tcPr>
          <w:p w:rsidR="00DD20E4" w:rsidRPr="008433D4" w:rsidRDefault="00DD20E4" w:rsidP="004254F7">
            <w:pPr>
              <w:rPr>
                <w:b/>
              </w:rPr>
            </w:pPr>
            <w:r w:rsidRPr="008433D4">
              <w:rPr>
                <w:b/>
              </w:rPr>
              <w:t>Forma způsobu ověření studijních výsledků a další požadavky na studenta</w:t>
            </w:r>
          </w:p>
        </w:tc>
        <w:tc>
          <w:tcPr>
            <w:tcW w:w="6769" w:type="dxa"/>
            <w:gridSpan w:val="7"/>
            <w:tcBorders>
              <w:bottom w:val="nil"/>
            </w:tcBorders>
          </w:tcPr>
          <w:p w:rsidR="00DD20E4" w:rsidRDefault="00DD20E4" w:rsidP="004254F7">
            <w:pPr>
              <w:jc w:val="both"/>
            </w:pPr>
            <w:r>
              <w:t>Způsob zakončení předmětu – klasifikovaný zápočet</w:t>
            </w:r>
          </w:p>
          <w:p w:rsidR="00DD20E4" w:rsidRDefault="00DD20E4" w:rsidP="004254F7">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DD20E4" w:rsidRPr="0032227F" w:rsidTr="004254F7">
        <w:trPr>
          <w:trHeight w:val="60"/>
        </w:trPr>
        <w:tc>
          <w:tcPr>
            <w:tcW w:w="9855" w:type="dxa"/>
            <w:gridSpan w:val="8"/>
            <w:tcBorders>
              <w:top w:val="nil"/>
            </w:tcBorders>
          </w:tcPr>
          <w:p w:rsidR="00DD20E4" w:rsidRPr="0032227F" w:rsidRDefault="00DD20E4" w:rsidP="004254F7">
            <w:pPr>
              <w:jc w:val="both"/>
              <w:rPr>
                <w:sz w:val="16"/>
              </w:rPr>
            </w:pPr>
          </w:p>
        </w:tc>
      </w:tr>
      <w:tr w:rsidR="00DD20E4" w:rsidTr="004254F7">
        <w:trPr>
          <w:trHeight w:val="197"/>
        </w:trPr>
        <w:tc>
          <w:tcPr>
            <w:tcW w:w="3086" w:type="dxa"/>
            <w:tcBorders>
              <w:top w:val="nil"/>
            </w:tcBorders>
            <w:shd w:val="clear" w:color="auto" w:fill="F7CAAC"/>
          </w:tcPr>
          <w:p w:rsidR="00DD20E4" w:rsidRPr="008433D4" w:rsidRDefault="00DD20E4" w:rsidP="004254F7">
            <w:pPr>
              <w:jc w:val="both"/>
              <w:rPr>
                <w:b/>
              </w:rPr>
            </w:pPr>
            <w:r w:rsidRPr="008433D4">
              <w:rPr>
                <w:b/>
              </w:rPr>
              <w:t>Garant předmětu</w:t>
            </w:r>
          </w:p>
        </w:tc>
        <w:tc>
          <w:tcPr>
            <w:tcW w:w="6769" w:type="dxa"/>
            <w:gridSpan w:val="7"/>
            <w:tcBorders>
              <w:top w:val="nil"/>
            </w:tcBorders>
          </w:tcPr>
          <w:p w:rsidR="00DD20E4" w:rsidRDefault="00DD20E4" w:rsidP="004254F7">
            <w:pPr>
              <w:jc w:val="both"/>
            </w:pPr>
            <w:r>
              <w:t>Ing. et. Ing. Miroslava Dolejšová, Ph.D.</w:t>
            </w:r>
          </w:p>
        </w:tc>
      </w:tr>
      <w:tr w:rsidR="00DD20E4" w:rsidTr="004254F7">
        <w:trPr>
          <w:trHeight w:val="243"/>
        </w:trPr>
        <w:tc>
          <w:tcPr>
            <w:tcW w:w="3086" w:type="dxa"/>
            <w:tcBorders>
              <w:top w:val="nil"/>
            </w:tcBorders>
            <w:shd w:val="clear" w:color="auto" w:fill="F7CAAC"/>
          </w:tcPr>
          <w:p w:rsidR="00DD20E4" w:rsidRPr="008433D4" w:rsidRDefault="00DD20E4" w:rsidP="004254F7">
            <w:pPr>
              <w:rPr>
                <w:b/>
              </w:rPr>
            </w:pPr>
            <w:r w:rsidRPr="008433D4">
              <w:rPr>
                <w:b/>
              </w:rPr>
              <w:t>Zapojení garanta do výuky předmětu</w:t>
            </w:r>
          </w:p>
        </w:tc>
        <w:tc>
          <w:tcPr>
            <w:tcW w:w="6769" w:type="dxa"/>
            <w:gridSpan w:val="7"/>
            <w:tcBorders>
              <w:top w:val="nil"/>
            </w:tcBorders>
          </w:tcPr>
          <w:p w:rsidR="00DD20E4" w:rsidRDefault="00DD20E4" w:rsidP="00FE4FF6">
            <w:pPr>
              <w:spacing w:after="60"/>
              <w:jc w:val="both"/>
            </w:pPr>
            <w:r w:rsidRPr="008433D4">
              <w:t>Garant se podílí na přednášení v rozsahu</w:t>
            </w:r>
            <w:r>
              <w:t xml:space="preserve"> </w:t>
            </w:r>
            <w:r w:rsidR="00FE4FF6">
              <w:t>10</w:t>
            </w:r>
            <w:r>
              <w:t xml:space="preserve">0 </w:t>
            </w:r>
            <w:r w:rsidRPr="008433D4">
              <w:t xml:space="preserve">%, dále stanovuje koncepci </w:t>
            </w:r>
            <w:r>
              <w:t>cvičení</w:t>
            </w:r>
            <w:r w:rsidRPr="008433D4">
              <w:t xml:space="preserve"> a dohlíží na jejich jednotné vedení.</w:t>
            </w:r>
          </w:p>
        </w:tc>
      </w:tr>
      <w:tr w:rsidR="00DD20E4" w:rsidTr="004254F7">
        <w:tc>
          <w:tcPr>
            <w:tcW w:w="3086" w:type="dxa"/>
            <w:shd w:val="clear" w:color="auto" w:fill="F7CAAC"/>
          </w:tcPr>
          <w:p w:rsidR="00DD20E4" w:rsidRPr="008433D4" w:rsidRDefault="00DD20E4" w:rsidP="004254F7">
            <w:pPr>
              <w:jc w:val="both"/>
            </w:pPr>
            <w:r w:rsidRPr="008433D4">
              <w:rPr>
                <w:b/>
              </w:rPr>
              <w:t>Vyučující</w:t>
            </w:r>
          </w:p>
        </w:tc>
        <w:tc>
          <w:tcPr>
            <w:tcW w:w="6769" w:type="dxa"/>
            <w:gridSpan w:val="7"/>
            <w:tcBorders>
              <w:bottom w:val="nil"/>
            </w:tcBorders>
          </w:tcPr>
          <w:p w:rsidR="00DD20E4" w:rsidRDefault="00DD20E4" w:rsidP="00FE4FF6">
            <w:pPr>
              <w:jc w:val="both"/>
            </w:pPr>
            <w:r>
              <w:t>Ing. et. Ing. Mirosla</w:t>
            </w:r>
            <w:r w:rsidR="00FE4FF6">
              <w:t>va Dolejšová, Ph.D. – cvičení (100%)</w:t>
            </w:r>
            <w:r>
              <w:t xml:space="preserve"> </w:t>
            </w:r>
          </w:p>
        </w:tc>
      </w:tr>
      <w:tr w:rsidR="00DD20E4" w:rsidRPr="0032227F" w:rsidTr="004254F7">
        <w:trPr>
          <w:trHeight w:val="60"/>
        </w:trPr>
        <w:tc>
          <w:tcPr>
            <w:tcW w:w="9855" w:type="dxa"/>
            <w:gridSpan w:val="8"/>
            <w:tcBorders>
              <w:top w:val="nil"/>
            </w:tcBorders>
          </w:tcPr>
          <w:p w:rsidR="00DD20E4" w:rsidRPr="0032227F" w:rsidRDefault="00DD20E4" w:rsidP="004254F7">
            <w:pPr>
              <w:jc w:val="both"/>
              <w:rPr>
                <w:sz w:val="16"/>
              </w:rPr>
            </w:pPr>
          </w:p>
        </w:tc>
      </w:tr>
      <w:tr w:rsidR="00DD20E4" w:rsidRPr="008433D4" w:rsidTr="004254F7">
        <w:tc>
          <w:tcPr>
            <w:tcW w:w="3086" w:type="dxa"/>
            <w:shd w:val="clear" w:color="auto" w:fill="F7CAAC"/>
          </w:tcPr>
          <w:p w:rsidR="00DD20E4" w:rsidRPr="008433D4" w:rsidRDefault="00DD20E4" w:rsidP="004254F7">
            <w:pPr>
              <w:rPr>
                <w:b/>
              </w:rPr>
            </w:pPr>
            <w:r w:rsidRPr="008433D4">
              <w:rPr>
                <w:b/>
              </w:rPr>
              <w:t>Stručná anotace předmětu</w:t>
            </w:r>
          </w:p>
        </w:tc>
        <w:tc>
          <w:tcPr>
            <w:tcW w:w="6769" w:type="dxa"/>
            <w:gridSpan w:val="7"/>
            <w:tcBorders>
              <w:bottom w:val="nil"/>
            </w:tcBorders>
          </w:tcPr>
          <w:p w:rsidR="00DD20E4" w:rsidRPr="008433D4" w:rsidRDefault="00DD20E4" w:rsidP="004254F7">
            <w:pPr>
              <w:jc w:val="both"/>
            </w:pPr>
          </w:p>
        </w:tc>
      </w:tr>
      <w:tr w:rsidR="00DD20E4" w:rsidRPr="008433D4" w:rsidTr="004254F7">
        <w:trPr>
          <w:trHeight w:val="3807"/>
        </w:trPr>
        <w:tc>
          <w:tcPr>
            <w:tcW w:w="9855" w:type="dxa"/>
            <w:gridSpan w:val="8"/>
            <w:tcBorders>
              <w:top w:val="nil"/>
              <w:bottom w:val="single" w:sz="12" w:space="0" w:color="auto"/>
            </w:tcBorders>
          </w:tcPr>
          <w:p w:rsidR="00DD20E4" w:rsidRPr="008433D4" w:rsidRDefault="00DD20E4" w:rsidP="004254F7">
            <w:pPr>
              <w:jc w:val="both"/>
            </w:pPr>
            <w:r w:rsidRPr="008433D4">
              <w:t>Předmět rozšiřuje znalosti a dovednosti studentů v oblasti rychlého a efektivního zpracování dat včetně využití těchto znalostí a dovedností v podnikové praxi. Hlavním úkolem je pak získání praktických dovedností práce</w:t>
            </w:r>
            <w:r w:rsidR="00DB4F11">
              <w:t>,</w:t>
            </w:r>
            <w:r w:rsidRPr="008433D4">
              <w:t xml:space="preserve"> s většími objemy dat a využití počítačové podpory pro jejich zpracování. </w:t>
            </w:r>
          </w:p>
          <w:p w:rsidR="00DD20E4" w:rsidRPr="008433D4" w:rsidRDefault="00DD20E4" w:rsidP="004254F7">
            <w:pPr>
              <w:jc w:val="both"/>
            </w:pPr>
            <w:r w:rsidRPr="008433D4">
              <w:t xml:space="preserve">V teoretické části předmětu se studenti seznámí se základními pojmy, principy a funkcemi zpracování datových modelů, modelováním entit a vztahů a jejich implementací. </w:t>
            </w:r>
          </w:p>
          <w:p w:rsidR="00DD20E4" w:rsidRPr="008433D4" w:rsidRDefault="00DD20E4" w:rsidP="004254F7">
            <w:pPr>
              <w:jc w:val="both"/>
            </w:pPr>
            <w:r w:rsidRPr="008433D4">
              <w:t xml:space="preserve">V praktické části bude kladen důraz na samostatnou práci studenta s počítačem, ve cvičeních budou zpracovávány tématicky zaměřené úlohy. </w:t>
            </w:r>
          </w:p>
          <w:p w:rsidR="00DD20E4" w:rsidRPr="008433D4" w:rsidRDefault="00DD20E4" w:rsidP="004254F7">
            <w:pPr>
              <w:jc w:val="both"/>
            </w:pPr>
            <w:r w:rsidRPr="008433D4">
              <w:t xml:space="preserve">Pracuje se zejména s programem MS Access, dále pak s programem MS Excel a dalším běžně používaným software. </w:t>
            </w:r>
          </w:p>
          <w:p w:rsidR="00DD20E4" w:rsidRDefault="00DD20E4" w:rsidP="004254F7">
            <w:pPr>
              <w:jc w:val="both"/>
            </w:pPr>
            <w:r w:rsidRPr="008433D4">
              <w:t>Po absolvování předmětu budou studenti schopni pomocí těchto aplikací docílit rychlého a efektivního vyhodnocení dat s cílem podpořit manažerské rozhodovací procesy.</w:t>
            </w:r>
          </w:p>
          <w:p w:rsidR="00DD20E4" w:rsidRPr="008433D4" w:rsidRDefault="00DD20E4" w:rsidP="008F3E33">
            <w:pPr>
              <w:pStyle w:val="Odstavecseseznamem"/>
              <w:numPr>
                <w:ilvl w:val="0"/>
                <w:numId w:val="32"/>
              </w:numPr>
              <w:ind w:left="247" w:hanging="247"/>
              <w:jc w:val="both"/>
            </w:pPr>
            <w:r w:rsidRPr="008433D4">
              <w:t>Základní pravidla a principy práce s daty: klíčové pojmy, návrh a tvorba datových struktur, relace, pořizování, úpravy a ukládání dat, zabezpečení apo</w:t>
            </w:r>
            <w:r>
              <w:t>d.</w:t>
            </w:r>
          </w:p>
          <w:p w:rsidR="00DD20E4" w:rsidRPr="008433D4" w:rsidRDefault="00DD20E4" w:rsidP="008F3E33">
            <w:pPr>
              <w:pStyle w:val="Odstavecseseznamem"/>
              <w:numPr>
                <w:ilvl w:val="0"/>
                <w:numId w:val="32"/>
              </w:numPr>
              <w:ind w:left="247" w:hanging="247"/>
              <w:jc w:val="both"/>
            </w:pPr>
            <w:r w:rsidRPr="008433D4">
              <w:t xml:space="preserve">Získávání informací a analýza dat: výpočty a funkce, řazení, jednoduché a pokročilé filtrování, souhrny, kontingenční tabulky apod. </w:t>
            </w:r>
          </w:p>
          <w:p w:rsidR="00DD20E4" w:rsidRPr="008433D4" w:rsidRDefault="00DD20E4" w:rsidP="008F3E33">
            <w:pPr>
              <w:pStyle w:val="Odstavecseseznamem"/>
              <w:numPr>
                <w:ilvl w:val="0"/>
                <w:numId w:val="32"/>
              </w:numPr>
              <w:ind w:left="247" w:hanging="247"/>
              <w:jc w:val="both"/>
            </w:pPr>
            <w:r w:rsidRPr="008433D4">
              <w:t xml:space="preserve">Vyhodnocení a prezentace výstupů: formuláře, sestavy, grafy, kontingenční grafy, exporty apod. </w:t>
            </w:r>
          </w:p>
          <w:p w:rsidR="00DD20E4" w:rsidRPr="008433D4" w:rsidRDefault="00DD20E4" w:rsidP="008F3E33">
            <w:pPr>
              <w:pStyle w:val="Odstavecseseznamem"/>
              <w:numPr>
                <w:ilvl w:val="0"/>
                <w:numId w:val="32"/>
              </w:numPr>
              <w:ind w:left="247" w:hanging="247"/>
              <w:jc w:val="both"/>
            </w:pPr>
            <w:r w:rsidRPr="008433D4">
              <w:t>Efektivní vyhodnocování a zvýšení produktivity: volba optimálních nástrojů pro daný úkol, automatizace vyhodnocování, objekty pro ovládání, definice podmínek apod.</w:t>
            </w:r>
          </w:p>
        </w:tc>
      </w:tr>
      <w:tr w:rsidR="00DD20E4" w:rsidRPr="008433D4" w:rsidTr="004254F7">
        <w:trPr>
          <w:trHeight w:val="265"/>
        </w:trPr>
        <w:tc>
          <w:tcPr>
            <w:tcW w:w="3653" w:type="dxa"/>
            <w:gridSpan w:val="2"/>
            <w:tcBorders>
              <w:top w:val="nil"/>
            </w:tcBorders>
            <w:shd w:val="clear" w:color="auto" w:fill="F7CAAC"/>
          </w:tcPr>
          <w:p w:rsidR="00DD20E4" w:rsidRPr="008433D4" w:rsidRDefault="00DD20E4" w:rsidP="004254F7">
            <w:pPr>
              <w:jc w:val="both"/>
            </w:pPr>
            <w:r w:rsidRPr="008433D4">
              <w:rPr>
                <w:b/>
              </w:rPr>
              <w:t>Studijní literatura a studijní pomůcky</w:t>
            </w:r>
          </w:p>
        </w:tc>
        <w:tc>
          <w:tcPr>
            <w:tcW w:w="6202" w:type="dxa"/>
            <w:gridSpan w:val="6"/>
            <w:tcBorders>
              <w:top w:val="nil"/>
              <w:bottom w:val="nil"/>
            </w:tcBorders>
          </w:tcPr>
          <w:p w:rsidR="00DD20E4" w:rsidRPr="008433D4" w:rsidRDefault="00DD20E4" w:rsidP="004254F7">
            <w:pPr>
              <w:jc w:val="both"/>
            </w:pPr>
          </w:p>
        </w:tc>
      </w:tr>
      <w:tr w:rsidR="00DD20E4" w:rsidRPr="008433D4" w:rsidTr="004254F7">
        <w:trPr>
          <w:trHeight w:val="3111"/>
        </w:trPr>
        <w:tc>
          <w:tcPr>
            <w:tcW w:w="9855" w:type="dxa"/>
            <w:gridSpan w:val="8"/>
            <w:tcBorders>
              <w:top w:val="nil"/>
            </w:tcBorders>
          </w:tcPr>
          <w:p w:rsidR="00DD20E4" w:rsidRPr="0075181F" w:rsidRDefault="00DD20E4" w:rsidP="004254F7">
            <w:pPr>
              <w:jc w:val="both"/>
              <w:rPr>
                <w:b/>
              </w:rPr>
            </w:pPr>
            <w:r w:rsidRPr="0075181F">
              <w:rPr>
                <w:b/>
              </w:rPr>
              <w:t>Povinná literatura</w:t>
            </w:r>
          </w:p>
          <w:p w:rsidR="00DD20E4" w:rsidRPr="00D74A4B" w:rsidRDefault="00DD20E4" w:rsidP="004254F7">
            <w:pPr>
              <w:jc w:val="both"/>
            </w:pPr>
            <w:r w:rsidRPr="00D74A4B">
              <w:t>BLUTTMAN, K., FREEZE, W. S. </w:t>
            </w:r>
            <w:r w:rsidRPr="00D74A4B">
              <w:rPr>
                <w:i/>
              </w:rPr>
              <w:t>Access data analysis cookbook</w:t>
            </w:r>
            <w:r w:rsidRPr="00D74A4B">
              <w:t xml:space="preserve">. Sebastopol, CA: O'Reilly, 2007, 351 s. ISBN 0-596-10122-8. </w:t>
            </w:r>
          </w:p>
          <w:p w:rsidR="00DD20E4" w:rsidRPr="00D74A4B" w:rsidRDefault="00DD20E4" w:rsidP="004254F7">
            <w:pPr>
              <w:jc w:val="both"/>
            </w:pPr>
            <w:r w:rsidRPr="00D74A4B">
              <w:t xml:space="preserve">KNIGHT, G. </w:t>
            </w:r>
            <w:r w:rsidRPr="00D74A4B">
              <w:rPr>
                <w:i/>
              </w:rPr>
              <w:t>Analyzing business data with Excel</w:t>
            </w:r>
            <w:r w:rsidRPr="00D74A4B">
              <w:t>. Sebastopol, CA: O´Reilly Media, 2006. ISBN 978-0-596-10073-5.</w:t>
            </w:r>
          </w:p>
          <w:p w:rsidR="00DD20E4" w:rsidRPr="00D74A4B" w:rsidRDefault="00DD20E4" w:rsidP="004254F7">
            <w:pPr>
              <w:jc w:val="both"/>
            </w:pPr>
            <w:r w:rsidRPr="00D74A4B">
              <w:t xml:space="preserve">MACDONALD, M. </w:t>
            </w:r>
            <w:r w:rsidRPr="00D74A4B">
              <w:rPr>
                <w:i/>
              </w:rPr>
              <w:t>Access 2007.</w:t>
            </w:r>
            <w:r w:rsidRPr="00D74A4B">
              <w:t xml:space="preserve"> Farnham: O´Reilly, 2007. ISBN 978-0-596-52760-0. </w:t>
            </w:r>
          </w:p>
          <w:p w:rsidR="00DD20E4" w:rsidRPr="00D74A4B" w:rsidRDefault="00DD20E4" w:rsidP="004254F7">
            <w:pPr>
              <w:jc w:val="both"/>
            </w:pPr>
            <w:r w:rsidRPr="00D74A4B">
              <w:t xml:space="preserve">MACDONALD, M. </w:t>
            </w:r>
            <w:r w:rsidRPr="00D74A4B">
              <w:rPr>
                <w:i/>
              </w:rPr>
              <w:t>Excel 2007: the missing manual</w:t>
            </w:r>
            <w:r w:rsidRPr="00D74A4B">
              <w:t>. Sebastopol, CA: Pogue Press/O´Reilly, 2007. ISBN 978-0-596-52759-4.</w:t>
            </w:r>
          </w:p>
          <w:p w:rsidR="00DD20E4" w:rsidRPr="0075181F" w:rsidRDefault="00DD20E4" w:rsidP="004254F7">
            <w:pPr>
              <w:jc w:val="both"/>
              <w:rPr>
                <w:b/>
              </w:rPr>
            </w:pPr>
            <w:r w:rsidRPr="0075181F">
              <w:rPr>
                <w:b/>
              </w:rPr>
              <w:t>Doporučená literatura</w:t>
            </w:r>
          </w:p>
          <w:p w:rsidR="00DD20E4" w:rsidRPr="00F653EE" w:rsidRDefault="00DD20E4" w:rsidP="004254F7">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rsidR="00DD20E4" w:rsidRPr="00F653EE" w:rsidRDefault="00DD20E4" w:rsidP="004254F7">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rsidR="00DD20E4" w:rsidRPr="008433D4" w:rsidRDefault="00DD20E4" w:rsidP="004254F7">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DD20E4" w:rsidRPr="008433D4"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D20E4" w:rsidRPr="008433D4" w:rsidRDefault="00DD20E4" w:rsidP="004254F7">
            <w:pPr>
              <w:jc w:val="center"/>
              <w:rPr>
                <w:b/>
              </w:rPr>
            </w:pPr>
            <w:r w:rsidRPr="008433D4">
              <w:rPr>
                <w:b/>
              </w:rPr>
              <w:t>Informace ke kombinované nebo distanční formě</w:t>
            </w:r>
          </w:p>
        </w:tc>
      </w:tr>
      <w:tr w:rsidR="00DD20E4" w:rsidRPr="008433D4" w:rsidTr="004254F7">
        <w:tc>
          <w:tcPr>
            <w:tcW w:w="4787" w:type="dxa"/>
            <w:gridSpan w:val="3"/>
            <w:tcBorders>
              <w:top w:val="single" w:sz="2" w:space="0" w:color="auto"/>
            </w:tcBorders>
            <w:shd w:val="clear" w:color="auto" w:fill="F7CAAC"/>
          </w:tcPr>
          <w:p w:rsidR="00DD20E4" w:rsidRPr="008433D4" w:rsidRDefault="00DD20E4" w:rsidP="004254F7">
            <w:pPr>
              <w:jc w:val="both"/>
            </w:pPr>
            <w:r w:rsidRPr="008433D4">
              <w:rPr>
                <w:b/>
              </w:rPr>
              <w:t>Rozsah konzultací (soustředění)</w:t>
            </w:r>
          </w:p>
        </w:tc>
        <w:tc>
          <w:tcPr>
            <w:tcW w:w="889" w:type="dxa"/>
            <w:tcBorders>
              <w:top w:val="single" w:sz="2" w:space="0" w:color="auto"/>
            </w:tcBorders>
          </w:tcPr>
          <w:p w:rsidR="00DD20E4" w:rsidRPr="008433D4" w:rsidRDefault="00DD20E4" w:rsidP="004254F7">
            <w:pPr>
              <w:jc w:val="center"/>
            </w:pPr>
          </w:p>
        </w:tc>
        <w:tc>
          <w:tcPr>
            <w:tcW w:w="4179" w:type="dxa"/>
            <w:gridSpan w:val="4"/>
            <w:tcBorders>
              <w:top w:val="single" w:sz="2" w:space="0" w:color="auto"/>
            </w:tcBorders>
            <w:shd w:val="clear" w:color="auto" w:fill="F7CAAC"/>
          </w:tcPr>
          <w:p w:rsidR="00DD20E4" w:rsidRPr="008433D4" w:rsidRDefault="00DD20E4" w:rsidP="004254F7">
            <w:pPr>
              <w:jc w:val="both"/>
              <w:rPr>
                <w:b/>
              </w:rPr>
            </w:pPr>
            <w:r w:rsidRPr="008433D4">
              <w:rPr>
                <w:b/>
              </w:rPr>
              <w:t xml:space="preserve">hodin </w:t>
            </w:r>
          </w:p>
        </w:tc>
      </w:tr>
      <w:tr w:rsidR="00DD20E4" w:rsidRPr="008433D4" w:rsidTr="004254F7">
        <w:tc>
          <w:tcPr>
            <w:tcW w:w="9855" w:type="dxa"/>
            <w:gridSpan w:val="8"/>
            <w:shd w:val="clear" w:color="auto" w:fill="F7CAAC"/>
          </w:tcPr>
          <w:p w:rsidR="00DD20E4" w:rsidRPr="008433D4" w:rsidRDefault="00DD20E4" w:rsidP="004254F7">
            <w:pPr>
              <w:jc w:val="both"/>
              <w:rPr>
                <w:b/>
              </w:rPr>
            </w:pPr>
            <w:r w:rsidRPr="008433D4">
              <w:rPr>
                <w:b/>
              </w:rPr>
              <w:t>Informace o způsobu kontaktu s vyučujícím</w:t>
            </w:r>
          </w:p>
        </w:tc>
      </w:tr>
      <w:tr w:rsidR="00DD20E4" w:rsidRPr="008433D4" w:rsidTr="004254F7">
        <w:trPr>
          <w:trHeight w:val="497"/>
        </w:trPr>
        <w:tc>
          <w:tcPr>
            <w:tcW w:w="9855" w:type="dxa"/>
            <w:gridSpan w:val="8"/>
          </w:tcPr>
          <w:p w:rsidR="00DD20E4" w:rsidRPr="008433D4" w:rsidRDefault="00DD20E4" w:rsidP="004254F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D20E4" w:rsidRDefault="00DD20E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772120" w:rsidRPr="00772120" w:rsidTr="004B34DF">
        <w:trPr>
          <w:gridAfter w:val="1"/>
          <w:wAfter w:w="75" w:type="dxa"/>
        </w:trPr>
        <w:tc>
          <w:tcPr>
            <w:tcW w:w="9855" w:type="dxa"/>
            <w:gridSpan w:val="16"/>
            <w:tcBorders>
              <w:bottom w:val="double" w:sz="4" w:space="0" w:color="auto"/>
            </w:tcBorders>
            <w:shd w:val="clear" w:color="auto" w:fill="BDD6EE"/>
          </w:tcPr>
          <w:p w:rsidR="00772120" w:rsidRPr="00772120" w:rsidRDefault="00772120" w:rsidP="00772120">
            <w:pPr>
              <w:jc w:val="both"/>
              <w:rPr>
                <w:b/>
                <w:sz w:val="28"/>
              </w:rPr>
            </w:pPr>
            <w:r w:rsidRPr="00772120">
              <w:lastRenderedPageBreak/>
              <w:br w:type="page"/>
            </w:r>
            <w:r w:rsidRPr="00772120">
              <w:rPr>
                <w:b/>
                <w:sz w:val="28"/>
              </w:rPr>
              <w:t>B-III – Charakteristika studijního předmětu</w:t>
            </w:r>
          </w:p>
        </w:tc>
      </w:tr>
      <w:tr w:rsidR="00772120" w:rsidRPr="00772120" w:rsidTr="004B34DF">
        <w:trPr>
          <w:gridAfter w:val="1"/>
          <w:wAfter w:w="75" w:type="dxa"/>
        </w:trPr>
        <w:tc>
          <w:tcPr>
            <w:tcW w:w="3086" w:type="dxa"/>
            <w:gridSpan w:val="2"/>
            <w:tcBorders>
              <w:top w:val="double" w:sz="4" w:space="0" w:color="auto"/>
            </w:tcBorders>
            <w:shd w:val="clear" w:color="auto" w:fill="F7CAAC"/>
          </w:tcPr>
          <w:p w:rsidR="00772120" w:rsidRPr="00772120" w:rsidRDefault="00772120" w:rsidP="00772120">
            <w:pPr>
              <w:jc w:val="both"/>
              <w:rPr>
                <w:b/>
              </w:rPr>
            </w:pPr>
            <w:r w:rsidRPr="00772120">
              <w:rPr>
                <w:b/>
              </w:rPr>
              <w:t>Název studijního předmětu</w:t>
            </w:r>
          </w:p>
        </w:tc>
        <w:tc>
          <w:tcPr>
            <w:tcW w:w="6769" w:type="dxa"/>
            <w:gridSpan w:val="14"/>
            <w:tcBorders>
              <w:top w:val="double" w:sz="4" w:space="0" w:color="auto"/>
            </w:tcBorders>
          </w:tcPr>
          <w:p w:rsidR="00772120" w:rsidRPr="00772120" w:rsidRDefault="00772120" w:rsidP="00772120">
            <w:pPr>
              <w:jc w:val="both"/>
            </w:pPr>
            <w:r w:rsidRPr="00772120">
              <w:t>Applied Statistics I</w:t>
            </w:r>
          </w:p>
        </w:tc>
      </w:tr>
      <w:tr w:rsidR="00772120" w:rsidRPr="00772120" w:rsidTr="004B34DF">
        <w:trPr>
          <w:gridAfter w:val="1"/>
          <w:wAfter w:w="75" w:type="dxa"/>
          <w:trHeight w:val="249"/>
        </w:trPr>
        <w:tc>
          <w:tcPr>
            <w:tcW w:w="3086" w:type="dxa"/>
            <w:gridSpan w:val="2"/>
            <w:shd w:val="clear" w:color="auto" w:fill="F7CAAC"/>
          </w:tcPr>
          <w:p w:rsidR="00772120" w:rsidRPr="00772120" w:rsidRDefault="00772120" w:rsidP="00772120">
            <w:pPr>
              <w:jc w:val="both"/>
              <w:rPr>
                <w:b/>
              </w:rPr>
            </w:pPr>
            <w:r w:rsidRPr="00772120">
              <w:rPr>
                <w:b/>
              </w:rPr>
              <w:t>Typ předmětu</w:t>
            </w:r>
          </w:p>
        </w:tc>
        <w:tc>
          <w:tcPr>
            <w:tcW w:w="3406" w:type="dxa"/>
            <w:gridSpan w:val="8"/>
          </w:tcPr>
          <w:p w:rsidR="00772120" w:rsidRPr="00772120" w:rsidRDefault="00772120" w:rsidP="00772120">
            <w:pPr>
              <w:jc w:val="both"/>
            </w:pPr>
            <w:r w:rsidRPr="00772120">
              <w:t xml:space="preserve">povinný </w:t>
            </w:r>
            <w:r w:rsidR="00673192">
              <w:t xml:space="preserve"> </w:t>
            </w:r>
          </w:p>
        </w:tc>
        <w:tc>
          <w:tcPr>
            <w:tcW w:w="2695" w:type="dxa"/>
            <w:gridSpan w:val="4"/>
            <w:shd w:val="clear" w:color="auto" w:fill="F7CAAC"/>
          </w:tcPr>
          <w:p w:rsidR="00772120" w:rsidRPr="00772120" w:rsidRDefault="00772120" w:rsidP="00772120">
            <w:pPr>
              <w:jc w:val="both"/>
            </w:pPr>
            <w:r w:rsidRPr="00772120">
              <w:rPr>
                <w:b/>
              </w:rPr>
              <w:t>doporučený ročník / semestr</w:t>
            </w:r>
          </w:p>
        </w:tc>
        <w:tc>
          <w:tcPr>
            <w:tcW w:w="668" w:type="dxa"/>
            <w:gridSpan w:val="2"/>
          </w:tcPr>
          <w:p w:rsidR="00772120" w:rsidRPr="00772120" w:rsidRDefault="00772120" w:rsidP="00772120">
            <w:pPr>
              <w:jc w:val="both"/>
            </w:pPr>
            <w:r w:rsidRPr="00772120">
              <w:t>1/L</w:t>
            </w:r>
          </w:p>
        </w:tc>
      </w:tr>
      <w:tr w:rsidR="00772120" w:rsidRPr="00772120" w:rsidTr="004B34DF">
        <w:trPr>
          <w:gridAfter w:val="1"/>
          <w:wAfter w:w="75" w:type="dxa"/>
          <w:trHeight w:val="139"/>
        </w:trPr>
        <w:tc>
          <w:tcPr>
            <w:tcW w:w="3086" w:type="dxa"/>
            <w:gridSpan w:val="2"/>
            <w:shd w:val="clear" w:color="auto" w:fill="F7CAAC"/>
          </w:tcPr>
          <w:p w:rsidR="00772120" w:rsidRPr="00772120" w:rsidRDefault="00772120" w:rsidP="00772120">
            <w:pPr>
              <w:jc w:val="both"/>
              <w:rPr>
                <w:b/>
              </w:rPr>
            </w:pPr>
            <w:r w:rsidRPr="00772120">
              <w:rPr>
                <w:b/>
              </w:rPr>
              <w:t>Rozsah studijního předmětu</w:t>
            </w:r>
          </w:p>
        </w:tc>
        <w:tc>
          <w:tcPr>
            <w:tcW w:w="1701" w:type="dxa"/>
            <w:gridSpan w:val="4"/>
          </w:tcPr>
          <w:p w:rsidR="00772120" w:rsidRPr="00772120" w:rsidRDefault="00772120" w:rsidP="00772120">
            <w:pPr>
              <w:jc w:val="both"/>
            </w:pPr>
            <w:r w:rsidRPr="00772120">
              <w:t>26p + 26c</w:t>
            </w:r>
          </w:p>
        </w:tc>
        <w:tc>
          <w:tcPr>
            <w:tcW w:w="889" w:type="dxa"/>
            <w:gridSpan w:val="2"/>
            <w:shd w:val="clear" w:color="auto" w:fill="F7CAAC"/>
          </w:tcPr>
          <w:p w:rsidR="00772120" w:rsidRPr="00772120" w:rsidRDefault="00772120" w:rsidP="00772120">
            <w:pPr>
              <w:jc w:val="both"/>
              <w:rPr>
                <w:b/>
              </w:rPr>
            </w:pPr>
            <w:r w:rsidRPr="00772120">
              <w:rPr>
                <w:b/>
              </w:rPr>
              <w:t xml:space="preserve">hod. </w:t>
            </w:r>
          </w:p>
        </w:tc>
        <w:tc>
          <w:tcPr>
            <w:tcW w:w="816" w:type="dxa"/>
            <w:gridSpan w:val="2"/>
          </w:tcPr>
          <w:p w:rsidR="00772120" w:rsidRPr="00772120" w:rsidRDefault="00772120" w:rsidP="00772120">
            <w:pPr>
              <w:jc w:val="both"/>
            </w:pPr>
            <w:r w:rsidRPr="00772120">
              <w:t>52</w:t>
            </w:r>
          </w:p>
        </w:tc>
        <w:tc>
          <w:tcPr>
            <w:tcW w:w="2156" w:type="dxa"/>
            <w:gridSpan w:val="2"/>
            <w:shd w:val="clear" w:color="auto" w:fill="F7CAAC"/>
          </w:tcPr>
          <w:p w:rsidR="00772120" w:rsidRPr="00772120" w:rsidRDefault="00772120" w:rsidP="00772120">
            <w:pPr>
              <w:jc w:val="both"/>
              <w:rPr>
                <w:b/>
              </w:rPr>
            </w:pPr>
            <w:r w:rsidRPr="00772120">
              <w:rPr>
                <w:b/>
              </w:rPr>
              <w:t>kreditů</w:t>
            </w:r>
          </w:p>
        </w:tc>
        <w:tc>
          <w:tcPr>
            <w:tcW w:w="1207" w:type="dxa"/>
            <w:gridSpan w:val="4"/>
          </w:tcPr>
          <w:p w:rsidR="00772120" w:rsidRPr="00772120" w:rsidRDefault="00772120" w:rsidP="00772120">
            <w:pPr>
              <w:jc w:val="both"/>
            </w:pPr>
            <w:r w:rsidRPr="00772120">
              <w:t>5</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Prerekvizity, korekvizity, ekvivalence</w:t>
            </w:r>
          </w:p>
        </w:tc>
        <w:tc>
          <w:tcPr>
            <w:tcW w:w="6769" w:type="dxa"/>
            <w:gridSpan w:val="14"/>
          </w:tcPr>
          <w:p w:rsidR="00772120" w:rsidRPr="00772120" w:rsidRDefault="00772120" w:rsidP="00772120">
            <w:pPr>
              <w:jc w:val="both"/>
            </w:pP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Způsob ověření studijních výsledků</w:t>
            </w:r>
          </w:p>
        </w:tc>
        <w:tc>
          <w:tcPr>
            <w:tcW w:w="3406" w:type="dxa"/>
            <w:gridSpan w:val="8"/>
          </w:tcPr>
          <w:p w:rsidR="00772120" w:rsidRPr="00772120" w:rsidRDefault="00772120" w:rsidP="00772120">
            <w:pPr>
              <w:jc w:val="both"/>
            </w:pPr>
            <w:r w:rsidRPr="00772120">
              <w:t>zápočet, zkouška</w:t>
            </w:r>
          </w:p>
        </w:tc>
        <w:tc>
          <w:tcPr>
            <w:tcW w:w="2156" w:type="dxa"/>
            <w:gridSpan w:val="2"/>
            <w:shd w:val="clear" w:color="auto" w:fill="F7CAAC"/>
          </w:tcPr>
          <w:p w:rsidR="00772120" w:rsidRPr="00772120" w:rsidRDefault="00772120" w:rsidP="00772120">
            <w:pPr>
              <w:jc w:val="both"/>
              <w:rPr>
                <w:b/>
              </w:rPr>
            </w:pPr>
            <w:r w:rsidRPr="00772120">
              <w:rPr>
                <w:b/>
              </w:rPr>
              <w:t>Forma výuky</w:t>
            </w:r>
          </w:p>
        </w:tc>
        <w:tc>
          <w:tcPr>
            <w:tcW w:w="1207" w:type="dxa"/>
            <w:gridSpan w:val="4"/>
          </w:tcPr>
          <w:p w:rsidR="00772120" w:rsidRPr="00772120" w:rsidRDefault="00772120" w:rsidP="00772120">
            <w:pPr>
              <w:jc w:val="both"/>
            </w:pPr>
            <w:r w:rsidRPr="00772120">
              <w:t>přednáška, cvičení</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Forma způsobu ověření studijních výsledků a další požadavky na studenta</w:t>
            </w:r>
          </w:p>
        </w:tc>
        <w:tc>
          <w:tcPr>
            <w:tcW w:w="6769" w:type="dxa"/>
            <w:gridSpan w:val="14"/>
            <w:tcBorders>
              <w:bottom w:val="nil"/>
            </w:tcBorders>
          </w:tcPr>
          <w:p w:rsidR="00772120" w:rsidRPr="00772120" w:rsidRDefault="00772120" w:rsidP="00772120">
            <w:pPr>
              <w:jc w:val="both"/>
            </w:pPr>
            <w:r w:rsidRPr="00772120">
              <w:t>Způsob zakončení předmětu – zápočet, zkouška</w:t>
            </w:r>
          </w:p>
          <w:p w:rsidR="00772120" w:rsidRPr="00772120" w:rsidRDefault="00772120" w:rsidP="00772120">
            <w:pPr>
              <w:jc w:val="both"/>
            </w:pPr>
            <w:r w:rsidRPr="00772120">
              <w:t xml:space="preserve">Požadavky na zápočet: 2 zápočtové písemky musí být splněny nad 60 </w:t>
            </w:r>
            <w:r w:rsidRPr="00772120">
              <w:rPr>
                <w:lang w:val="en-GB"/>
              </w:rPr>
              <w:t xml:space="preserve">%;                         </w:t>
            </w:r>
            <w:r w:rsidRPr="00772120">
              <w:t>80% aktivní účast na cvičeních.</w:t>
            </w:r>
          </w:p>
          <w:p w:rsidR="00772120" w:rsidRPr="00772120" w:rsidRDefault="00772120" w:rsidP="00772120">
            <w:pPr>
              <w:jc w:val="both"/>
            </w:pPr>
            <w:r w:rsidRPr="00772120">
              <w:t>Požadavky na zkoušku: písemný test, 2 části (příklady + teorie) s maximálním možným počtem dosažitelných bodů 35, kde musí být každá část alespoň na 50 %.</w:t>
            </w:r>
          </w:p>
        </w:tc>
      </w:tr>
      <w:tr w:rsidR="00772120" w:rsidRPr="00772120" w:rsidTr="004B34DF">
        <w:trPr>
          <w:gridAfter w:val="1"/>
          <w:wAfter w:w="75" w:type="dxa"/>
          <w:trHeight w:val="60"/>
        </w:trPr>
        <w:tc>
          <w:tcPr>
            <w:tcW w:w="9855" w:type="dxa"/>
            <w:gridSpan w:val="16"/>
            <w:tcBorders>
              <w:top w:val="nil"/>
            </w:tcBorders>
          </w:tcPr>
          <w:p w:rsidR="00772120" w:rsidRPr="00772120" w:rsidRDefault="00772120" w:rsidP="00772120">
            <w:pPr>
              <w:jc w:val="both"/>
              <w:rPr>
                <w:sz w:val="16"/>
              </w:rPr>
            </w:pPr>
          </w:p>
        </w:tc>
      </w:tr>
      <w:tr w:rsidR="00772120" w:rsidRPr="00772120" w:rsidTr="004B34DF">
        <w:trPr>
          <w:gridAfter w:val="1"/>
          <w:wAfter w:w="75" w:type="dxa"/>
          <w:trHeight w:val="197"/>
        </w:trPr>
        <w:tc>
          <w:tcPr>
            <w:tcW w:w="3086" w:type="dxa"/>
            <w:gridSpan w:val="2"/>
            <w:tcBorders>
              <w:top w:val="nil"/>
            </w:tcBorders>
            <w:shd w:val="clear" w:color="auto" w:fill="F7CAAC"/>
          </w:tcPr>
          <w:p w:rsidR="00772120" w:rsidRPr="00772120" w:rsidRDefault="00772120" w:rsidP="00772120">
            <w:pPr>
              <w:jc w:val="both"/>
              <w:rPr>
                <w:b/>
              </w:rPr>
            </w:pPr>
            <w:r w:rsidRPr="00772120">
              <w:rPr>
                <w:b/>
              </w:rPr>
              <w:t>Garant předmětu</w:t>
            </w:r>
          </w:p>
        </w:tc>
        <w:tc>
          <w:tcPr>
            <w:tcW w:w="6769" w:type="dxa"/>
            <w:gridSpan w:val="14"/>
            <w:tcBorders>
              <w:top w:val="nil"/>
            </w:tcBorders>
          </w:tcPr>
          <w:p w:rsidR="00772120" w:rsidRPr="00772120" w:rsidRDefault="00772120" w:rsidP="00772120">
            <w:pPr>
              <w:jc w:val="both"/>
            </w:pPr>
            <w:r w:rsidRPr="00772120">
              <w:t>Ing. et Ing. Martin Kovářík, Ph.D.</w:t>
            </w:r>
          </w:p>
        </w:tc>
      </w:tr>
      <w:tr w:rsidR="00772120" w:rsidRPr="00772120" w:rsidTr="004B34DF">
        <w:trPr>
          <w:gridAfter w:val="1"/>
          <w:wAfter w:w="75" w:type="dxa"/>
          <w:trHeight w:val="243"/>
        </w:trPr>
        <w:tc>
          <w:tcPr>
            <w:tcW w:w="3086" w:type="dxa"/>
            <w:gridSpan w:val="2"/>
            <w:tcBorders>
              <w:top w:val="nil"/>
            </w:tcBorders>
            <w:shd w:val="clear" w:color="auto" w:fill="F7CAAC"/>
          </w:tcPr>
          <w:p w:rsidR="00772120" w:rsidRPr="00772120" w:rsidRDefault="00772120" w:rsidP="00772120">
            <w:pPr>
              <w:jc w:val="both"/>
              <w:rPr>
                <w:b/>
              </w:rPr>
            </w:pPr>
            <w:r w:rsidRPr="00772120">
              <w:rPr>
                <w:b/>
              </w:rPr>
              <w:t>Zapojení garanta do výuky předmětu</w:t>
            </w:r>
          </w:p>
        </w:tc>
        <w:tc>
          <w:tcPr>
            <w:tcW w:w="6769" w:type="dxa"/>
            <w:gridSpan w:val="14"/>
            <w:tcBorders>
              <w:top w:val="nil"/>
            </w:tcBorders>
          </w:tcPr>
          <w:p w:rsidR="00772120" w:rsidRPr="00772120" w:rsidRDefault="00772120" w:rsidP="00772120">
            <w:pPr>
              <w:jc w:val="both"/>
            </w:pPr>
            <w:r w:rsidRPr="00772120">
              <w:t>Garant se podílí na přednáškách v rozsahu 100 %, dále stanovuje koncepci cvičení a dohlíží na jejich jednotné vedení.</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Vyučující</w:t>
            </w:r>
          </w:p>
        </w:tc>
        <w:tc>
          <w:tcPr>
            <w:tcW w:w="6769" w:type="dxa"/>
            <w:gridSpan w:val="14"/>
            <w:tcBorders>
              <w:bottom w:val="nil"/>
            </w:tcBorders>
          </w:tcPr>
          <w:p w:rsidR="00772120" w:rsidRPr="00772120" w:rsidRDefault="00772120" w:rsidP="00772120">
            <w:pPr>
              <w:jc w:val="both"/>
            </w:pPr>
            <w:r w:rsidRPr="00772120">
              <w:t>Ing. et Ing. Martin Kovářík, Ph.D. – přednášky (100%)</w:t>
            </w:r>
          </w:p>
        </w:tc>
      </w:tr>
      <w:tr w:rsidR="00772120" w:rsidRPr="00772120" w:rsidTr="004B34DF">
        <w:trPr>
          <w:gridAfter w:val="1"/>
          <w:wAfter w:w="75" w:type="dxa"/>
          <w:trHeight w:val="60"/>
        </w:trPr>
        <w:tc>
          <w:tcPr>
            <w:tcW w:w="9855" w:type="dxa"/>
            <w:gridSpan w:val="16"/>
            <w:tcBorders>
              <w:top w:val="nil"/>
            </w:tcBorders>
          </w:tcPr>
          <w:p w:rsidR="00772120" w:rsidRPr="00772120" w:rsidRDefault="00772120" w:rsidP="00772120">
            <w:pPr>
              <w:jc w:val="both"/>
              <w:rPr>
                <w:sz w:val="16"/>
              </w:rPr>
            </w:pP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Stručná anotace předmětu</w:t>
            </w:r>
          </w:p>
        </w:tc>
        <w:tc>
          <w:tcPr>
            <w:tcW w:w="6769" w:type="dxa"/>
            <w:gridSpan w:val="14"/>
            <w:tcBorders>
              <w:bottom w:val="nil"/>
            </w:tcBorders>
          </w:tcPr>
          <w:p w:rsidR="00772120" w:rsidRPr="00772120" w:rsidRDefault="00772120" w:rsidP="00772120">
            <w:pPr>
              <w:jc w:val="both"/>
            </w:pPr>
          </w:p>
        </w:tc>
      </w:tr>
      <w:tr w:rsidR="00772120" w:rsidRPr="00772120" w:rsidTr="004B34DF">
        <w:trPr>
          <w:gridAfter w:val="1"/>
          <w:wAfter w:w="75" w:type="dxa"/>
          <w:trHeight w:val="3938"/>
        </w:trPr>
        <w:tc>
          <w:tcPr>
            <w:tcW w:w="9855" w:type="dxa"/>
            <w:gridSpan w:val="16"/>
            <w:tcBorders>
              <w:top w:val="nil"/>
              <w:bottom w:val="single" w:sz="12" w:space="0" w:color="auto"/>
            </w:tcBorders>
          </w:tcPr>
          <w:p w:rsidR="00772120" w:rsidRPr="00772120" w:rsidRDefault="00772120" w:rsidP="00772120">
            <w:pPr>
              <w:jc w:val="both"/>
              <w:textAlignment w:val="baseline"/>
              <w:rPr>
                <w:lang w:eastAsia="en-US"/>
              </w:rPr>
            </w:pPr>
            <w:r w:rsidRPr="00772120">
              <w:rPr>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Teoretický úvod</w:t>
            </w:r>
            <w:r w:rsidRPr="00772120">
              <w:rPr>
                <w:rFonts w:eastAsiaTheme="minorEastAsia"/>
                <w:lang w:val="en-US" w:eastAsia="en-US"/>
              </w:rPr>
              <w:t>, softwarové možnosti statistického zpracování dat</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Základní pojmy popisné statistiky</w:t>
            </w:r>
            <w:r w:rsidRPr="00772120">
              <w:rPr>
                <w:rFonts w:eastAsiaTheme="minorEastAsia"/>
                <w:lang w:val="en-US" w:eastAsia="en-US"/>
              </w:rPr>
              <w:t>, interpretace charakteristik polohy a variability</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Aplikace popisné statistiky v průmyslové praxi – </w:t>
            </w:r>
            <w:r w:rsidRPr="00772120">
              <w:rPr>
                <w:rFonts w:eastAsiaTheme="minorEastAsia"/>
                <w:lang w:eastAsia="en-US"/>
              </w:rPr>
              <w:t xml:space="preserve">Číselná </w:t>
            </w:r>
            <w:r w:rsidRPr="00772120">
              <w:rPr>
                <w:lang w:eastAsia="en-US"/>
              </w:rPr>
              <w:t xml:space="preserve">a </w:t>
            </w:r>
            <w:r w:rsidRPr="00772120">
              <w:rPr>
                <w:rFonts w:eastAsiaTheme="minorEastAsia"/>
                <w:lang w:eastAsia="en-US"/>
              </w:rPr>
              <w:t>grafická</w:t>
            </w:r>
            <w:r w:rsidRPr="00772120">
              <w:rPr>
                <w:lang w:eastAsia="en-US"/>
              </w:rPr>
              <w:t xml:space="preserve"> interpretace </w:t>
            </w:r>
            <w:r w:rsidRPr="00772120">
              <w:rPr>
                <w:rFonts w:eastAsiaTheme="minorEastAsia"/>
                <w:lang w:eastAsia="en-US"/>
              </w:rPr>
              <w:t>datových</w:t>
            </w:r>
            <w:r w:rsidRPr="00772120">
              <w:rPr>
                <w:lang w:eastAsia="en-US"/>
              </w:rPr>
              <w:t xml:space="preserve"> souborů</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Náhodná veličina</w:t>
            </w:r>
            <w:r w:rsidR="00DB4F11">
              <w:rPr>
                <w:lang w:eastAsia="en-US"/>
              </w:rPr>
              <w:t>,</w:t>
            </w:r>
            <w:r w:rsidRPr="00772120">
              <w:rPr>
                <w:lang w:eastAsia="en-US"/>
              </w:rPr>
              <w:t xml:space="preserve"> </w:t>
            </w:r>
            <w:r w:rsidRPr="00772120">
              <w:rPr>
                <w:rFonts w:eastAsiaTheme="minorEastAsia"/>
                <w:lang w:eastAsia="en-US"/>
              </w:rPr>
              <w:t>proč</w:t>
            </w:r>
            <w:r w:rsidRPr="00772120">
              <w:rPr>
                <w:lang w:eastAsia="en-US"/>
              </w:rPr>
              <w:t xml:space="preserve"> ji </w:t>
            </w:r>
            <w:r w:rsidRPr="00772120">
              <w:rPr>
                <w:rFonts w:eastAsiaTheme="minorEastAsia"/>
                <w:lang w:eastAsia="en-US"/>
              </w:rPr>
              <w:t>zavádíme</w:t>
            </w:r>
            <w:r w:rsidRPr="00772120">
              <w:rPr>
                <w:lang w:eastAsia="en-US"/>
              </w:rPr>
              <w:t xml:space="preserve"> a </w:t>
            </w:r>
            <w:r w:rsidRPr="00772120">
              <w:rPr>
                <w:rFonts w:eastAsiaTheme="minorEastAsia"/>
                <w:lang w:eastAsia="en-US"/>
              </w:rPr>
              <w:t>proč</w:t>
            </w:r>
            <w:r w:rsidRPr="00772120">
              <w:rPr>
                <w:lang w:eastAsia="en-US"/>
              </w:rPr>
              <w:t xml:space="preserve"> je tento pojem tak </w:t>
            </w:r>
            <w:r w:rsidRPr="00772120">
              <w:rPr>
                <w:rFonts w:eastAsiaTheme="minorEastAsia"/>
                <w:lang w:eastAsia="en-US"/>
              </w:rPr>
              <w:t>důležitý</w:t>
            </w:r>
            <w:r w:rsidRPr="00772120">
              <w:rPr>
                <w:lang w:eastAsia="en-US"/>
              </w:rPr>
              <w:t xml:space="preserve"> v </w:t>
            </w:r>
            <w:r w:rsidRPr="00772120">
              <w:rPr>
                <w:rFonts w:eastAsiaTheme="minorEastAsia"/>
                <w:lang w:eastAsia="en-US"/>
              </w:rPr>
              <w:t>matematické</w:t>
            </w:r>
            <w:r w:rsidRPr="00772120">
              <w:rPr>
                <w:lang w:eastAsia="en-US"/>
              </w:rPr>
              <w:t xml:space="preserve"> statistice</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Aplikace </w:t>
            </w:r>
            <w:r w:rsidRPr="00772120">
              <w:rPr>
                <w:rFonts w:eastAsiaTheme="minorEastAsia"/>
                <w:lang w:eastAsia="en-US"/>
              </w:rPr>
              <w:t>normálního</w:t>
            </w:r>
            <w:r w:rsidRPr="00772120">
              <w:rPr>
                <w:lang w:eastAsia="en-US"/>
              </w:rPr>
              <w:t xml:space="preserve"> </w:t>
            </w:r>
            <w:r w:rsidRPr="00772120">
              <w:rPr>
                <w:rFonts w:eastAsiaTheme="minorEastAsia"/>
                <w:lang w:eastAsia="en-US"/>
              </w:rPr>
              <w:t>rozdělení</w:t>
            </w:r>
            <w:r w:rsidRPr="00772120">
              <w:rPr>
                <w:lang w:eastAsia="en-US"/>
              </w:rPr>
              <w:t xml:space="preserve"> </w:t>
            </w:r>
            <w:r w:rsidRPr="00772120">
              <w:rPr>
                <w:rFonts w:eastAsiaTheme="minorEastAsia"/>
                <w:lang w:eastAsia="en-US"/>
              </w:rPr>
              <w:t>náhodné</w:t>
            </w:r>
            <w:r w:rsidRPr="00772120">
              <w:rPr>
                <w:lang w:eastAsia="en-US"/>
              </w:rPr>
              <w:t xml:space="preserve"> </w:t>
            </w:r>
            <w:r w:rsidRPr="00772120">
              <w:rPr>
                <w:rFonts w:eastAsiaTheme="minorEastAsia"/>
                <w:lang w:eastAsia="en-US"/>
              </w:rPr>
              <w:t>veličiny</w:t>
            </w:r>
            <w:r w:rsidRPr="00772120">
              <w:rPr>
                <w:lang w:eastAsia="en-US"/>
              </w:rPr>
              <w:t xml:space="preserve"> ve </w:t>
            </w:r>
            <w:r w:rsidRPr="00772120">
              <w:rPr>
                <w:rFonts w:eastAsiaTheme="minorEastAsia"/>
                <w:lang w:eastAsia="en-US"/>
              </w:rPr>
              <w:t>statistickém</w:t>
            </w:r>
            <w:r w:rsidRPr="00772120">
              <w:rPr>
                <w:lang w:eastAsia="en-US"/>
              </w:rPr>
              <w:t xml:space="preserve"> </w:t>
            </w:r>
            <w:r w:rsidRPr="00772120">
              <w:rPr>
                <w:rFonts w:eastAsiaTheme="minorEastAsia"/>
                <w:lang w:eastAsia="en-US"/>
              </w:rPr>
              <w:t>řízení</w:t>
            </w:r>
            <w:r w:rsidRPr="00772120">
              <w:rPr>
                <w:lang w:eastAsia="en-US"/>
              </w:rPr>
              <w:t xml:space="preserve"> kvality</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Základní pojmy </w:t>
            </w:r>
            <w:r w:rsidRPr="00772120">
              <w:rPr>
                <w:rFonts w:eastAsiaTheme="minorEastAsia"/>
                <w:lang w:eastAsia="en-US"/>
              </w:rPr>
              <w:t>matematické</w:t>
            </w:r>
            <w:r w:rsidRPr="00772120">
              <w:rPr>
                <w:lang w:eastAsia="en-US"/>
              </w:rPr>
              <w:t xml:space="preserve"> statistiky</w:t>
            </w:r>
            <w:r w:rsidR="00DB4F11">
              <w:rPr>
                <w:lang w:eastAsia="en-US"/>
              </w:rPr>
              <w:t>,</w:t>
            </w:r>
            <w:r w:rsidRPr="00772120">
              <w:rPr>
                <w:lang w:eastAsia="en-US"/>
              </w:rPr>
              <w:t xml:space="preserve"> role </w:t>
            </w:r>
            <w:r w:rsidRPr="00772120">
              <w:rPr>
                <w:rFonts w:eastAsiaTheme="minorEastAsia"/>
                <w:lang w:eastAsia="en-US"/>
              </w:rPr>
              <w:t>náhodného</w:t>
            </w:r>
            <w:r w:rsidRPr="00772120">
              <w:rPr>
                <w:lang w:eastAsia="en-US"/>
              </w:rPr>
              <w:t xml:space="preserve"> výběru v oblasti </w:t>
            </w:r>
            <w:r w:rsidRPr="00772120">
              <w:rPr>
                <w:rFonts w:eastAsiaTheme="minorEastAsia"/>
                <w:lang w:eastAsia="en-US"/>
              </w:rPr>
              <w:t>matematické</w:t>
            </w:r>
            <w:r w:rsidRPr="00772120">
              <w:rPr>
                <w:lang w:eastAsia="en-US"/>
              </w:rPr>
              <w:t xml:space="preserve"> statistiky</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Bodové a intervalové odhady parametrů</w:t>
            </w:r>
            <w:r w:rsidR="00DB4F11">
              <w:rPr>
                <w:lang w:eastAsia="en-US"/>
              </w:rPr>
              <w:t>,</w:t>
            </w:r>
            <w:r w:rsidRPr="00772120">
              <w:rPr>
                <w:lang w:eastAsia="en-US"/>
              </w:rPr>
              <w:t xml:space="preserve"> jejich </w:t>
            </w:r>
            <w:r w:rsidRPr="00772120">
              <w:rPr>
                <w:rFonts w:eastAsiaTheme="minorEastAsia"/>
                <w:lang w:eastAsia="en-US"/>
              </w:rPr>
              <w:t>praktické</w:t>
            </w:r>
            <w:r w:rsidRPr="00772120">
              <w:rPr>
                <w:lang w:eastAsia="en-US"/>
              </w:rPr>
              <w:t xml:space="preserve"> </w:t>
            </w:r>
            <w:r w:rsidRPr="00772120">
              <w:rPr>
                <w:rFonts w:eastAsiaTheme="minorEastAsia"/>
                <w:lang w:eastAsia="en-US"/>
              </w:rPr>
              <w:t>použití</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val="en-US" w:eastAsia="en-US"/>
              </w:rPr>
            </w:pPr>
            <w:r w:rsidRPr="00772120">
              <w:rPr>
                <w:lang w:eastAsia="en-US"/>
              </w:rPr>
              <w:t>Princip testování statistických hypotéz z hlediska výzkumu a praxe</w:t>
            </w:r>
          </w:p>
          <w:p w:rsidR="00772120" w:rsidRPr="00772120" w:rsidRDefault="00772120" w:rsidP="008F3E33">
            <w:pPr>
              <w:numPr>
                <w:ilvl w:val="0"/>
                <w:numId w:val="33"/>
              </w:numPr>
              <w:ind w:left="247" w:hanging="247"/>
              <w:jc w:val="both"/>
              <w:textAlignment w:val="baseline"/>
              <w:rPr>
                <w:lang w:val="en-US" w:eastAsia="en-US"/>
              </w:rPr>
            </w:pPr>
            <w:r w:rsidRPr="00772120">
              <w:rPr>
                <w:rFonts w:eastAsiaTheme="minorEastAsia"/>
                <w:lang w:val="en-US" w:eastAsia="en-US"/>
              </w:rPr>
              <w:t>Ověřování předpokladů pro použití parametrických testů</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Parametrické testy o průměru, rozptylu a relativní četnosti</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Statistická analýza dat – </w:t>
            </w:r>
            <w:r w:rsidRPr="00772120">
              <w:rPr>
                <w:rFonts w:eastAsiaTheme="minorEastAsia"/>
                <w:lang w:eastAsia="en-US"/>
              </w:rPr>
              <w:t>praktické</w:t>
            </w:r>
            <w:r w:rsidRPr="00772120">
              <w:rPr>
                <w:lang w:eastAsia="en-US"/>
              </w:rPr>
              <w:t xml:space="preserve"> </w:t>
            </w:r>
            <w:r w:rsidRPr="00772120">
              <w:rPr>
                <w:rFonts w:eastAsiaTheme="minorEastAsia"/>
                <w:lang w:eastAsia="en-US"/>
              </w:rPr>
              <w:t>ukázky</w:t>
            </w:r>
            <w:r w:rsidRPr="00772120">
              <w:rPr>
                <w:lang w:eastAsia="en-US"/>
              </w:rPr>
              <w:t xml:space="preserve"> aplikaci </w:t>
            </w:r>
            <w:r w:rsidRPr="00772120">
              <w:rPr>
                <w:rFonts w:eastAsiaTheme="minorEastAsia"/>
                <w:lang w:eastAsia="en-US"/>
              </w:rPr>
              <w:t>statistické</w:t>
            </w:r>
            <w:r w:rsidRPr="00772120">
              <w:rPr>
                <w:lang w:eastAsia="en-US"/>
              </w:rPr>
              <w:t xml:space="preserve"> inference</w:t>
            </w:r>
          </w:p>
        </w:tc>
      </w:tr>
      <w:tr w:rsidR="00772120" w:rsidRPr="00772120" w:rsidTr="004B34DF">
        <w:trPr>
          <w:gridAfter w:val="1"/>
          <w:wAfter w:w="75" w:type="dxa"/>
          <w:trHeight w:val="265"/>
        </w:trPr>
        <w:tc>
          <w:tcPr>
            <w:tcW w:w="3653" w:type="dxa"/>
            <w:gridSpan w:val="4"/>
            <w:tcBorders>
              <w:top w:val="nil"/>
            </w:tcBorders>
            <w:shd w:val="clear" w:color="auto" w:fill="F7CAAC"/>
          </w:tcPr>
          <w:p w:rsidR="00772120" w:rsidRPr="00772120" w:rsidRDefault="00772120" w:rsidP="00772120">
            <w:pPr>
              <w:jc w:val="both"/>
            </w:pPr>
            <w:r w:rsidRPr="00772120">
              <w:rPr>
                <w:b/>
              </w:rPr>
              <w:t>Studijní literatura a studijní pomůcky</w:t>
            </w:r>
          </w:p>
        </w:tc>
        <w:tc>
          <w:tcPr>
            <w:tcW w:w="6202" w:type="dxa"/>
            <w:gridSpan w:val="12"/>
            <w:tcBorders>
              <w:top w:val="nil"/>
              <w:bottom w:val="nil"/>
            </w:tcBorders>
          </w:tcPr>
          <w:p w:rsidR="00772120" w:rsidRPr="00772120" w:rsidRDefault="00772120" w:rsidP="00772120">
            <w:pPr>
              <w:jc w:val="both"/>
            </w:pPr>
          </w:p>
        </w:tc>
      </w:tr>
      <w:tr w:rsidR="00772120" w:rsidRPr="00772120" w:rsidTr="004B34DF">
        <w:trPr>
          <w:gridAfter w:val="1"/>
          <w:wAfter w:w="75" w:type="dxa"/>
          <w:trHeight w:val="1497"/>
        </w:trPr>
        <w:tc>
          <w:tcPr>
            <w:tcW w:w="9855" w:type="dxa"/>
            <w:gridSpan w:val="16"/>
            <w:tcBorders>
              <w:top w:val="nil"/>
            </w:tcBorders>
          </w:tcPr>
          <w:p w:rsidR="00772120" w:rsidRPr="00772120" w:rsidRDefault="00772120" w:rsidP="00772120">
            <w:pPr>
              <w:jc w:val="both"/>
              <w:rPr>
                <w:b/>
              </w:rPr>
            </w:pPr>
            <w:r w:rsidRPr="00772120">
              <w:rPr>
                <w:b/>
              </w:rPr>
              <w:t>Povinná literatura</w:t>
            </w:r>
          </w:p>
          <w:p w:rsidR="00772120" w:rsidRPr="00772120" w:rsidRDefault="00772120" w:rsidP="00772120">
            <w:pPr>
              <w:jc w:val="both"/>
              <w:rPr>
                <w:lang w:eastAsia="en-US"/>
              </w:rPr>
            </w:pPr>
            <w:r w:rsidRPr="00772120">
              <w:rPr>
                <w:lang w:eastAsia="en-US"/>
              </w:rPr>
              <w:t xml:space="preserve">FELLER, W. </w:t>
            </w:r>
            <w:r w:rsidRPr="00772120">
              <w:rPr>
                <w:i/>
                <w:lang w:eastAsia="en-US"/>
              </w:rPr>
              <w:t>An Introduction to Probability Theory and Its Applications</w:t>
            </w:r>
            <w:r w:rsidRPr="00772120">
              <w:rPr>
                <w:lang w:eastAsia="en-US"/>
              </w:rPr>
              <w:t>, Volume II. New York: Wiley. 1971</w:t>
            </w:r>
          </w:p>
          <w:p w:rsidR="00772120" w:rsidRPr="00772120" w:rsidRDefault="00772120" w:rsidP="00772120">
            <w:pPr>
              <w:jc w:val="both"/>
            </w:pPr>
            <w:r w:rsidRPr="00772120">
              <w:t xml:space="preserve">FREUND, J. E., WALPOLE, R. E. </w:t>
            </w:r>
            <w:r w:rsidRPr="00772120">
              <w:rPr>
                <w:i/>
              </w:rPr>
              <w:t>Mathematical Statistics</w:t>
            </w:r>
            <w:r w:rsidRPr="00772120">
              <w:t>. Englewood Cliffs: Prantice-Hall, 1987, 608 p. ISBN 0135621178</w:t>
            </w:r>
          </w:p>
          <w:p w:rsidR="00772120" w:rsidRPr="00772120" w:rsidRDefault="00772120" w:rsidP="00772120">
            <w:pPr>
              <w:jc w:val="both"/>
              <w:rPr>
                <w:lang w:eastAsia="en-US"/>
              </w:rPr>
            </w:pPr>
            <w:r w:rsidRPr="00772120">
              <w:rPr>
                <w:lang w:eastAsia="en-US"/>
              </w:rPr>
              <w:t xml:space="preserve">KUHN, M., JOHNSON, K. </w:t>
            </w:r>
            <w:r w:rsidRPr="00772120">
              <w:rPr>
                <w:i/>
                <w:lang w:eastAsia="en-US"/>
              </w:rPr>
              <w:t>Applied predictive modeling.</w:t>
            </w:r>
            <w:r w:rsidRPr="00772120">
              <w:rPr>
                <w:lang w:eastAsia="en-US"/>
              </w:rPr>
              <w:t xml:space="preserve"> New York: Springer, 2013, 600 p. ISBN 978-1-4614-6848-6.</w:t>
            </w:r>
          </w:p>
          <w:p w:rsidR="00772120" w:rsidRPr="00772120" w:rsidRDefault="00772120" w:rsidP="00772120">
            <w:pPr>
              <w:jc w:val="both"/>
            </w:pPr>
            <w:r w:rsidRPr="00772120">
              <w:t xml:space="preserve">PESTMAN, W. R. </w:t>
            </w:r>
            <w:r w:rsidRPr="00772120">
              <w:rPr>
                <w:i/>
              </w:rPr>
              <w:t>Mathematical Statistics: An Introduction</w:t>
            </w:r>
            <w:r w:rsidRPr="00772120">
              <w:t xml:space="preserve"> New York: Walter de Gruyter. 1998</w:t>
            </w:r>
          </w:p>
          <w:p w:rsidR="00772120" w:rsidRPr="00772120" w:rsidRDefault="00772120" w:rsidP="00772120">
            <w:pPr>
              <w:jc w:val="both"/>
              <w:rPr>
                <w:rFonts w:ascii="Arial" w:hAnsi="Arial" w:cs="Arial"/>
                <w:color w:val="333333"/>
                <w:shd w:val="clear" w:color="auto" w:fill="FFFFFF"/>
              </w:rPr>
            </w:pPr>
            <w:r w:rsidRPr="00772120">
              <w:rPr>
                <w:lang w:eastAsia="en-US"/>
              </w:rPr>
              <w:t xml:space="preserve">ROSS, S. M. </w:t>
            </w:r>
            <w:r w:rsidRPr="00772120">
              <w:rPr>
                <w:i/>
                <w:lang w:eastAsia="en-US"/>
              </w:rPr>
              <w:t>Introductory Statistics</w:t>
            </w:r>
            <w:r w:rsidRPr="00772120">
              <w:rPr>
                <w:lang w:eastAsia="en-US"/>
              </w:rPr>
              <w:t xml:space="preserve">. 3rd ed. Academic Press, 2010. 842 p. ISBN </w:t>
            </w:r>
            <w:r w:rsidRPr="00772120">
              <w:rPr>
                <w:shd w:val="clear" w:color="auto" w:fill="FFFFFF"/>
              </w:rPr>
              <w:t>0123743885.</w:t>
            </w:r>
          </w:p>
          <w:p w:rsidR="00772120" w:rsidRPr="00772120" w:rsidRDefault="00772120" w:rsidP="00772120">
            <w:pPr>
              <w:jc w:val="both"/>
              <w:rPr>
                <w:b/>
                <w:sz w:val="22"/>
                <w:szCs w:val="22"/>
                <w:lang w:eastAsia="en-US"/>
              </w:rPr>
            </w:pPr>
            <w:r w:rsidRPr="00772120">
              <w:rPr>
                <w:b/>
              </w:rPr>
              <w:t xml:space="preserve">Doporučená literatura </w:t>
            </w:r>
          </w:p>
          <w:p w:rsidR="00772120" w:rsidRPr="00772120" w:rsidRDefault="00772120" w:rsidP="00772120">
            <w:pPr>
              <w:jc w:val="both"/>
              <w:rPr>
                <w:lang w:eastAsia="en-US"/>
              </w:rPr>
            </w:pPr>
            <w:r w:rsidRPr="00772120">
              <w:rPr>
                <w:lang w:eastAsia="en-US"/>
              </w:rPr>
              <w:t xml:space="preserve">JAMES, G., WITTEN, D., HASTIE, T., TIBSHIRANI, R. </w:t>
            </w:r>
            <w:r w:rsidRPr="00772120">
              <w:rPr>
                <w:i/>
                <w:lang w:eastAsia="en-US"/>
              </w:rPr>
              <w:t xml:space="preserve">An introduction to statistical learning: with applications in R. </w:t>
            </w:r>
            <w:r w:rsidRPr="00772120">
              <w:rPr>
                <w:lang w:eastAsia="en-US"/>
              </w:rPr>
              <w:t>New York: Springer, 2013, 426 p. ISBN 978-1-4614-7137-0.</w:t>
            </w:r>
          </w:p>
          <w:p w:rsidR="00772120" w:rsidRPr="00772120" w:rsidRDefault="00772120" w:rsidP="00772120">
            <w:pPr>
              <w:jc w:val="both"/>
              <w:rPr>
                <w:lang w:eastAsia="en-US"/>
              </w:rPr>
            </w:pPr>
            <w:r w:rsidRPr="00772120">
              <w:rPr>
                <w:lang w:eastAsia="en-US"/>
              </w:rPr>
              <w:t xml:space="preserve">MONTGOMERY, D. C. </w:t>
            </w:r>
            <w:r w:rsidRPr="00772120">
              <w:rPr>
                <w:i/>
                <w:lang w:eastAsia="en-US"/>
              </w:rPr>
              <w:t>Introduction to Statistical Quality Control</w:t>
            </w:r>
            <w:r w:rsidRPr="00772120">
              <w:rPr>
                <w:lang w:eastAsia="en-US"/>
              </w:rPr>
              <w:t>. vyd. 6. USA: John Wiley &amp; Sons, Inc, 2009. 734 p. ISBN 978-0470169926.</w:t>
            </w:r>
          </w:p>
          <w:p w:rsidR="00772120" w:rsidRPr="00772120" w:rsidRDefault="00772120" w:rsidP="00772120">
            <w:pPr>
              <w:jc w:val="both"/>
              <w:rPr>
                <w:lang w:eastAsia="en-US"/>
              </w:rPr>
            </w:pPr>
            <w:r w:rsidRPr="00772120">
              <w:rPr>
                <w:lang w:eastAsia="en-US"/>
              </w:rPr>
              <w:t>PECK, R., OLSEN, CH., DEVORE, J., L</w:t>
            </w:r>
            <w:r w:rsidRPr="00772120">
              <w:rPr>
                <w:i/>
                <w:lang w:eastAsia="en-US"/>
              </w:rPr>
              <w:t>. Introduction to Statistics and Data Analysis, Enhanced Review Edition</w:t>
            </w:r>
            <w:r w:rsidRPr="00772120">
              <w:rPr>
                <w:lang w:eastAsia="en-US"/>
              </w:rPr>
              <w:t xml:space="preserve"> (4th Edition). Duxbury Press. 2011, 944 p. ISBN 0840054904.</w:t>
            </w:r>
          </w:p>
        </w:tc>
      </w:tr>
      <w:tr w:rsidR="00772120" w:rsidRPr="00772120" w:rsidTr="004B34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72120" w:rsidRPr="00772120" w:rsidRDefault="00772120" w:rsidP="00772120">
            <w:pPr>
              <w:jc w:val="center"/>
              <w:rPr>
                <w:b/>
              </w:rPr>
            </w:pPr>
            <w:r w:rsidRPr="00772120">
              <w:rPr>
                <w:b/>
              </w:rPr>
              <w:t>Informace ke kombinované nebo distanční formě</w:t>
            </w:r>
          </w:p>
        </w:tc>
      </w:tr>
      <w:tr w:rsidR="00772120" w:rsidRPr="00772120" w:rsidTr="004B34DF">
        <w:trPr>
          <w:gridAfter w:val="1"/>
          <w:wAfter w:w="75" w:type="dxa"/>
        </w:trPr>
        <w:tc>
          <w:tcPr>
            <w:tcW w:w="4787" w:type="dxa"/>
            <w:gridSpan w:val="6"/>
            <w:tcBorders>
              <w:top w:val="single" w:sz="2" w:space="0" w:color="auto"/>
            </w:tcBorders>
            <w:shd w:val="clear" w:color="auto" w:fill="F7CAAC"/>
          </w:tcPr>
          <w:p w:rsidR="00772120" w:rsidRPr="00772120" w:rsidRDefault="00772120" w:rsidP="00772120">
            <w:pPr>
              <w:jc w:val="both"/>
            </w:pPr>
            <w:r w:rsidRPr="00772120">
              <w:rPr>
                <w:b/>
              </w:rPr>
              <w:t>Rozsah konzultací (soustředění)</w:t>
            </w:r>
          </w:p>
        </w:tc>
        <w:tc>
          <w:tcPr>
            <w:tcW w:w="889" w:type="dxa"/>
            <w:gridSpan w:val="2"/>
            <w:tcBorders>
              <w:top w:val="single" w:sz="2" w:space="0" w:color="auto"/>
            </w:tcBorders>
          </w:tcPr>
          <w:p w:rsidR="00772120" w:rsidRPr="00772120" w:rsidRDefault="00772120" w:rsidP="00772120">
            <w:pPr>
              <w:jc w:val="both"/>
            </w:pPr>
          </w:p>
        </w:tc>
        <w:tc>
          <w:tcPr>
            <w:tcW w:w="4179" w:type="dxa"/>
            <w:gridSpan w:val="8"/>
            <w:tcBorders>
              <w:top w:val="single" w:sz="2" w:space="0" w:color="auto"/>
            </w:tcBorders>
            <w:shd w:val="clear" w:color="auto" w:fill="F7CAAC"/>
          </w:tcPr>
          <w:p w:rsidR="00772120" w:rsidRPr="00772120" w:rsidRDefault="00772120" w:rsidP="00772120">
            <w:pPr>
              <w:jc w:val="both"/>
              <w:rPr>
                <w:b/>
              </w:rPr>
            </w:pPr>
            <w:r w:rsidRPr="00772120">
              <w:rPr>
                <w:b/>
              </w:rPr>
              <w:t xml:space="preserve">hodin </w:t>
            </w:r>
          </w:p>
        </w:tc>
      </w:tr>
      <w:tr w:rsidR="00772120" w:rsidRPr="00772120" w:rsidTr="004B34DF">
        <w:trPr>
          <w:gridAfter w:val="1"/>
          <w:wAfter w:w="75" w:type="dxa"/>
        </w:trPr>
        <w:tc>
          <w:tcPr>
            <w:tcW w:w="9855" w:type="dxa"/>
            <w:gridSpan w:val="16"/>
            <w:shd w:val="clear" w:color="auto" w:fill="F7CAAC"/>
          </w:tcPr>
          <w:p w:rsidR="00772120" w:rsidRPr="00772120" w:rsidRDefault="00772120" w:rsidP="00772120">
            <w:pPr>
              <w:jc w:val="both"/>
              <w:rPr>
                <w:b/>
              </w:rPr>
            </w:pPr>
            <w:r w:rsidRPr="00772120">
              <w:rPr>
                <w:b/>
              </w:rPr>
              <w:t>Informace o způsobu kontaktu s vyučujícím</w:t>
            </w:r>
          </w:p>
        </w:tc>
      </w:tr>
      <w:tr w:rsidR="00772120" w:rsidRPr="00772120" w:rsidTr="004B34DF">
        <w:trPr>
          <w:gridAfter w:val="1"/>
          <w:wAfter w:w="75" w:type="dxa"/>
          <w:trHeight w:val="517"/>
        </w:trPr>
        <w:tc>
          <w:tcPr>
            <w:tcW w:w="9855" w:type="dxa"/>
            <w:gridSpan w:val="16"/>
          </w:tcPr>
          <w:p w:rsidR="00772120" w:rsidRPr="00772120" w:rsidRDefault="00772120" w:rsidP="00772120">
            <w:pPr>
              <w:jc w:val="both"/>
            </w:pPr>
            <w:r w:rsidRPr="007721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772120" w:rsidRPr="00772120" w:rsidTr="004B34DF">
        <w:trPr>
          <w:gridBefore w:val="1"/>
          <w:wBefore w:w="75" w:type="dxa"/>
        </w:trPr>
        <w:tc>
          <w:tcPr>
            <w:tcW w:w="9855" w:type="dxa"/>
            <w:gridSpan w:val="16"/>
            <w:tcBorders>
              <w:bottom w:val="double" w:sz="4" w:space="0" w:color="auto"/>
            </w:tcBorders>
            <w:shd w:val="clear" w:color="auto" w:fill="BDD6EE"/>
          </w:tcPr>
          <w:p w:rsidR="00772120" w:rsidRPr="00772120" w:rsidRDefault="00772120" w:rsidP="00772120">
            <w:pPr>
              <w:jc w:val="both"/>
              <w:rPr>
                <w:b/>
                <w:sz w:val="28"/>
              </w:rPr>
            </w:pPr>
            <w:r w:rsidRPr="00772120">
              <w:lastRenderedPageBreak/>
              <w:br w:type="page"/>
            </w:r>
            <w:r w:rsidRPr="00772120">
              <w:rPr>
                <w:b/>
                <w:sz w:val="28"/>
              </w:rPr>
              <w:t>B-III – Charakteristika studijního předmětu</w:t>
            </w:r>
          </w:p>
        </w:tc>
      </w:tr>
      <w:tr w:rsidR="00772120" w:rsidRPr="00772120" w:rsidTr="004B34DF">
        <w:trPr>
          <w:gridBefore w:val="1"/>
          <w:wBefore w:w="75" w:type="dxa"/>
        </w:trPr>
        <w:tc>
          <w:tcPr>
            <w:tcW w:w="3086" w:type="dxa"/>
            <w:gridSpan w:val="2"/>
            <w:tcBorders>
              <w:top w:val="double" w:sz="4" w:space="0" w:color="auto"/>
            </w:tcBorders>
            <w:shd w:val="clear" w:color="auto" w:fill="F7CAAC"/>
          </w:tcPr>
          <w:p w:rsidR="00772120" w:rsidRPr="00772120" w:rsidRDefault="00772120" w:rsidP="00772120">
            <w:pPr>
              <w:jc w:val="both"/>
              <w:rPr>
                <w:b/>
              </w:rPr>
            </w:pPr>
            <w:r w:rsidRPr="00772120">
              <w:rPr>
                <w:b/>
              </w:rPr>
              <w:t>Název studijního předmětu</w:t>
            </w:r>
          </w:p>
        </w:tc>
        <w:tc>
          <w:tcPr>
            <w:tcW w:w="6769" w:type="dxa"/>
            <w:gridSpan w:val="14"/>
            <w:tcBorders>
              <w:top w:val="double" w:sz="4" w:space="0" w:color="auto"/>
            </w:tcBorders>
          </w:tcPr>
          <w:p w:rsidR="00772120" w:rsidRPr="00772120" w:rsidRDefault="00772120" w:rsidP="00772120">
            <w:pPr>
              <w:jc w:val="both"/>
            </w:pPr>
            <w:r w:rsidRPr="00772120">
              <w:t>Basics of Project Management</w:t>
            </w:r>
          </w:p>
        </w:tc>
      </w:tr>
      <w:tr w:rsidR="00772120" w:rsidRPr="00772120" w:rsidTr="004B34DF">
        <w:trPr>
          <w:gridBefore w:val="1"/>
          <w:wBefore w:w="75" w:type="dxa"/>
          <w:trHeight w:val="249"/>
        </w:trPr>
        <w:tc>
          <w:tcPr>
            <w:tcW w:w="3086" w:type="dxa"/>
            <w:gridSpan w:val="2"/>
            <w:shd w:val="clear" w:color="auto" w:fill="F7CAAC"/>
          </w:tcPr>
          <w:p w:rsidR="00772120" w:rsidRPr="00772120" w:rsidRDefault="00772120" w:rsidP="00772120">
            <w:pPr>
              <w:jc w:val="both"/>
              <w:rPr>
                <w:b/>
              </w:rPr>
            </w:pPr>
            <w:r w:rsidRPr="00772120">
              <w:rPr>
                <w:b/>
              </w:rPr>
              <w:t>Typ předmětu</w:t>
            </w:r>
          </w:p>
        </w:tc>
        <w:tc>
          <w:tcPr>
            <w:tcW w:w="3406" w:type="dxa"/>
            <w:gridSpan w:val="8"/>
          </w:tcPr>
          <w:p w:rsidR="00772120" w:rsidRPr="00772120" w:rsidRDefault="00772120" w:rsidP="00772120">
            <w:pPr>
              <w:jc w:val="both"/>
            </w:pPr>
            <w:r w:rsidRPr="00772120">
              <w:t xml:space="preserve">povinný </w:t>
            </w:r>
            <w:r w:rsidR="00673192">
              <w:t xml:space="preserve"> </w:t>
            </w:r>
          </w:p>
        </w:tc>
        <w:tc>
          <w:tcPr>
            <w:tcW w:w="2695" w:type="dxa"/>
            <w:gridSpan w:val="4"/>
            <w:shd w:val="clear" w:color="auto" w:fill="F7CAAC"/>
          </w:tcPr>
          <w:p w:rsidR="00772120" w:rsidRPr="00772120" w:rsidRDefault="00772120" w:rsidP="00772120">
            <w:pPr>
              <w:jc w:val="both"/>
            </w:pPr>
            <w:r w:rsidRPr="00772120">
              <w:rPr>
                <w:b/>
              </w:rPr>
              <w:t>doporučený ročník / semestr</w:t>
            </w:r>
          </w:p>
        </w:tc>
        <w:tc>
          <w:tcPr>
            <w:tcW w:w="668" w:type="dxa"/>
            <w:gridSpan w:val="2"/>
          </w:tcPr>
          <w:p w:rsidR="00772120" w:rsidRPr="00772120" w:rsidRDefault="00772120" w:rsidP="00772120">
            <w:pPr>
              <w:jc w:val="both"/>
            </w:pPr>
            <w:r w:rsidRPr="00772120">
              <w:t>1/L</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Rozsah studijního předmětu</w:t>
            </w:r>
          </w:p>
        </w:tc>
        <w:tc>
          <w:tcPr>
            <w:tcW w:w="1701" w:type="dxa"/>
            <w:gridSpan w:val="4"/>
          </w:tcPr>
          <w:p w:rsidR="00772120" w:rsidRPr="00772120" w:rsidRDefault="00772120" w:rsidP="00772120">
            <w:pPr>
              <w:jc w:val="both"/>
            </w:pPr>
            <w:r w:rsidRPr="00772120">
              <w:t xml:space="preserve">26p </w:t>
            </w:r>
          </w:p>
        </w:tc>
        <w:tc>
          <w:tcPr>
            <w:tcW w:w="889" w:type="dxa"/>
            <w:gridSpan w:val="2"/>
            <w:shd w:val="clear" w:color="auto" w:fill="F7CAAC"/>
          </w:tcPr>
          <w:p w:rsidR="00772120" w:rsidRPr="00772120" w:rsidRDefault="00772120" w:rsidP="00772120">
            <w:pPr>
              <w:jc w:val="both"/>
              <w:rPr>
                <w:b/>
              </w:rPr>
            </w:pPr>
            <w:r w:rsidRPr="00772120">
              <w:rPr>
                <w:b/>
              </w:rPr>
              <w:t xml:space="preserve">hod. </w:t>
            </w:r>
          </w:p>
        </w:tc>
        <w:tc>
          <w:tcPr>
            <w:tcW w:w="816" w:type="dxa"/>
            <w:gridSpan w:val="2"/>
          </w:tcPr>
          <w:p w:rsidR="00772120" w:rsidRPr="00772120" w:rsidRDefault="00772120" w:rsidP="00772120">
            <w:pPr>
              <w:jc w:val="both"/>
            </w:pPr>
            <w:r w:rsidRPr="00772120">
              <w:t>26</w:t>
            </w:r>
          </w:p>
        </w:tc>
        <w:tc>
          <w:tcPr>
            <w:tcW w:w="2156" w:type="dxa"/>
            <w:gridSpan w:val="2"/>
            <w:shd w:val="clear" w:color="auto" w:fill="F7CAAC"/>
          </w:tcPr>
          <w:p w:rsidR="00772120" w:rsidRPr="00772120" w:rsidRDefault="00772120" w:rsidP="00772120">
            <w:pPr>
              <w:jc w:val="both"/>
              <w:rPr>
                <w:b/>
              </w:rPr>
            </w:pPr>
            <w:r w:rsidRPr="00772120">
              <w:rPr>
                <w:b/>
              </w:rPr>
              <w:t>kreditů</w:t>
            </w:r>
          </w:p>
        </w:tc>
        <w:tc>
          <w:tcPr>
            <w:tcW w:w="1207" w:type="dxa"/>
            <w:gridSpan w:val="4"/>
          </w:tcPr>
          <w:p w:rsidR="00772120" w:rsidRPr="00772120" w:rsidRDefault="00772120" w:rsidP="00772120">
            <w:pPr>
              <w:jc w:val="both"/>
            </w:pPr>
            <w:r w:rsidRPr="00772120">
              <w:t>3</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sz w:val="22"/>
              </w:rPr>
            </w:pPr>
            <w:r w:rsidRPr="00772120">
              <w:rPr>
                <w:b/>
              </w:rPr>
              <w:t>Prerekvizity, korekvizity, ekvivalence</w:t>
            </w:r>
          </w:p>
        </w:tc>
        <w:tc>
          <w:tcPr>
            <w:tcW w:w="6769" w:type="dxa"/>
            <w:gridSpan w:val="14"/>
          </w:tcPr>
          <w:p w:rsidR="00772120" w:rsidRPr="00772120" w:rsidRDefault="00772120" w:rsidP="00772120">
            <w:pPr>
              <w:jc w:val="both"/>
            </w:pP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Způsob ověření studijních výsledků</w:t>
            </w:r>
          </w:p>
        </w:tc>
        <w:tc>
          <w:tcPr>
            <w:tcW w:w="3406" w:type="dxa"/>
            <w:gridSpan w:val="8"/>
          </w:tcPr>
          <w:p w:rsidR="00772120" w:rsidRPr="00772120" w:rsidRDefault="00772120" w:rsidP="00772120">
            <w:pPr>
              <w:jc w:val="both"/>
            </w:pPr>
            <w:r w:rsidRPr="00772120">
              <w:t>klasifikovaný zápočet</w:t>
            </w:r>
          </w:p>
        </w:tc>
        <w:tc>
          <w:tcPr>
            <w:tcW w:w="2156" w:type="dxa"/>
            <w:gridSpan w:val="2"/>
            <w:shd w:val="clear" w:color="auto" w:fill="F7CAAC"/>
          </w:tcPr>
          <w:p w:rsidR="00772120" w:rsidRPr="00772120" w:rsidRDefault="00772120" w:rsidP="00772120">
            <w:pPr>
              <w:jc w:val="both"/>
              <w:rPr>
                <w:b/>
              </w:rPr>
            </w:pPr>
            <w:r w:rsidRPr="00772120">
              <w:rPr>
                <w:b/>
              </w:rPr>
              <w:t>Forma výuky</w:t>
            </w:r>
          </w:p>
        </w:tc>
        <w:tc>
          <w:tcPr>
            <w:tcW w:w="1207" w:type="dxa"/>
            <w:gridSpan w:val="4"/>
          </w:tcPr>
          <w:p w:rsidR="00772120" w:rsidRPr="00772120" w:rsidRDefault="00772120" w:rsidP="00772120">
            <w:pPr>
              <w:jc w:val="both"/>
            </w:pPr>
            <w:r w:rsidRPr="00772120">
              <w:t>přednáška</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Forma způsobu ověření studijních výsledků a další požadavky na studenta</w:t>
            </w:r>
          </w:p>
        </w:tc>
        <w:tc>
          <w:tcPr>
            <w:tcW w:w="6769" w:type="dxa"/>
            <w:gridSpan w:val="14"/>
            <w:tcBorders>
              <w:bottom w:val="nil"/>
            </w:tcBorders>
          </w:tcPr>
          <w:p w:rsidR="00772120" w:rsidRPr="00772120" w:rsidRDefault="00772120" w:rsidP="00772120">
            <w:pPr>
              <w:jc w:val="both"/>
            </w:pPr>
            <w:r w:rsidRPr="00772120">
              <w:t xml:space="preserve">Způsob zakončení předmětu - klasifikovaný zápočet (klz) </w:t>
            </w:r>
          </w:p>
          <w:p w:rsidR="00772120" w:rsidRPr="00772120" w:rsidRDefault="00772120" w:rsidP="00772120">
            <w:pPr>
              <w:jc w:val="both"/>
            </w:pPr>
            <w:r w:rsidRPr="00772120">
              <w:t xml:space="preserve">Požadavky k zápočtu: </w:t>
            </w:r>
          </w:p>
          <w:p w:rsidR="00772120" w:rsidRPr="00772120" w:rsidRDefault="00772120" w:rsidP="00772120">
            <w:pPr>
              <w:jc w:val="both"/>
            </w:pPr>
            <w:r w:rsidRPr="00772120">
              <w:t xml:space="preserve">1. realizovat projekt a uplatnit v něm nabyté znalosti </w:t>
            </w:r>
          </w:p>
          <w:p w:rsidR="00772120" w:rsidRPr="00772120" w:rsidRDefault="00772120" w:rsidP="00772120">
            <w:pPr>
              <w:jc w:val="both"/>
            </w:pPr>
            <w:r w:rsidRPr="00772120">
              <w:t xml:space="preserve">- cíl projektu si studenti volí sami; </w:t>
            </w:r>
          </w:p>
          <w:p w:rsidR="00772120" w:rsidRPr="00772120" w:rsidRDefault="00772120" w:rsidP="00772120">
            <w:pPr>
              <w:jc w:val="both"/>
            </w:pPr>
            <w:r w:rsidRPr="00772120">
              <w:t xml:space="preserve">- velikost týmu je možná do 7 osob s ohledem na téma projektu; </w:t>
            </w:r>
          </w:p>
          <w:p w:rsidR="00772120" w:rsidRPr="00772120" w:rsidRDefault="00772120" w:rsidP="00772120">
            <w:pPr>
              <w:jc w:val="both"/>
            </w:pPr>
            <w:r w:rsidRPr="00772120">
              <w:t xml:space="preserve">- cíl projektu a složení týmu bude schvalováno vyučujícím </w:t>
            </w:r>
          </w:p>
          <w:p w:rsidR="00772120" w:rsidRPr="00772120" w:rsidRDefault="00772120" w:rsidP="00772120">
            <w:pPr>
              <w:jc w:val="both"/>
            </w:pPr>
            <w:r w:rsidRPr="0077212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772120" w:rsidRPr="00772120" w:rsidRDefault="00772120" w:rsidP="00772120">
            <w:pPr>
              <w:jc w:val="both"/>
            </w:pPr>
            <w:r w:rsidRPr="00772120">
              <w:t>Student může získat max. 50 bodů, pro klasifikovaný zápočet nutno získat min. 30 bodů (60 %).</w:t>
            </w:r>
          </w:p>
        </w:tc>
      </w:tr>
      <w:tr w:rsidR="00772120" w:rsidRPr="00772120" w:rsidTr="004B34DF">
        <w:trPr>
          <w:gridBefore w:val="1"/>
          <w:wBefore w:w="75" w:type="dxa"/>
          <w:trHeight w:val="70"/>
        </w:trPr>
        <w:tc>
          <w:tcPr>
            <w:tcW w:w="9855" w:type="dxa"/>
            <w:gridSpan w:val="16"/>
            <w:tcBorders>
              <w:top w:val="nil"/>
            </w:tcBorders>
          </w:tcPr>
          <w:p w:rsidR="00772120" w:rsidRPr="00772120" w:rsidRDefault="00772120" w:rsidP="00772120">
            <w:pPr>
              <w:jc w:val="both"/>
            </w:pPr>
          </w:p>
        </w:tc>
      </w:tr>
      <w:tr w:rsidR="00772120" w:rsidRPr="00772120" w:rsidTr="004B34DF">
        <w:trPr>
          <w:gridBefore w:val="1"/>
          <w:wBefore w:w="75" w:type="dxa"/>
          <w:trHeight w:val="197"/>
        </w:trPr>
        <w:tc>
          <w:tcPr>
            <w:tcW w:w="3086" w:type="dxa"/>
            <w:gridSpan w:val="2"/>
            <w:tcBorders>
              <w:top w:val="nil"/>
            </w:tcBorders>
            <w:shd w:val="clear" w:color="auto" w:fill="F7CAAC"/>
          </w:tcPr>
          <w:p w:rsidR="00772120" w:rsidRPr="00772120" w:rsidRDefault="00772120" w:rsidP="00772120">
            <w:pPr>
              <w:jc w:val="both"/>
              <w:rPr>
                <w:b/>
              </w:rPr>
            </w:pPr>
            <w:r w:rsidRPr="00772120">
              <w:rPr>
                <w:b/>
              </w:rPr>
              <w:t>Garant předmětu</w:t>
            </w:r>
          </w:p>
        </w:tc>
        <w:tc>
          <w:tcPr>
            <w:tcW w:w="6769" w:type="dxa"/>
            <w:gridSpan w:val="14"/>
            <w:tcBorders>
              <w:top w:val="nil"/>
            </w:tcBorders>
          </w:tcPr>
          <w:p w:rsidR="00772120" w:rsidRPr="00772120" w:rsidRDefault="00772120" w:rsidP="00772120">
            <w:pPr>
              <w:jc w:val="both"/>
            </w:pPr>
            <w:r w:rsidRPr="00772120">
              <w:t>Ing. Lucie Tomancová, Ph.D.</w:t>
            </w:r>
          </w:p>
        </w:tc>
      </w:tr>
      <w:tr w:rsidR="00772120" w:rsidRPr="00772120" w:rsidTr="004B34DF">
        <w:trPr>
          <w:gridBefore w:val="1"/>
          <w:wBefore w:w="75" w:type="dxa"/>
          <w:trHeight w:val="243"/>
        </w:trPr>
        <w:tc>
          <w:tcPr>
            <w:tcW w:w="3086" w:type="dxa"/>
            <w:gridSpan w:val="2"/>
            <w:tcBorders>
              <w:top w:val="nil"/>
            </w:tcBorders>
            <w:shd w:val="clear" w:color="auto" w:fill="F7CAAC"/>
          </w:tcPr>
          <w:p w:rsidR="00772120" w:rsidRPr="00772120" w:rsidRDefault="00772120" w:rsidP="00772120">
            <w:pPr>
              <w:jc w:val="both"/>
              <w:rPr>
                <w:b/>
              </w:rPr>
            </w:pPr>
            <w:r w:rsidRPr="00772120">
              <w:rPr>
                <w:b/>
              </w:rPr>
              <w:t>Zapojení garanta do výuky předmětu</w:t>
            </w:r>
          </w:p>
        </w:tc>
        <w:tc>
          <w:tcPr>
            <w:tcW w:w="6769" w:type="dxa"/>
            <w:gridSpan w:val="14"/>
            <w:tcBorders>
              <w:top w:val="nil"/>
            </w:tcBorders>
          </w:tcPr>
          <w:p w:rsidR="00772120" w:rsidRPr="00772120" w:rsidRDefault="00772120" w:rsidP="00772120">
            <w:pPr>
              <w:jc w:val="both"/>
            </w:pPr>
            <w:r w:rsidRPr="00772120">
              <w:t>Garant vede přednášky v rozsahu 100 %.</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Vyučující</w:t>
            </w:r>
          </w:p>
        </w:tc>
        <w:tc>
          <w:tcPr>
            <w:tcW w:w="6769" w:type="dxa"/>
            <w:gridSpan w:val="14"/>
            <w:tcBorders>
              <w:bottom w:val="nil"/>
            </w:tcBorders>
          </w:tcPr>
          <w:p w:rsidR="00772120" w:rsidRPr="00772120" w:rsidRDefault="00772120" w:rsidP="00772120">
            <w:pPr>
              <w:jc w:val="both"/>
            </w:pPr>
            <w:r w:rsidRPr="00772120">
              <w:t>Ing. Lucie Tomancová, Ph.D. – přednášky (100%)</w:t>
            </w:r>
          </w:p>
        </w:tc>
      </w:tr>
      <w:tr w:rsidR="00772120" w:rsidRPr="00772120" w:rsidTr="004B34DF">
        <w:trPr>
          <w:gridBefore w:val="1"/>
          <w:wBefore w:w="75" w:type="dxa"/>
          <w:trHeight w:val="70"/>
        </w:trPr>
        <w:tc>
          <w:tcPr>
            <w:tcW w:w="9855" w:type="dxa"/>
            <w:gridSpan w:val="16"/>
            <w:tcBorders>
              <w:top w:val="nil"/>
            </w:tcBorders>
          </w:tcPr>
          <w:p w:rsidR="00772120" w:rsidRPr="00772120" w:rsidRDefault="00772120" w:rsidP="00772120">
            <w:pPr>
              <w:jc w:val="both"/>
            </w:pP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Stručná anotace předmětu</w:t>
            </w:r>
          </w:p>
        </w:tc>
        <w:tc>
          <w:tcPr>
            <w:tcW w:w="6769" w:type="dxa"/>
            <w:gridSpan w:val="14"/>
            <w:tcBorders>
              <w:bottom w:val="nil"/>
            </w:tcBorders>
          </w:tcPr>
          <w:p w:rsidR="00772120" w:rsidRPr="00772120" w:rsidRDefault="00772120" w:rsidP="00772120">
            <w:pPr>
              <w:jc w:val="both"/>
            </w:pPr>
          </w:p>
        </w:tc>
      </w:tr>
      <w:tr w:rsidR="00772120" w:rsidRPr="00772120" w:rsidTr="004B34DF">
        <w:trPr>
          <w:gridBefore w:val="1"/>
          <w:wBefore w:w="75" w:type="dxa"/>
          <w:trHeight w:val="3938"/>
        </w:trPr>
        <w:tc>
          <w:tcPr>
            <w:tcW w:w="9855" w:type="dxa"/>
            <w:gridSpan w:val="16"/>
            <w:tcBorders>
              <w:top w:val="nil"/>
              <w:bottom w:val="single" w:sz="12" w:space="0" w:color="auto"/>
            </w:tcBorders>
          </w:tcPr>
          <w:p w:rsidR="00772120" w:rsidRPr="00772120" w:rsidRDefault="00772120" w:rsidP="00772120">
            <w:pPr>
              <w:jc w:val="both"/>
            </w:pPr>
            <w:r w:rsidRPr="00772120">
              <w:t>Cílem předmětu je poskytnout teoretické základy projektového řízení na úrovni mezinárodního certifikátu IPMA (úroveň D) zejména v oblasti technických kompetencí a uplatnit je při řešení vlastního projektu.</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Životní cyklus projektu (předprojektové fáze; projektové fáze; poprojektové fáze; stanovení SMART cílů; identifikační listina projektu)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Cíle projektu a logický rámec projektu (logická rámcová matice; SWOT; základní principy stanovování vize, cílů, záměru; tvorba a užití stromového diagramu)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Předprojektové fáze (studie proveditelnosti; ROI, ROE, IRP, NPV - metody oceňování hodnoty a návratnosti projektu; Cost Benefit analýza; cashflow)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Analýza prostředí projektu a zainteresované strany (analýza zainteresovaných stran; analýza prostředí; stakeholder management principy)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Vytváření plánu projektu a WBS (tvorba a užití stromového diagramu; tvorba WBS; harmonogram činností; pracovní balík)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Plánování průběhu projektu (metody časového plánování (úsečkový harmonogram, síťový graf, Ganttův graf); metody síťové analýzy (hranová, uzlová, CPM, PERT), výpočet rezerv, výpočet kritické cesty)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Způsoby odhadování (metody odhadování)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Teorie omezení a kritický řetězec (teorie omezení E. Goldratta a buffer management)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Zdroje (histogramy; plánování zdrojů)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Plánování nákladů (plánování nákladů; tvorba rozpočtu)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Organizační začlenění a projektové role (matice zodpovědnosti; typy organizace projektu) </w:t>
            </w:r>
          </w:p>
          <w:p w:rsidR="00772120" w:rsidRPr="00772120" w:rsidRDefault="00772120" w:rsidP="008F3E33">
            <w:pPr>
              <w:numPr>
                <w:ilvl w:val="0"/>
                <w:numId w:val="87"/>
              </w:numPr>
              <w:ind w:left="247" w:hanging="247"/>
              <w:contextualSpacing/>
              <w:jc w:val="both"/>
              <w:rPr>
                <w:rFonts w:ascii="Calibri" w:eastAsia="Calibri" w:hAnsi="Calibri"/>
                <w:sz w:val="22"/>
                <w:szCs w:val="22"/>
                <w:lang w:eastAsia="en-US"/>
              </w:rPr>
            </w:pPr>
            <w:r w:rsidRPr="00772120">
              <w:rPr>
                <w:rFonts w:eastAsia="Calibri"/>
                <w:lang w:eastAsia="en-US"/>
              </w:rPr>
              <w:t>Rizika v projektech (metody identifikace a analýzy rizik (RIPRAN); opatření a strategie eliminace rizik)</w:t>
            </w:r>
          </w:p>
        </w:tc>
      </w:tr>
      <w:tr w:rsidR="00772120" w:rsidRPr="00772120" w:rsidTr="004B34DF">
        <w:trPr>
          <w:gridBefore w:val="1"/>
          <w:wBefore w:w="75" w:type="dxa"/>
          <w:trHeight w:val="265"/>
        </w:trPr>
        <w:tc>
          <w:tcPr>
            <w:tcW w:w="3653" w:type="dxa"/>
            <w:gridSpan w:val="4"/>
            <w:tcBorders>
              <w:top w:val="nil"/>
            </w:tcBorders>
            <w:shd w:val="clear" w:color="auto" w:fill="F7CAAC"/>
          </w:tcPr>
          <w:p w:rsidR="00772120" w:rsidRPr="00772120" w:rsidRDefault="00772120" w:rsidP="00772120">
            <w:pPr>
              <w:jc w:val="both"/>
            </w:pPr>
            <w:r w:rsidRPr="00772120">
              <w:rPr>
                <w:b/>
              </w:rPr>
              <w:t>Studijní literatura a studijní pomůcky</w:t>
            </w:r>
          </w:p>
        </w:tc>
        <w:tc>
          <w:tcPr>
            <w:tcW w:w="6202" w:type="dxa"/>
            <w:gridSpan w:val="12"/>
            <w:tcBorders>
              <w:top w:val="nil"/>
              <w:bottom w:val="nil"/>
            </w:tcBorders>
          </w:tcPr>
          <w:p w:rsidR="00772120" w:rsidRPr="00772120" w:rsidRDefault="00772120" w:rsidP="00772120">
            <w:pPr>
              <w:jc w:val="both"/>
            </w:pPr>
          </w:p>
        </w:tc>
      </w:tr>
      <w:tr w:rsidR="00772120" w:rsidRPr="00772120" w:rsidTr="004B34DF">
        <w:trPr>
          <w:gridBefore w:val="1"/>
          <w:wBefore w:w="75" w:type="dxa"/>
          <w:trHeight w:val="1497"/>
        </w:trPr>
        <w:tc>
          <w:tcPr>
            <w:tcW w:w="9855" w:type="dxa"/>
            <w:gridSpan w:val="16"/>
            <w:tcBorders>
              <w:top w:val="nil"/>
            </w:tcBorders>
          </w:tcPr>
          <w:p w:rsidR="00772120" w:rsidRPr="00772120" w:rsidRDefault="00772120" w:rsidP="00772120">
            <w:pPr>
              <w:jc w:val="both"/>
              <w:rPr>
                <w:b/>
              </w:rPr>
            </w:pPr>
            <w:r w:rsidRPr="00772120">
              <w:rPr>
                <w:b/>
              </w:rPr>
              <w:t>Povinná literatura</w:t>
            </w:r>
          </w:p>
          <w:p w:rsidR="00772120" w:rsidRPr="00772120" w:rsidRDefault="00772120" w:rsidP="00772120">
            <w:pPr>
              <w:jc w:val="both"/>
            </w:pPr>
            <w:r w:rsidRPr="00772120">
              <w:t xml:space="preserve">DINSMORE, P. C., CABANIS-BREWIN, J. </w:t>
            </w:r>
            <w:r w:rsidRPr="00772120">
              <w:rPr>
                <w:i/>
              </w:rPr>
              <w:t>The AMA handbook of project management</w:t>
            </w:r>
            <w:r w:rsidRPr="00772120">
              <w:t>. 4th ed. New York: AMACOM, 2014, 560 p. ISBN 978-0-8144-3339-3.</w:t>
            </w:r>
          </w:p>
          <w:p w:rsidR="00772120" w:rsidRPr="00772120" w:rsidRDefault="00772120" w:rsidP="00772120">
            <w:pPr>
              <w:jc w:val="both"/>
            </w:pPr>
            <w:r w:rsidRPr="00772120">
              <w:t xml:space="preserve">GIDO, J., CLEMENTS, J. P. </w:t>
            </w:r>
            <w:r w:rsidRPr="00772120">
              <w:rPr>
                <w:i/>
              </w:rPr>
              <w:t>Successful project management.</w:t>
            </w:r>
            <w:r w:rsidRPr="00772120">
              <w:t xml:space="preserve"> 6th ed. Stamford: Cengage Learning, 2015, 516 p. ISBN 978-1-285-06837-4. Dostupné také z: http://www.loc.gov/catdir/enhancements/fy1404/2013947444-b.html</w:t>
            </w:r>
          </w:p>
          <w:p w:rsidR="00772120" w:rsidRPr="00772120" w:rsidRDefault="00772120" w:rsidP="00772120">
            <w:pPr>
              <w:jc w:val="both"/>
            </w:pPr>
            <w:r w:rsidRPr="00772120">
              <w:t xml:space="preserve">PINTO, J. K. </w:t>
            </w:r>
            <w:r w:rsidRPr="00772120">
              <w:rPr>
                <w:i/>
              </w:rPr>
              <w:t>Project management: achieving competitive advantage</w:t>
            </w:r>
            <w:r w:rsidRPr="00772120">
              <w:t>. Fourth edition. Boston: Pearson, 2016, 562 p. ISBN 978-1-292-09479-3.</w:t>
            </w:r>
          </w:p>
          <w:p w:rsidR="00772120" w:rsidRPr="00772120" w:rsidRDefault="00772120" w:rsidP="00772120">
            <w:pPr>
              <w:jc w:val="both"/>
            </w:pPr>
            <w:r w:rsidRPr="00772120">
              <w:t xml:space="preserve">RICHARDSON, G. L. </w:t>
            </w:r>
            <w:r w:rsidRPr="00772120">
              <w:rPr>
                <w:i/>
              </w:rPr>
              <w:t>Project management theory and practice.</w:t>
            </w:r>
            <w:r w:rsidRPr="00772120">
              <w:t xml:space="preserve"> Second edition. Boca Raton: CRC Press, Taylor &amp; Francis Group, 2015, 643 p. ISBN 978-1-4822-5495-2.</w:t>
            </w:r>
          </w:p>
          <w:p w:rsidR="00772120" w:rsidRPr="00772120" w:rsidRDefault="00772120" w:rsidP="00772120">
            <w:pPr>
              <w:jc w:val="both"/>
              <w:rPr>
                <w:b/>
              </w:rPr>
            </w:pPr>
            <w:r w:rsidRPr="00772120">
              <w:rPr>
                <w:b/>
              </w:rPr>
              <w:lastRenderedPageBreak/>
              <w:t>Doporučená literatura</w:t>
            </w:r>
          </w:p>
          <w:p w:rsidR="00772120" w:rsidRPr="00772120" w:rsidRDefault="00772120" w:rsidP="00772120">
            <w:pPr>
              <w:jc w:val="both"/>
            </w:pPr>
            <w:r w:rsidRPr="00772120">
              <w:t xml:space="preserve">GREENE, J., STELLMAN, A. </w:t>
            </w:r>
            <w:r w:rsidRPr="00772120">
              <w:rPr>
                <w:i/>
              </w:rPr>
              <w:t>Head first PMP. 3rd ed. Sebastopol</w:t>
            </w:r>
            <w:r w:rsidRPr="00772120">
              <w:t>, CA: O'Reilly, 2014, 854 p. ISBN 978-1-449-36491-5.</w:t>
            </w:r>
          </w:p>
          <w:p w:rsidR="00772120" w:rsidRPr="00772120" w:rsidRDefault="00772120" w:rsidP="00772120">
            <w:pPr>
              <w:jc w:val="both"/>
            </w:pPr>
            <w:r w:rsidRPr="00772120">
              <w:t xml:space="preserve">HELDMAN, K. </w:t>
            </w:r>
            <w:r w:rsidRPr="00772120">
              <w:rPr>
                <w:i/>
              </w:rPr>
              <w:t>PMP Project Management Professional exam: study guide.</w:t>
            </w:r>
            <w:r w:rsidRPr="00772120">
              <w:t xml:space="preserve"> Eighth edition. Indianapolis: Sybex, 2016, 615 p. ISBN 978-1-119-17967-2.</w:t>
            </w:r>
          </w:p>
          <w:p w:rsidR="00772120" w:rsidRPr="00772120" w:rsidRDefault="00772120" w:rsidP="00772120">
            <w:pPr>
              <w:jc w:val="both"/>
            </w:pPr>
            <w:r w:rsidRPr="00772120">
              <w:t xml:space="preserve">KENDRICK, T. </w:t>
            </w:r>
            <w:r w:rsidRPr="00772120">
              <w:rPr>
                <w:i/>
              </w:rPr>
              <w:t>Identifying and managing project risk: essential tools for failure-proofing your project</w:t>
            </w:r>
            <w:r w:rsidRPr="00772120">
              <w:t>. Third edition. New York: American Management Association, 2015, 390 p. ISBN 978-0-8144-3608-0.</w:t>
            </w:r>
          </w:p>
          <w:p w:rsidR="00772120" w:rsidRPr="00772120" w:rsidRDefault="00772120" w:rsidP="001E7684">
            <w:pPr>
              <w:jc w:val="both"/>
            </w:pPr>
            <w:r w:rsidRPr="00772120">
              <w:t>SWEENEY, B., STARK</w:t>
            </w:r>
            <w:r w:rsidR="001E7684">
              <w:t>,</w:t>
            </w:r>
            <w:r w:rsidR="001E7684" w:rsidRPr="00772120">
              <w:t xml:space="preserve"> E</w:t>
            </w:r>
            <w:r w:rsidRPr="00772120">
              <w:t xml:space="preserve">. </w:t>
            </w:r>
            <w:r w:rsidRPr="00772120">
              <w:rPr>
                <w:i/>
              </w:rPr>
              <w:t xml:space="preserve">Project management for beginners: proven project management methods to complete projects with time &amp; money to spare. </w:t>
            </w:r>
            <w:r w:rsidRPr="00772120">
              <w:t>Albany: ClydeBank Media, 2015, 49 p. ISBN 978-1500816070.</w:t>
            </w:r>
          </w:p>
        </w:tc>
      </w:tr>
      <w:tr w:rsidR="00772120" w:rsidRPr="00772120" w:rsidTr="004B34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72120" w:rsidRPr="00772120" w:rsidRDefault="00772120" w:rsidP="00772120">
            <w:pPr>
              <w:jc w:val="center"/>
              <w:rPr>
                <w:b/>
              </w:rPr>
            </w:pPr>
            <w:r w:rsidRPr="00772120">
              <w:rPr>
                <w:b/>
              </w:rPr>
              <w:lastRenderedPageBreak/>
              <w:t>Informace ke kombinované nebo distanční formě</w:t>
            </w:r>
          </w:p>
        </w:tc>
      </w:tr>
      <w:tr w:rsidR="00772120" w:rsidRPr="00772120" w:rsidTr="004B34DF">
        <w:trPr>
          <w:gridBefore w:val="1"/>
          <w:wBefore w:w="75" w:type="dxa"/>
        </w:trPr>
        <w:tc>
          <w:tcPr>
            <w:tcW w:w="4787" w:type="dxa"/>
            <w:gridSpan w:val="6"/>
            <w:tcBorders>
              <w:top w:val="single" w:sz="2" w:space="0" w:color="auto"/>
            </w:tcBorders>
            <w:shd w:val="clear" w:color="auto" w:fill="F7CAAC"/>
          </w:tcPr>
          <w:p w:rsidR="00772120" w:rsidRPr="00772120" w:rsidRDefault="00772120" w:rsidP="00772120">
            <w:pPr>
              <w:jc w:val="both"/>
            </w:pPr>
            <w:r w:rsidRPr="00772120">
              <w:rPr>
                <w:b/>
              </w:rPr>
              <w:t>Rozsah konzultací (soustředění)</w:t>
            </w:r>
          </w:p>
        </w:tc>
        <w:tc>
          <w:tcPr>
            <w:tcW w:w="889" w:type="dxa"/>
            <w:gridSpan w:val="2"/>
            <w:tcBorders>
              <w:top w:val="single" w:sz="2" w:space="0" w:color="auto"/>
            </w:tcBorders>
          </w:tcPr>
          <w:p w:rsidR="00772120" w:rsidRPr="00772120" w:rsidRDefault="00772120" w:rsidP="00772120">
            <w:pPr>
              <w:jc w:val="both"/>
            </w:pPr>
          </w:p>
        </w:tc>
        <w:tc>
          <w:tcPr>
            <w:tcW w:w="4179" w:type="dxa"/>
            <w:gridSpan w:val="8"/>
            <w:tcBorders>
              <w:top w:val="single" w:sz="2" w:space="0" w:color="auto"/>
            </w:tcBorders>
            <w:shd w:val="clear" w:color="auto" w:fill="F7CAAC"/>
          </w:tcPr>
          <w:p w:rsidR="00772120" w:rsidRPr="00772120" w:rsidRDefault="00772120" w:rsidP="00772120">
            <w:pPr>
              <w:jc w:val="both"/>
              <w:rPr>
                <w:b/>
              </w:rPr>
            </w:pPr>
            <w:r w:rsidRPr="00772120">
              <w:rPr>
                <w:b/>
              </w:rPr>
              <w:t xml:space="preserve">hodin </w:t>
            </w:r>
          </w:p>
        </w:tc>
      </w:tr>
      <w:tr w:rsidR="00772120" w:rsidRPr="00772120" w:rsidTr="004B34DF">
        <w:trPr>
          <w:gridBefore w:val="1"/>
          <w:wBefore w:w="75" w:type="dxa"/>
        </w:trPr>
        <w:tc>
          <w:tcPr>
            <w:tcW w:w="9855" w:type="dxa"/>
            <w:gridSpan w:val="16"/>
            <w:shd w:val="clear" w:color="auto" w:fill="F7CAAC"/>
          </w:tcPr>
          <w:p w:rsidR="00772120" w:rsidRPr="00772120" w:rsidRDefault="00772120" w:rsidP="00772120">
            <w:pPr>
              <w:jc w:val="both"/>
              <w:rPr>
                <w:b/>
              </w:rPr>
            </w:pPr>
            <w:r w:rsidRPr="00772120">
              <w:rPr>
                <w:b/>
              </w:rPr>
              <w:t>Informace o způsobu kontaktu s vyučujícím</w:t>
            </w:r>
          </w:p>
        </w:tc>
      </w:tr>
      <w:tr w:rsidR="00772120" w:rsidRPr="00772120" w:rsidTr="004B34DF">
        <w:trPr>
          <w:gridBefore w:val="1"/>
          <w:wBefore w:w="75" w:type="dxa"/>
          <w:trHeight w:val="851"/>
        </w:trPr>
        <w:tc>
          <w:tcPr>
            <w:tcW w:w="9855" w:type="dxa"/>
            <w:gridSpan w:val="16"/>
          </w:tcPr>
          <w:p w:rsidR="00772120" w:rsidRPr="00772120" w:rsidRDefault="00772120" w:rsidP="00772120">
            <w:pPr>
              <w:jc w:val="both"/>
            </w:pPr>
            <w:r w:rsidRPr="007721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254F7" w:rsidRDefault="004254F7"/>
    <w:p w:rsidR="004254F7" w:rsidRDefault="004254F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54F7" w:rsidRPr="004254F7" w:rsidTr="004254F7">
        <w:tc>
          <w:tcPr>
            <w:tcW w:w="9855" w:type="dxa"/>
            <w:gridSpan w:val="8"/>
            <w:tcBorders>
              <w:bottom w:val="double" w:sz="4" w:space="0" w:color="auto"/>
            </w:tcBorders>
            <w:shd w:val="clear" w:color="auto" w:fill="BDD6EE"/>
          </w:tcPr>
          <w:p w:rsidR="004254F7" w:rsidRPr="004254F7" w:rsidRDefault="004254F7" w:rsidP="004254F7">
            <w:pPr>
              <w:jc w:val="both"/>
              <w:rPr>
                <w:b/>
                <w:sz w:val="28"/>
              </w:rPr>
            </w:pPr>
            <w:r w:rsidRPr="004254F7">
              <w:lastRenderedPageBreak/>
              <w:br w:type="page"/>
            </w:r>
            <w:r w:rsidRPr="004254F7">
              <w:rPr>
                <w:b/>
                <w:sz w:val="28"/>
              </w:rPr>
              <w:t>B-III – Charakteristika studijního předmětu</w:t>
            </w:r>
          </w:p>
        </w:tc>
      </w:tr>
      <w:tr w:rsidR="004254F7" w:rsidRPr="004254F7" w:rsidTr="004254F7">
        <w:tc>
          <w:tcPr>
            <w:tcW w:w="3086" w:type="dxa"/>
            <w:tcBorders>
              <w:top w:val="double" w:sz="4" w:space="0" w:color="auto"/>
            </w:tcBorders>
            <w:shd w:val="clear" w:color="auto" w:fill="F7CAAC"/>
          </w:tcPr>
          <w:p w:rsidR="004254F7" w:rsidRPr="004254F7" w:rsidRDefault="004254F7" w:rsidP="004254F7">
            <w:pPr>
              <w:jc w:val="both"/>
              <w:rPr>
                <w:b/>
              </w:rPr>
            </w:pPr>
            <w:r w:rsidRPr="004254F7">
              <w:rPr>
                <w:b/>
              </w:rPr>
              <w:t>Název studijního předmětu</w:t>
            </w:r>
          </w:p>
        </w:tc>
        <w:tc>
          <w:tcPr>
            <w:tcW w:w="6769" w:type="dxa"/>
            <w:gridSpan w:val="7"/>
            <w:tcBorders>
              <w:top w:val="double" w:sz="4" w:space="0" w:color="auto"/>
            </w:tcBorders>
          </w:tcPr>
          <w:p w:rsidR="004254F7" w:rsidRPr="004254F7" w:rsidRDefault="004254F7" w:rsidP="004254F7">
            <w:pPr>
              <w:jc w:val="both"/>
            </w:pPr>
            <w:r w:rsidRPr="004254F7">
              <w:t>Business Economics I</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Typ předmětu</w:t>
            </w:r>
          </w:p>
        </w:tc>
        <w:tc>
          <w:tcPr>
            <w:tcW w:w="3406" w:type="dxa"/>
            <w:gridSpan w:val="4"/>
          </w:tcPr>
          <w:p w:rsidR="004254F7" w:rsidRPr="004254F7" w:rsidRDefault="004254F7" w:rsidP="004254F7">
            <w:pPr>
              <w:jc w:val="both"/>
            </w:pPr>
            <w:r w:rsidRPr="004254F7">
              <w:t>povinný „ZT“</w:t>
            </w:r>
          </w:p>
        </w:tc>
        <w:tc>
          <w:tcPr>
            <w:tcW w:w="2695" w:type="dxa"/>
            <w:gridSpan w:val="2"/>
            <w:shd w:val="clear" w:color="auto" w:fill="F7CAAC"/>
          </w:tcPr>
          <w:p w:rsidR="004254F7" w:rsidRPr="004254F7" w:rsidRDefault="004254F7" w:rsidP="004254F7">
            <w:pPr>
              <w:jc w:val="both"/>
            </w:pPr>
            <w:r w:rsidRPr="004254F7">
              <w:rPr>
                <w:b/>
              </w:rPr>
              <w:t>doporučený ročník / semestr</w:t>
            </w:r>
          </w:p>
        </w:tc>
        <w:tc>
          <w:tcPr>
            <w:tcW w:w="668" w:type="dxa"/>
          </w:tcPr>
          <w:p w:rsidR="004254F7" w:rsidRPr="004254F7" w:rsidRDefault="004254F7" w:rsidP="004254F7">
            <w:pPr>
              <w:jc w:val="both"/>
            </w:pPr>
            <w:r w:rsidRPr="004254F7">
              <w:t>1/L</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Rozsah studijního předmětu</w:t>
            </w:r>
          </w:p>
        </w:tc>
        <w:tc>
          <w:tcPr>
            <w:tcW w:w="1701" w:type="dxa"/>
            <w:gridSpan w:val="2"/>
          </w:tcPr>
          <w:p w:rsidR="004254F7" w:rsidRPr="004254F7" w:rsidRDefault="004254F7" w:rsidP="004254F7">
            <w:pPr>
              <w:jc w:val="both"/>
            </w:pPr>
            <w:r w:rsidRPr="004254F7">
              <w:t>26p + 13s</w:t>
            </w:r>
          </w:p>
        </w:tc>
        <w:tc>
          <w:tcPr>
            <w:tcW w:w="889" w:type="dxa"/>
            <w:shd w:val="clear" w:color="auto" w:fill="F7CAAC"/>
          </w:tcPr>
          <w:p w:rsidR="004254F7" w:rsidRPr="004254F7" w:rsidRDefault="004254F7" w:rsidP="004254F7">
            <w:pPr>
              <w:jc w:val="both"/>
              <w:rPr>
                <w:b/>
              </w:rPr>
            </w:pPr>
            <w:r w:rsidRPr="004254F7">
              <w:rPr>
                <w:b/>
              </w:rPr>
              <w:t xml:space="preserve">hod. </w:t>
            </w:r>
          </w:p>
        </w:tc>
        <w:tc>
          <w:tcPr>
            <w:tcW w:w="816" w:type="dxa"/>
          </w:tcPr>
          <w:p w:rsidR="004254F7" w:rsidRPr="004254F7" w:rsidRDefault="004254F7" w:rsidP="004254F7">
            <w:pPr>
              <w:jc w:val="both"/>
            </w:pPr>
            <w:r w:rsidRPr="004254F7">
              <w:t>39</w:t>
            </w:r>
          </w:p>
        </w:tc>
        <w:tc>
          <w:tcPr>
            <w:tcW w:w="2156" w:type="dxa"/>
            <w:shd w:val="clear" w:color="auto" w:fill="F7CAAC"/>
          </w:tcPr>
          <w:p w:rsidR="004254F7" w:rsidRPr="004254F7" w:rsidRDefault="004254F7" w:rsidP="004254F7">
            <w:pPr>
              <w:jc w:val="both"/>
              <w:rPr>
                <w:b/>
              </w:rPr>
            </w:pPr>
            <w:r w:rsidRPr="004254F7">
              <w:rPr>
                <w:b/>
              </w:rPr>
              <w:t>kreditů</w:t>
            </w:r>
          </w:p>
        </w:tc>
        <w:tc>
          <w:tcPr>
            <w:tcW w:w="1207" w:type="dxa"/>
            <w:gridSpan w:val="2"/>
          </w:tcPr>
          <w:p w:rsidR="004254F7" w:rsidRPr="004254F7" w:rsidRDefault="004254F7" w:rsidP="004254F7">
            <w:pPr>
              <w:jc w:val="both"/>
            </w:pPr>
            <w:r w:rsidRPr="004254F7">
              <w:t>5</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Prerekvizity, korekvizity, ekvivalence</w:t>
            </w:r>
          </w:p>
        </w:tc>
        <w:tc>
          <w:tcPr>
            <w:tcW w:w="6769" w:type="dxa"/>
            <w:gridSpan w:val="7"/>
          </w:tcPr>
          <w:p w:rsidR="004254F7" w:rsidRPr="004254F7" w:rsidRDefault="004254F7" w:rsidP="004254F7">
            <w:pPr>
              <w:jc w:val="both"/>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Způsob ověření studijních výsledků</w:t>
            </w:r>
          </w:p>
        </w:tc>
        <w:tc>
          <w:tcPr>
            <w:tcW w:w="3406" w:type="dxa"/>
            <w:gridSpan w:val="4"/>
          </w:tcPr>
          <w:p w:rsidR="004254F7" w:rsidRPr="004254F7" w:rsidRDefault="004254F7" w:rsidP="004254F7">
            <w:pPr>
              <w:jc w:val="both"/>
            </w:pPr>
            <w:r w:rsidRPr="004254F7">
              <w:t>zápočet, zkouška</w:t>
            </w:r>
          </w:p>
        </w:tc>
        <w:tc>
          <w:tcPr>
            <w:tcW w:w="2156" w:type="dxa"/>
            <w:shd w:val="clear" w:color="auto" w:fill="F7CAAC"/>
          </w:tcPr>
          <w:p w:rsidR="004254F7" w:rsidRPr="004254F7" w:rsidRDefault="004254F7" w:rsidP="004254F7">
            <w:pPr>
              <w:jc w:val="both"/>
              <w:rPr>
                <w:b/>
              </w:rPr>
            </w:pPr>
            <w:r w:rsidRPr="004254F7">
              <w:rPr>
                <w:b/>
              </w:rPr>
              <w:t>Forma výuky</w:t>
            </w:r>
          </w:p>
        </w:tc>
        <w:tc>
          <w:tcPr>
            <w:tcW w:w="1207" w:type="dxa"/>
            <w:gridSpan w:val="2"/>
          </w:tcPr>
          <w:p w:rsidR="004254F7" w:rsidRPr="004254F7" w:rsidRDefault="004254F7" w:rsidP="004254F7">
            <w:pPr>
              <w:jc w:val="both"/>
            </w:pPr>
            <w:r w:rsidRPr="004254F7">
              <w:t>přednáška, seminář</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Forma způsobu ověření studijních výsledků a další požadavky na studenta</w:t>
            </w:r>
          </w:p>
        </w:tc>
        <w:tc>
          <w:tcPr>
            <w:tcW w:w="6769" w:type="dxa"/>
            <w:gridSpan w:val="7"/>
            <w:tcBorders>
              <w:bottom w:val="nil"/>
            </w:tcBorders>
          </w:tcPr>
          <w:p w:rsidR="004254F7" w:rsidRPr="004254F7" w:rsidRDefault="004254F7" w:rsidP="004254F7">
            <w:pPr>
              <w:jc w:val="both"/>
            </w:pPr>
            <w:r w:rsidRPr="004254F7">
              <w:t>Způsob zakončení předmětu – zápočet, zkouška</w:t>
            </w:r>
          </w:p>
          <w:p w:rsidR="004254F7" w:rsidRPr="004254F7" w:rsidRDefault="004254F7" w:rsidP="004254F7">
            <w:pPr>
              <w:jc w:val="both"/>
            </w:pPr>
            <w:r w:rsidRPr="004254F7">
              <w:t>Požadavky na zápočet: vypracování a obhájení seminární práce dle požadavků vyučujícího; min. 80% aktivní účast na seminářích; zápočtový test s úspěšností min. 60 %.</w:t>
            </w:r>
          </w:p>
          <w:p w:rsidR="004254F7" w:rsidRPr="004254F7" w:rsidRDefault="004254F7" w:rsidP="004254F7">
            <w:pPr>
              <w:jc w:val="both"/>
            </w:pPr>
            <w:r w:rsidRPr="004254F7">
              <w:t>Požadavky na zkoušku - ústní zkouška v rozsahu znalostí přednášek a seminářů.</w:t>
            </w:r>
          </w:p>
        </w:tc>
      </w:tr>
      <w:tr w:rsidR="004254F7" w:rsidRPr="004254F7" w:rsidTr="004254F7">
        <w:trPr>
          <w:trHeight w:val="87"/>
        </w:trPr>
        <w:tc>
          <w:tcPr>
            <w:tcW w:w="9855" w:type="dxa"/>
            <w:gridSpan w:val="8"/>
            <w:tcBorders>
              <w:top w:val="nil"/>
            </w:tcBorders>
          </w:tcPr>
          <w:p w:rsidR="004254F7" w:rsidRPr="004254F7" w:rsidRDefault="004254F7" w:rsidP="004254F7">
            <w:pPr>
              <w:jc w:val="both"/>
              <w:rPr>
                <w:sz w:val="16"/>
              </w:rPr>
            </w:pPr>
          </w:p>
        </w:tc>
      </w:tr>
      <w:tr w:rsidR="004254F7" w:rsidRPr="004254F7" w:rsidTr="004254F7">
        <w:trPr>
          <w:trHeight w:val="197"/>
        </w:trPr>
        <w:tc>
          <w:tcPr>
            <w:tcW w:w="3086" w:type="dxa"/>
            <w:tcBorders>
              <w:top w:val="nil"/>
            </w:tcBorders>
            <w:shd w:val="clear" w:color="auto" w:fill="F7CAAC"/>
          </w:tcPr>
          <w:p w:rsidR="004254F7" w:rsidRPr="004254F7" w:rsidRDefault="004254F7" w:rsidP="004254F7">
            <w:pPr>
              <w:jc w:val="both"/>
              <w:rPr>
                <w:b/>
              </w:rPr>
            </w:pPr>
            <w:r w:rsidRPr="004254F7">
              <w:rPr>
                <w:b/>
              </w:rPr>
              <w:t>Garant předmětu</w:t>
            </w:r>
          </w:p>
        </w:tc>
        <w:tc>
          <w:tcPr>
            <w:tcW w:w="6769" w:type="dxa"/>
            <w:gridSpan w:val="7"/>
            <w:tcBorders>
              <w:top w:val="nil"/>
            </w:tcBorders>
          </w:tcPr>
          <w:p w:rsidR="004254F7" w:rsidRPr="004254F7" w:rsidRDefault="004254F7" w:rsidP="004254F7">
            <w:pPr>
              <w:jc w:val="both"/>
            </w:pPr>
            <w:r>
              <w:t>doc. I</w:t>
            </w:r>
            <w:r w:rsidRPr="004254F7">
              <w:t>ng. Petr Novák, Ph.D.</w:t>
            </w:r>
          </w:p>
        </w:tc>
      </w:tr>
      <w:tr w:rsidR="004254F7" w:rsidRPr="004254F7" w:rsidTr="004254F7">
        <w:trPr>
          <w:trHeight w:val="243"/>
        </w:trPr>
        <w:tc>
          <w:tcPr>
            <w:tcW w:w="3086" w:type="dxa"/>
            <w:tcBorders>
              <w:top w:val="nil"/>
            </w:tcBorders>
            <w:shd w:val="clear" w:color="auto" w:fill="F7CAAC"/>
          </w:tcPr>
          <w:p w:rsidR="004254F7" w:rsidRPr="004254F7" w:rsidRDefault="004254F7" w:rsidP="004254F7">
            <w:pPr>
              <w:jc w:val="both"/>
              <w:rPr>
                <w:b/>
              </w:rPr>
            </w:pPr>
            <w:r w:rsidRPr="004254F7">
              <w:rPr>
                <w:b/>
              </w:rPr>
              <w:t>Zapojení garanta do výuky předmětu</w:t>
            </w:r>
          </w:p>
        </w:tc>
        <w:tc>
          <w:tcPr>
            <w:tcW w:w="6769" w:type="dxa"/>
            <w:gridSpan w:val="7"/>
            <w:tcBorders>
              <w:top w:val="nil"/>
            </w:tcBorders>
          </w:tcPr>
          <w:p w:rsidR="004254F7" w:rsidRPr="004254F7" w:rsidRDefault="004254F7" w:rsidP="004254F7">
            <w:pPr>
              <w:jc w:val="both"/>
            </w:pPr>
            <w:r w:rsidRPr="004254F7">
              <w:t>Garant se po</w:t>
            </w:r>
            <w:r>
              <w:t>dílí na přednášení v rozsahu 10</w:t>
            </w:r>
            <w:r w:rsidRPr="004254F7">
              <w:t>0 %, dále stanovuje koncepci seminářů a dohlíží na jejich jednotné vedení.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Vyučující</w:t>
            </w:r>
          </w:p>
        </w:tc>
        <w:tc>
          <w:tcPr>
            <w:tcW w:w="6769" w:type="dxa"/>
            <w:gridSpan w:val="7"/>
            <w:tcBorders>
              <w:bottom w:val="nil"/>
            </w:tcBorders>
          </w:tcPr>
          <w:p w:rsidR="004254F7" w:rsidRPr="004254F7" w:rsidRDefault="004254F7" w:rsidP="004254F7">
            <w:pPr>
              <w:jc w:val="both"/>
            </w:pPr>
            <w:r>
              <w:t xml:space="preserve">doc. </w:t>
            </w:r>
            <w:r w:rsidRPr="004254F7">
              <w:t>Ing. Petr Novák, Ph.D. – přednášky (100%)</w:t>
            </w:r>
          </w:p>
        </w:tc>
      </w:tr>
      <w:tr w:rsidR="004254F7" w:rsidRPr="004254F7" w:rsidTr="004254F7">
        <w:trPr>
          <w:trHeight w:val="70"/>
        </w:trPr>
        <w:tc>
          <w:tcPr>
            <w:tcW w:w="9855" w:type="dxa"/>
            <w:gridSpan w:val="8"/>
            <w:tcBorders>
              <w:top w:val="nil"/>
            </w:tcBorders>
          </w:tcPr>
          <w:p w:rsidR="004254F7" w:rsidRPr="004254F7" w:rsidRDefault="004254F7" w:rsidP="004254F7">
            <w:pPr>
              <w:jc w:val="both"/>
              <w:rPr>
                <w:sz w:val="16"/>
              </w:rPr>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Stručná anotace předmětu</w:t>
            </w:r>
          </w:p>
        </w:tc>
        <w:tc>
          <w:tcPr>
            <w:tcW w:w="6769" w:type="dxa"/>
            <w:gridSpan w:val="7"/>
            <w:tcBorders>
              <w:bottom w:val="nil"/>
            </w:tcBorders>
          </w:tcPr>
          <w:p w:rsidR="004254F7" w:rsidRPr="004254F7" w:rsidRDefault="004254F7" w:rsidP="004254F7">
            <w:pPr>
              <w:jc w:val="both"/>
            </w:pPr>
          </w:p>
        </w:tc>
      </w:tr>
      <w:tr w:rsidR="004254F7" w:rsidRPr="004254F7" w:rsidTr="004254F7">
        <w:trPr>
          <w:trHeight w:val="3938"/>
        </w:trPr>
        <w:tc>
          <w:tcPr>
            <w:tcW w:w="9855" w:type="dxa"/>
            <w:gridSpan w:val="8"/>
            <w:tcBorders>
              <w:top w:val="nil"/>
              <w:bottom w:val="single" w:sz="12" w:space="0" w:color="auto"/>
            </w:tcBorders>
          </w:tcPr>
          <w:p w:rsidR="004254F7" w:rsidRPr="004254F7" w:rsidRDefault="004254F7" w:rsidP="004254F7">
            <w:pPr>
              <w:jc w:val="both"/>
            </w:pPr>
            <w:r w:rsidRPr="004254F7">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4254F7" w:rsidRPr="004254F7" w:rsidRDefault="004254F7" w:rsidP="004254F7">
            <w:pPr>
              <w:jc w:val="both"/>
            </w:pPr>
            <w:r w:rsidRPr="004254F7">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4254F7" w:rsidRPr="004254F7" w:rsidRDefault="004254F7" w:rsidP="004254F7">
            <w:pPr>
              <w:jc w:val="both"/>
            </w:pPr>
            <w:r w:rsidRPr="004254F7">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4254F7" w:rsidRPr="004254F7" w:rsidRDefault="004254F7" w:rsidP="004254F7">
            <w:pPr>
              <w:jc w:val="both"/>
            </w:pPr>
            <w:r w:rsidRPr="004254F7">
              <w:t>Předmět má dvě na sebe navazující části. Úkolem předmětu Business Economics I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Úvod do studia disciplíny</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Typologie podniků (ziskové i neziskové organizace)</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Založeni fyzické osoby</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Založení právnické osoby</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Cíle a okolí podniku</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Podnikové výrobní faktory</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Majetek podniku</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Kapitál podniku</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Lidská práce</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Sdružování podniků</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Akvizice, fúze firem</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 xml:space="preserve">Základy tvorby business modelů </w:t>
            </w:r>
          </w:p>
          <w:p w:rsidR="004254F7" w:rsidRPr="004254F7" w:rsidRDefault="004254F7" w:rsidP="008F3E33">
            <w:pPr>
              <w:numPr>
                <w:ilvl w:val="0"/>
                <w:numId w:val="34"/>
              </w:numPr>
              <w:ind w:left="247" w:hanging="247"/>
              <w:contextualSpacing/>
              <w:jc w:val="both"/>
              <w:rPr>
                <w:rFonts w:eastAsia="Calibri"/>
                <w:lang w:eastAsia="en-US"/>
              </w:rPr>
            </w:pPr>
            <w:r w:rsidRPr="004254F7">
              <w:rPr>
                <w:rFonts w:eastAsia="Calibri"/>
                <w:lang w:eastAsia="en-US"/>
              </w:rPr>
              <w:t>Růst, sanace, zánik podniku</w:t>
            </w:r>
          </w:p>
        </w:tc>
      </w:tr>
      <w:tr w:rsidR="004254F7" w:rsidRPr="004254F7" w:rsidTr="004254F7">
        <w:trPr>
          <w:trHeight w:val="265"/>
        </w:trPr>
        <w:tc>
          <w:tcPr>
            <w:tcW w:w="3653" w:type="dxa"/>
            <w:gridSpan w:val="2"/>
            <w:tcBorders>
              <w:top w:val="nil"/>
            </w:tcBorders>
            <w:shd w:val="clear" w:color="auto" w:fill="F7CAAC"/>
          </w:tcPr>
          <w:p w:rsidR="004254F7" w:rsidRPr="004254F7" w:rsidRDefault="004254F7" w:rsidP="004254F7">
            <w:pPr>
              <w:jc w:val="both"/>
            </w:pPr>
            <w:r w:rsidRPr="004254F7">
              <w:rPr>
                <w:b/>
              </w:rPr>
              <w:t>Studijní literatura a studijní pomůcky</w:t>
            </w:r>
          </w:p>
        </w:tc>
        <w:tc>
          <w:tcPr>
            <w:tcW w:w="6202" w:type="dxa"/>
            <w:gridSpan w:val="6"/>
            <w:tcBorders>
              <w:top w:val="nil"/>
              <w:bottom w:val="nil"/>
            </w:tcBorders>
          </w:tcPr>
          <w:p w:rsidR="004254F7" w:rsidRPr="004254F7" w:rsidRDefault="004254F7" w:rsidP="004254F7">
            <w:pPr>
              <w:jc w:val="both"/>
            </w:pPr>
          </w:p>
        </w:tc>
      </w:tr>
      <w:tr w:rsidR="004254F7" w:rsidRPr="004254F7" w:rsidTr="004254F7">
        <w:trPr>
          <w:trHeight w:val="1497"/>
        </w:trPr>
        <w:tc>
          <w:tcPr>
            <w:tcW w:w="9855" w:type="dxa"/>
            <w:gridSpan w:val="8"/>
            <w:tcBorders>
              <w:top w:val="nil"/>
            </w:tcBorders>
          </w:tcPr>
          <w:p w:rsidR="004254F7" w:rsidRPr="004254F7" w:rsidRDefault="004254F7" w:rsidP="004254F7">
            <w:pPr>
              <w:jc w:val="both"/>
              <w:rPr>
                <w:b/>
              </w:rPr>
            </w:pPr>
            <w:r w:rsidRPr="004254F7">
              <w:rPr>
                <w:b/>
              </w:rPr>
              <w:t>Povinná literatura</w:t>
            </w:r>
          </w:p>
          <w:p w:rsidR="004254F7" w:rsidRPr="004254F7" w:rsidRDefault="004254F7" w:rsidP="004254F7">
            <w:pPr>
              <w:jc w:val="both"/>
            </w:pPr>
            <w:r w:rsidRPr="004254F7">
              <w:t xml:space="preserve">ABRAMS, R. </w:t>
            </w:r>
            <w:r w:rsidRPr="004254F7">
              <w:rPr>
                <w:i/>
                <w:iCs/>
              </w:rPr>
              <w:t>Successful business plan secrets &amp; strategies: America's best-selling business plan guide!</w:t>
            </w:r>
            <w:r w:rsidRPr="004254F7">
              <w:t>. 6th edition. Palo Alto: PlanningShop, 2014, 430 p. ISBN 978-1-933895-46-8.</w:t>
            </w:r>
          </w:p>
          <w:p w:rsidR="004254F7" w:rsidRPr="004254F7" w:rsidRDefault="004254F7" w:rsidP="004254F7">
            <w:pPr>
              <w:jc w:val="both"/>
            </w:pPr>
            <w:r w:rsidRPr="004254F7">
              <w:t xml:space="preserve">ATKINSON, S. </w:t>
            </w:r>
            <w:r w:rsidRPr="004254F7">
              <w:rPr>
                <w:i/>
                <w:iCs/>
              </w:rPr>
              <w:t>The business book</w:t>
            </w:r>
            <w:r w:rsidRPr="004254F7">
              <w:t>. New York: DK Publishing, 2014, 352 p. ISBN 978-1-4654-1585-1.</w:t>
            </w:r>
          </w:p>
          <w:p w:rsidR="004254F7" w:rsidRPr="004254F7" w:rsidRDefault="004254F7" w:rsidP="004254F7">
            <w:pPr>
              <w:jc w:val="both"/>
              <w:rPr>
                <w:b/>
              </w:rPr>
            </w:pPr>
            <w:r w:rsidRPr="004254F7">
              <w:t xml:space="preserve">BOLTON, B., THOMPSON, J. </w:t>
            </w:r>
            <w:r w:rsidRPr="004254F7">
              <w:rPr>
                <w:i/>
                <w:iCs/>
              </w:rPr>
              <w:t>The entirepreneur: the all-in-one entrepreneur-leader-manager</w:t>
            </w:r>
            <w:r w:rsidRPr="004254F7">
              <w:t>. London: Routledge, Taylor &amp; Francis Group, 2015, 224 p. ISBN 978-0-415-85866-3.</w:t>
            </w:r>
          </w:p>
          <w:p w:rsidR="004254F7" w:rsidRPr="004254F7" w:rsidRDefault="004254F7" w:rsidP="004254F7">
            <w:pPr>
              <w:jc w:val="both"/>
            </w:pPr>
            <w:r w:rsidRPr="004254F7">
              <w:t xml:space="preserve">HAVLÍČEK, K. </w:t>
            </w:r>
            <w:r w:rsidRPr="004254F7">
              <w:rPr>
                <w:i/>
                <w:iCs/>
              </w:rPr>
              <w:t>Small business: management &amp; controlling</w:t>
            </w:r>
            <w:r w:rsidRPr="004254F7">
              <w:t>. Kíjv: Universitet Ukrajina, 2014, 177 p. ISBN 978-966-388-494-3.</w:t>
            </w:r>
          </w:p>
          <w:p w:rsidR="004254F7" w:rsidRPr="004254F7" w:rsidRDefault="004254F7" w:rsidP="004254F7">
            <w:pPr>
              <w:jc w:val="both"/>
            </w:pPr>
            <w:r w:rsidRPr="004254F7">
              <w:lastRenderedPageBreak/>
              <w:t xml:space="preserve">HUGHES, V., WELLER, D. </w:t>
            </w:r>
            <w:r w:rsidRPr="004254F7">
              <w:rPr>
                <w:i/>
                <w:iCs/>
              </w:rPr>
              <w:t>Start a small business</w:t>
            </w:r>
            <w:r w:rsidRPr="004254F7">
              <w:t>. Revised and updated edition. London: John Murray Learning, 2015, 291 p. Teach yourself. ISBN 978-1-473-60918-1.</w:t>
            </w:r>
          </w:p>
          <w:p w:rsidR="004254F7" w:rsidRPr="004254F7" w:rsidRDefault="004254F7" w:rsidP="004254F7">
            <w:pPr>
              <w:jc w:val="both"/>
            </w:pPr>
            <w:r w:rsidRPr="004254F7">
              <w:t xml:space="preserve">KATZ, J. A., CORBETT, A. C. </w:t>
            </w:r>
            <w:r w:rsidRPr="004254F7">
              <w:rPr>
                <w:i/>
                <w:iCs/>
              </w:rPr>
              <w:t>Models of start-up thinking and action: theoretical, empirical, and pedagogical approaches</w:t>
            </w:r>
            <w:r w:rsidRPr="004254F7">
              <w:t>. Bingley: Emerald, 2016, 282 p. ISBN 978-1-78635-486-0.</w:t>
            </w:r>
          </w:p>
          <w:p w:rsidR="004254F7" w:rsidRPr="004254F7" w:rsidRDefault="004254F7" w:rsidP="004254F7">
            <w:pPr>
              <w:jc w:val="both"/>
            </w:pPr>
            <w:r w:rsidRPr="004254F7">
              <w:t xml:space="preserve">OSTERWALDER, A., PIGNEUR, Y. </w:t>
            </w:r>
            <w:r w:rsidRPr="004254F7">
              <w:rPr>
                <w:i/>
                <w:iCs/>
              </w:rPr>
              <w:t>Business model generation: a handbook for visionaries, game changers, and challengers</w:t>
            </w:r>
            <w:r w:rsidRPr="004254F7">
              <w:t>. Hoboken, NJ: John Wiley, 2010, 278 p. ISBN 978-0-470-87641-1.</w:t>
            </w:r>
          </w:p>
          <w:p w:rsidR="004254F7" w:rsidRPr="004254F7" w:rsidRDefault="004254F7" w:rsidP="004254F7">
            <w:pPr>
              <w:jc w:val="both"/>
              <w:rPr>
                <w:b/>
              </w:rPr>
            </w:pPr>
            <w:r w:rsidRPr="004254F7">
              <w:t xml:space="preserve">MOSEY, S., NOKE, H., KIRKHAM, P. </w:t>
            </w:r>
            <w:r w:rsidRPr="004254F7">
              <w:rPr>
                <w:i/>
                <w:iCs/>
              </w:rPr>
              <w:t>Building an entrepreneurial organisation</w:t>
            </w:r>
            <w:r w:rsidRPr="004254F7">
              <w:t>. London: Routledge, Taylor &amp; Francis Group, 2017, 138 p. ISBN 978-1-138-86113-8.</w:t>
            </w:r>
          </w:p>
          <w:p w:rsidR="004254F7" w:rsidRPr="004254F7" w:rsidRDefault="004254F7" w:rsidP="004254F7">
            <w:pPr>
              <w:jc w:val="both"/>
            </w:pPr>
            <w:r w:rsidRPr="004254F7">
              <w:t xml:space="preserve">SHELTON, H. </w:t>
            </w:r>
            <w:r w:rsidRPr="004254F7">
              <w:rPr>
                <w:i/>
                <w:iCs/>
              </w:rPr>
              <w:t>The secrets to writing a successful business plan: a pro shares a step-by-step guide to creating a plan that gets results</w:t>
            </w:r>
            <w:r w:rsidRPr="004254F7">
              <w:t>. Updated and expanded. Rockville: Summit Valley Press, 2017, 312 p. ISBN 978-0-9899460-3-2.</w:t>
            </w:r>
          </w:p>
          <w:p w:rsidR="004254F7" w:rsidRPr="004254F7" w:rsidRDefault="004254F7" w:rsidP="004254F7">
            <w:pPr>
              <w:jc w:val="both"/>
            </w:pPr>
            <w:r w:rsidRPr="004254F7">
              <w:rPr>
                <w:b/>
              </w:rPr>
              <w:t>Doporučená literatura</w:t>
            </w:r>
          </w:p>
          <w:p w:rsidR="004254F7" w:rsidRPr="004254F7" w:rsidRDefault="004254F7" w:rsidP="004254F7">
            <w:pPr>
              <w:jc w:val="both"/>
            </w:pPr>
            <w:r w:rsidRPr="004254F7">
              <w:t xml:space="preserve">CLARK, D. </w:t>
            </w:r>
            <w:r w:rsidRPr="004254F7">
              <w:rPr>
                <w:i/>
                <w:iCs/>
              </w:rPr>
              <w:t>Alibaba: the house that Jack Ma built</w:t>
            </w:r>
            <w:r w:rsidRPr="004254F7">
              <w:t>. New York: Ecco, 2016, 287 p. ISBN 978-0-06-241340-6.</w:t>
            </w:r>
          </w:p>
          <w:p w:rsidR="004254F7" w:rsidRPr="004254F7" w:rsidRDefault="004254F7" w:rsidP="004254F7">
            <w:pPr>
              <w:jc w:val="both"/>
            </w:pPr>
            <w:r w:rsidRPr="004254F7">
              <w:t xml:space="preserve">KUDZBEL, M. </w:t>
            </w:r>
            <w:r w:rsidRPr="004254F7">
              <w:rPr>
                <w:i/>
                <w:iCs/>
              </w:rPr>
              <w:t>Bata - the business miracle: the story of an extraordinary entrepreneur</w:t>
            </w:r>
            <w:r w:rsidRPr="004254F7">
              <w:t>. Marianka: Marada Capital Services, 2006, 143 p. ISBN 80-968458-6-1.</w:t>
            </w:r>
          </w:p>
          <w:p w:rsidR="004254F7" w:rsidRPr="004254F7" w:rsidRDefault="004254F7" w:rsidP="004254F7">
            <w:pPr>
              <w:jc w:val="both"/>
            </w:pPr>
            <w:r w:rsidRPr="004254F7">
              <w:t xml:space="preserve">LAZEAR, E. P., ALTMANN, S., ZIMMERMANN, K. F. </w:t>
            </w:r>
            <w:r w:rsidRPr="004254F7">
              <w:rPr>
                <w:i/>
                <w:iCs/>
              </w:rPr>
              <w:t>Inside the firm: contributions to personnel economics</w:t>
            </w:r>
            <w:r w:rsidRPr="004254F7">
              <w:t>. Oxford: Oxford University Press, 2016, 539 p. ISBN 978-0-19-877996-4.</w:t>
            </w:r>
          </w:p>
          <w:p w:rsidR="004254F7" w:rsidRPr="004254F7" w:rsidRDefault="004254F7" w:rsidP="004254F7">
            <w:pPr>
              <w:jc w:val="both"/>
            </w:pPr>
            <w:r w:rsidRPr="004254F7">
              <w:t xml:space="preserve">JOHN, V. </w:t>
            </w:r>
            <w:r w:rsidRPr="004254F7">
              <w:rPr>
                <w:i/>
                <w:iCs/>
              </w:rPr>
              <w:t>How to run a business without risk: the truth revealed about business risk : ten interviews with experienced entrepreneurs and advisors</w:t>
            </w:r>
            <w:r w:rsidRPr="004254F7">
              <w:t>. London: Meriglobe Business Academy, 2017, 247 p. ISBN 978-1-911511-14-4.</w:t>
            </w:r>
          </w:p>
          <w:p w:rsidR="004254F7" w:rsidRPr="004254F7" w:rsidRDefault="004254F7" w:rsidP="004254F7">
            <w:pPr>
              <w:jc w:val="both"/>
            </w:pPr>
            <w:r w:rsidRPr="004254F7">
              <w:t xml:space="preserve">PORTER, M. E. </w:t>
            </w:r>
            <w:r w:rsidRPr="004254F7">
              <w:rPr>
                <w:i/>
                <w:iCs/>
              </w:rPr>
              <w:t>Competitive strategy: techniques for analyzing industries and competitors</w:t>
            </w:r>
            <w:r w:rsidRPr="004254F7">
              <w:t>. New York: Free Press, 2004, 396 p. ISBN 0-7432-6088-0.</w:t>
            </w:r>
          </w:p>
          <w:p w:rsidR="004254F7" w:rsidRPr="004254F7" w:rsidRDefault="004254F7" w:rsidP="004254F7">
            <w:pPr>
              <w:jc w:val="both"/>
            </w:pPr>
            <w:r w:rsidRPr="004254F7">
              <w:t xml:space="preserve">ROSS, S. A., WESTERFIELD, R., JAFFE, J. F., JORDAN, B. D. </w:t>
            </w:r>
            <w:r w:rsidRPr="004254F7">
              <w:rPr>
                <w:i/>
                <w:iCs/>
              </w:rPr>
              <w:t>Corporate finance: core principles &amp; applications</w:t>
            </w:r>
            <w:r w:rsidRPr="004254F7">
              <w:t>. Fifth edition. New York: McGraw-Hill Education, 2018, 680 p. ISBN 978-1-260-08327-9.</w:t>
            </w:r>
          </w:p>
        </w:tc>
      </w:tr>
      <w:tr w:rsidR="004254F7" w:rsidRPr="004254F7"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254F7" w:rsidRPr="004254F7" w:rsidRDefault="004254F7" w:rsidP="004254F7">
            <w:pPr>
              <w:jc w:val="center"/>
              <w:rPr>
                <w:b/>
              </w:rPr>
            </w:pPr>
            <w:r w:rsidRPr="004254F7">
              <w:rPr>
                <w:b/>
              </w:rPr>
              <w:lastRenderedPageBreak/>
              <w:t>Informace ke kombinované nebo distanční formě</w:t>
            </w:r>
          </w:p>
        </w:tc>
      </w:tr>
      <w:tr w:rsidR="004254F7" w:rsidRPr="004254F7" w:rsidTr="004254F7">
        <w:tc>
          <w:tcPr>
            <w:tcW w:w="4787" w:type="dxa"/>
            <w:gridSpan w:val="3"/>
            <w:tcBorders>
              <w:top w:val="single" w:sz="2" w:space="0" w:color="auto"/>
            </w:tcBorders>
            <w:shd w:val="clear" w:color="auto" w:fill="F7CAAC"/>
          </w:tcPr>
          <w:p w:rsidR="004254F7" w:rsidRPr="004254F7" w:rsidRDefault="004254F7" w:rsidP="004254F7">
            <w:pPr>
              <w:jc w:val="both"/>
            </w:pPr>
            <w:r w:rsidRPr="004254F7">
              <w:rPr>
                <w:b/>
              </w:rPr>
              <w:t>Rozsah konzultací (soustředění)</w:t>
            </w:r>
          </w:p>
        </w:tc>
        <w:tc>
          <w:tcPr>
            <w:tcW w:w="889" w:type="dxa"/>
            <w:tcBorders>
              <w:top w:val="single" w:sz="2" w:space="0" w:color="auto"/>
            </w:tcBorders>
          </w:tcPr>
          <w:p w:rsidR="004254F7" w:rsidRPr="004254F7" w:rsidRDefault="004254F7" w:rsidP="004254F7">
            <w:pPr>
              <w:jc w:val="both"/>
            </w:pPr>
          </w:p>
        </w:tc>
        <w:tc>
          <w:tcPr>
            <w:tcW w:w="4179" w:type="dxa"/>
            <w:gridSpan w:val="4"/>
            <w:tcBorders>
              <w:top w:val="single" w:sz="2" w:space="0" w:color="auto"/>
            </w:tcBorders>
            <w:shd w:val="clear" w:color="auto" w:fill="F7CAAC"/>
          </w:tcPr>
          <w:p w:rsidR="004254F7" w:rsidRPr="004254F7" w:rsidRDefault="004254F7" w:rsidP="004254F7">
            <w:pPr>
              <w:jc w:val="both"/>
              <w:rPr>
                <w:b/>
              </w:rPr>
            </w:pPr>
            <w:r w:rsidRPr="004254F7">
              <w:rPr>
                <w:b/>
              </w:rPr>
              <w:t xml:space="preserve">hodin </w:t>
            </w:r>
          </w:p>
        </w:tc>
      </w:tr>
      <w:tr w:rsidR="004254F7" w:rsidRPr="004254F7" w:rsidTr="004254F7">
        <w:tc>
          <w:tcPr>
            <w:tcW w:w="9855" w:type="dxa"/>
            <w:gridSpan w:val="8"/>
            <w:shd w:val="clear" w:color="auto" w:fill="F7CAAC"/>
          </w:tcPr>
          <w:p w:rsidR="004254F7" w:rsidRPr="004254F7" w:rsidRDefault="004254F7" w:rsidP="004254F7">
            <w:pPr>
              <w:jc w:val="both"/>
              <w:rPr>
                <w:b/>
              </w:rPr>
            </w:pPr>
            <w:r w:rsidRPr="004254F7">
              <w:rPr>
                <w:b/>
              </w:rPr>
              <w:t>Informace o způsobu kontaktu s vyučujícím</w:t>
            </w:r>
          </w:p>
        </w:tc>
      </w:tr>
      <w:tr w:rsidR="004254F7" w:rsidRPr="004254F7" w:rsidTr="004254F7">
        <w:trPr>
          <w:trHeight w:val="765"/>
        </w:trPr>
        <w:tc>
          <w:tcPr>
            <w:tcW w:w="9855" w:type="dxa"/>
            <w:gridSpan w:val="8"/>
          </w:tcPr>
          <w:p w:rsidR="004254F7" w:rsidRPr="004254F7" w:rsidRDefault="004254F7" w:rsidP="004254F7">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54F7" w:rsidRPr="004254F7" w:rsidTr="004254F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254F7" w:rsidRPr="004254F7" w:rsidRDefault="004254F7" w:rsidP="004254F7">
            <w:pPr>
              <w:jc w:val="both"/>
              <w:rPr>
                <w:b/>
                <w:color w:val="000000"/>
              </w:rPr>
            </w:pPr>
            <w:r w:rsidRPr="004254F7">
              <w:rPr>
                <w:color w:val="000000"/>
              </w:rPr>
              <w:lastRenderedPageBreak/>
              <w:br w:type="page"/>
            </w:r>
            <w:r w:rsidRPr="004254F7">
              <w:rPr>
                <w:b/>
                <w:color w:val="000000"/>
                <w:sz w:val="28"/>
              </w:rPr>
              <w:t>B-III – Charakteristika studijního předmětu</w:t>
            </w:r>
          </w:p>
        </w:tc>
      </w:tr>
      <w:tr w:rsidR="004254F7" w:rsidRPr="004254F7" w:rsidTr="004254F7">
        <w:tc>
          <w:tcPr>
            <w:tcW w:w="3086" w:type="dxa"/>
            <w:tcBorders>
              <w:top w:val="double" w:sz="4" w:space="0" w:color="auto"/>
            </w:tcBorders>
            <w:shd w:val="clear" w:color="auto" w:fill="F7CAAC"/>
          </w:tcPr>
          <w:p w:rsidR="004254F7" w:rsidRPr="004254F7" w:rsidRDefault="004254F7" w:rsidP="004254F7">
            <w:pPr>
              <w:jc w:val="both"/>
              <w:rPr>
                <w:b/>
              </w:rPr>
            </w:pPr>
            <w:r w:rsidRPr="004254F7">
              <w:rPr>
                <w:b/>
              </w:rPr>
              <w:t>Název studijního předmětu</w:t>
            </w:r>
          </w:p>
        </w:tc>
        <w:tc>
          <w:tcPr>
            <w:tcW w:w="6769" w:type="dxa"/>
            <w:gridSpan w:val="7"/>
            <w:tcBorders>
              <w:top w:val="double" w:sz="4" w:space="0" w:color="auto"/>
            </w:tcBorders>
          </w:tcPr>
          <w:p w:rsidR="004254F7" w:rsidRPr="004254F7" w:rsidRDefault="004254F7" w:rsidP="00C512CF">
            <w:pPr>
              <w:rPr>
                <w:color w:val="000000"/>
              </w:rPr>
            </w:pPr>
            <w:r w:rsidRPr="004254F7">
              <w:rPr>
                <w:color w:val="000000"/>
              </w:rPr>
              <w:t xml:space="preserve">German </w:t>
            </w:r>
            <w:r w:rsidR="00C512CF">
              <w:rPr>
                <w:color w:val="000000"/>
              </w:rPr>
              <w:t>Language</w:t>
            </w:r>
            <w:r>
              <w:t xml:space="preserve"> – CJ2</w:t>
            </w:r>
          </w:p>
        </w:tc>
      </w:tr>
      <w:tr w:rsidR="004254F7" w:rsidRPr="004254F7" w:rsidTr="004254F7">
        <w:trPr>
          <w:trHeight w:val="249"/>
        </w:trPr>
        <w:tc>
          <w:tcPr>
            <w:tcW w:w="3086" w:type="dxa"/>
            <w:shd w:val="clear" w:color="auto" w:fill="F7CAAC"/>
          </w:tcPr>
          <w:p w:rsidR="004254F7" w:rsidRPr="004254F7" w:rsidRDefault="004254F7" w:rsidP="004254F7">
            <w:pPr>
              <w:jc w:val="both"/>
              <w:rPr>
                <w:b/>
              </w:rPr>
            </w:pPr>
            <w:r w:rsidRPr="004254F7">
              <w:rPr>
                <w:b/>
              </w:rPr>
              <w:t>Typ předmětu</w:t>
            </w:r>
          </w:p>
        </w:tc>
        <w:tc>
          <w:tcPr>
            <w:tcW w:w="3406" w:type="dxa"/>
            <w:gridSpan w:val="4"/>
          </w:tcPr>
          <w:p w:rsidR="004254F7" w:rsidRPr="004254F7" w:rsidRDefault="004254F7" w:rsidP="004254F7">
            <w:pPr>
              <w:jc w:val="both"/>
            </w:pPr>
            <w:r w:rsidRPr="004254F7">
              <w:t xml:space="preserve">povinný </w:t>
            </w:r>
            <w:r w:rsidR="00673192">
              <w:t xml:space="preserve"> </w:t>
            </w:r>
          </w:p>
        </w:tc>
        <w:tc>
          <w:tcPr>
            <w:tcW w:w="2695" w:type="dxa"/>
            <w:gridSpan w:val="2"/>
            <w:shd w:val="clear" w:color="auto" w:fill="F7CAAC"/>
          </w:tcPr>
          <w:p w:rsidR="004254F7" w:rsidRPr="004254F7" w:rsidRDefault="004254F7" w:rsidP="004254F7">
            <w:pPr>
              <w:jc w:val="both"/>
            </w:pPr>
            <w:r w:rsidRPr="004254F7">
              <w:rPr>
                <w:b/>
              </w:rPr>
              <w:t>doporučený ročník / semestr</w:t>
            </w:r>
          </w:p>
        </w:tc>
        <w:tc>
          <w:tcPr>
            <w:tcW w:w="668" w:type="dxa"/>
          </w:tcPr>
          <w:p w:rsidR="004254F7" w:rsidRPr="004254F7" w:rsidRDefault="004254F7" w:rsidP="004254F7">
            <w:pPr>
              <w:jc w:val="both"/>
            </w:pPr>
            <w:r w:rsidRPr="004254F7">
              <w:t>1/L</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Rozsah studijního předmětu</w:t>
            </w:r>
          </w:p>
        </w:tc>
        <w:tc>
          <w:tcPr>
            <w:tcW w:w="1701" w:type="dxa"/>
            <w:gridSpan w:val="2"/>
          </w:tcPr>
          <w:p w:rsidR="004254F7" w:rsidRPr="004254F7" w:rsidRDefault="004254F7" w:rsidP="004254F7">
            <w:pPr>
              <w:jc w:val="both"/>
            </w:pPr>
            <w:r w:rsidRPr="004254F7">
              <w:t>39c</w:t>
            </w:r>
          </w:p>
        </w:tc>
        <w:tc>
          <w:tcPr>
            <w:tcW w:w="889" w:type="dxa"/>
            <w:shd w:val="clear" w:color="auto" w:fill="F7CAAC"/>
          </w:tcPr>
          <w:p w:rsidR="004254F7" w:rsidRPr="004254F7" w:rsidRDefault="004254F7" w:rsidP="004254F7">
            <w:pPr>
              <w:jc w:val="both"/>
              <w:rPr>
                <w:b/>
              </w:rPr>
            </w:pPr>
            <w:r w:rsidRPr="004254F7">
              <w:rPr>
                <w:b/>
              </w:rPr>
              <w:t xml:space="preserve">hod. </w:t>
            </w:r>
          </w:p>
        </w:tc>
        <w:tc>
          <w:tcPr>
            <w:tcW w:w="816" w:type="dxa"/>
          </w:tcPr>
          <w:p w:rsidR="004254F7" w:rsidRPr="004254F7" w:rsidRDefault="004254F7" w:rsidP="004254F7">
            <w:pPr>
              <w:jc w:val="both"/>
            </w:pPr>
            <w:r w:rsidRPr="004254F7">
              <w:t>39</w:t>
            </w:r>
          </w:p>
        </w:tc>
        <w:tc>
          <w:tcPr>
            <w:tcW w:w="2156" w:type="dxa"/>
            <w:shd w:val="clear" w:color="auto" w:fill="F7CAAC"/>
          </w:tcPr>
          <w:p w:rsidR="004254F7" w:rsidRPr="004254F7" w:rsidRDefault="004254F7" w:rsidP="004254F7">
            <w:pPr>
              <w:jc w:val="both"/>
              <w:rPr>
                <w:b/>
              </w:rPr>
            </w:pPr>
            <w:r w:rsidRPr="004254F7">
              <w:rPr>
                <w:b/>
              </w:rPr>
              <w:t>kreditů</w:t>
            </w:r>
          </w:p>
        </w:tc>
        <w:tc>
          <w:tcPr>
            <w:tcW w:w="1207" w:type="dxa"/>
            <w:gridSpan w:val="2"/>
          </w:tcPr>
          <w:p w:rsidR="004254F7" w:rsidRPr="004254F7" w:rsidRDefault="004254F7" w:rsidP="004254F7">
            <w:pPr>
              <w:jc w:val="both"/>
            </w:pPr>
            <w:r w:rsidRPr="004254F7">
              <w:t>4</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Prerekvizity, korekvizity, ekvivalence</w:t>
            </w:r>
          </w:p>
        </w:tc>
        <w:tc>
          <w:tcPr>
            <w:tcW w:w="6769" w:type="dxa"/>
            <w:gridSpan w:val="7"/>
          </w:tcPr>
          <w:p w:rsidR="004254F7" w:rsidRPr="004254F7" w:rsidRDefault="004254F7" w:rsidP="004254F7">
            <w:pPr>
              <w:jc w:val="both"/>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Způsob ověření studijních výsledků</w:t>
            </w:r>
          </w:p>
        </w:tc>
        <w:tc>
          <w:tcPr>
            <w:tcW w:w="3406" w:type="dxa"/>
            <w:gridSpan w:val="4"/>
          </w:tcPr>
          <w:p w:rsidR="004254F7" w:rsidRPr="004254F7" w:rsidRDefault="004254F7" w:rsidP="004254F7">
            <w:pPr>
              <w:jc w:val="both"/>
            </w:pPr>
            <w:r w:rsidRPr="004254F7">
              <w:t>zápočet, zkouška</w:t>
            </w:r>
          </w:p>
        </w:tc>
        <w:tc>
          <w:tcPr>
            <w:tcW w:w="2156" w:type="dxa"/>
            <w:shd w:val="clear" w:color="auto" w:fill="F7CAAC"/>
          </w:tcPr>
          <w:p w:rsidR="004254F7" w:rsidRPr="004254F7" w:rsidRDefault="004254F7" w:rsidP="004254F7">
            <w:pPr>
              <w:jc w:val="both"/>
              <w:rPr>
                <w:b/>
              </w:rPr>
            </w:pPr>
            <w:r w:rsidRPr="004254F7">
              <w:rPr>
                <w:b/>
              </w:rPr>
              <w:t>Forma výuky</w:t>
            </w:r>
          </w:p>
        </w:tc>
        <w:tc>
          <w:tcPr>
            <w:tcW w:w="1207" w:type="dxa"/>
            <w:gridSpan w:val="2"/>
          </w:tcPr>
          <w:p w:rsidR="004254F7" w:rsidRPr="004254F7" w:rsidRDefault="004254F7" w:rsidP="004254F7">
            <w:pPr>
              <w:jc w:val="both"/>
            </w:pPr>
            <w:r w:rsidRPr="004254F7">
              <w:t>cvičení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Forma způsobu ověření studijních výsledků a další požadavky na studenta</w:t>
            </w:r>
          </w:p>
        </w:tc>
        <w:tc>
          <w:tcPr>
            <w:tcW w:w="6769" w:type="dxa"/>
            <w:gridSpan w:val="7"/>
            <w:tcBorders>
              <w:bottom w:val="nil"/>
            </w:tcBorders>
          </w:tcPr>
          <w:p w:rsidR="004254F7" w:rsidRPr="004254F7" w:rsidRDefault="004254F7" w:rsidP="004254F7">
            <w:pPr>
              <w:jc w:val="both"/>
            </w:pPr>
            <w:r w:rsidRPr="004254F7">
              <w:t>Způsob zakončení předmětu – zápočet, zkouška</w:t>
            </w:r>
          </w:p>
          <w:p w:rsidR="004254F7" w:rsidRPr="004254F7" w:rsidRDefault="004254F7" w:rsidP="004254F7">
            <w:pPr>
              <w:jc w:val="both"/>
            </w:pPr>
            <w:r w:rsidRPr="004254F7">
              <w:t xml:space="preserve">Požadavky na zápočet: 80% účast na cvičení, práce studentů je sledována komunikačními aktivitami v hodinách, studenti absolvují průběžné testy a jeden test závěrečný, který musí splnit na 60 %. </w:t>
            </w:r>
          </w:p>
          <w:p w:rsidR="004254F7" w:rsidRPr="004254F7" w:rsidRDefault="004254F7" w:rsidP="004254F7">
            <w:pPr>
              <w:jc w:val="both"/>
            </w:pPr>
            <w:r w:rsidRPr="004254F7">
              <w:t>Požadavky na zkoušku: studenti přednesou prezentaci v německém jazyce k problematice studovaného oboru. Vstupní znalost se předpokládá na úrovni B1+ Společného evropského referenčního rámce pro jazyk (SERR).</w:t>
            </w:r>
          </w:p>
        </w:tc>
      </w:tr>
      <w:tr w:rsidR="004254F7" w:rsidRPr="004254F7" w:rsidTr="004254F7">
        <w:trPr>
          <w:trHeight w:val="118"/>
        </w:trPr>
        <w:tc>
          <w:tcPr>
            <w:tcW w:w="9855" w:type="dxa"/>
            <w:gridSpan w:val="8"/>
            <w:tcBorders>
              <w:top w:val="nil"/>
            </w:tcBorders>
          </w:tcPr>
          <w:p w:rsidR="004254F7" w:rsidRPr="004254F7" w:rsidRDefault="004254F7" w:rsidP="004254F7">
            <w:pPr>
              <w:jc w:val="both"/>
              <w:rPr>
                <w:sz w:val="16"/>
              </w:rPr>
            </w:pPr>
          </w:p>
        </w:tc>
      </w:tr>
      <w:tr w:rsidR="004254F7" w:rsidRPr="004254F7" w:rsidTr="004254F7">
        <w:trPr>
          <w:trHeight w:val="197"/>
        </w:trPr>
        <w:tc>
          <w:tcPr>
            <w:tcW w:w="3086" w:type="dxa"/>
            <w:tcBorders>
              <w:top w:val="nil"/>
            </w:tcBorders>
            <w:shd w:val="clear" w:color="auto" w:fill="F7CAAC"/>
          </w:tcPr>
          <w:p w:rsidR="004254F7" w:rsidRPr="004254F7" w:rsidRDefault="004254F7" w:rsidP="004254F7">
            <w:pPr>
              <w:jc w:val="both"/>
              <w:rPr>
                <w:b/>
              </w:rPr>
            </w:pPr>
            <w:r w:rsidRPr="004254F7">
              <w:rPr>
                <w:b/>
              </w:rPr>
              <w:t>Garant předmětu</w:t>
            </w:r>
          </w:p>
        </w:tc>
        <w:tc>
          <w:tcPr>
            <w:tcW w:w="6769" w:type="dxa"/>
            <w:gridSpan w:val="7"/>
            <w:tcBorders>
              <w:top w:val="nil"/>
            </w:tcBorders>
          </w:tcPr>
          <w:p w:rsidR="004254F7" w:rsidRPr="004254F7" w:rsidRDefault="004254F7" w:rsidP="004254F7">
            <w:pPr>
              <w:jc w:val="both"/>
            </w:pPr>
            <w:r w:rsidRPr="004254F7">
              <w:t>Mgr. Věra Kozáková, Ph.D.</w:t>
            </w:r>
          </w:p>
        </w:tc>
      </w:tr>
      <w:tr w:rsidR="004254F7" w:rsidRPr="004254F7" w:rsidTr="004254F7">
        <w:trPr>
          <w:trHeight w:val="243"/>
        </w:trPr>
        <w:tc>
          <w:tcPr>
            <w:tcW w:w="3086" w:type="dxa"/>
            <w:tcBorders>
              <w:top w:val="nil"/>
            </w:tcBorders>
            <w:shd w:val="clear" w:color="auto" w:fill="F7CAAC"/>
          </w:tcPr>
          <w:p w:rsidR="004254F7" w:rsidRPr="004254F7" w:rsidRDefault="004254F7" w:rsidP="004254F7">
            <w:pPr>
              <w:jc w:val="both"/>
              <w:rPr>
                <w:b/>
              </w:rPr>
            </w:pPr>
            <w:r w:rsidRPr="004254F7">
              <w:rPr>
                <w:b/>
              </w:rPr>
              <w:t>Zapojení garanta do výuky předmětu</w:t>
            </w:r>
          </w:p>
        </w:tc>
        <w:tc>
          <w:tcPr>
            <w:tcW w:w="6769" w:type="dxa"/>
            <w:gridSpan w:val="7"/>
            <w:tcBorders>
              <w:top w:val="nil"/>
            </w:tcBorders>
          </w:tcPr>
          <w:p w:rsidR="004254F7" w:rsidRPr="004254F7" w:rsidRDefault="004254F7" w:rsidP="004254F7">
            <w:pPr>
              <w:jc w:val="both"/>
            </w:pPr>
            <w:r w:rsidRPr="004254F7">
              <w:t>Garant se podílí v rozsahu 100 %, stanovuje koncepci cvičení a dohlíží na jejich jednotné vedení.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Vyučující</w:t>
            </w:r>
          </w:p>
        </w:tc>
        <w:tc>
          <w:tcPr>
            <w:tcW w:w="6769" w:type="dxa"/>
            <w:gridSpan w:val="7"/>
            <w:tcBorders>
              <w:bottom w:val="nil"/>
            </w:tcBorders>
          </w:tcPr>
          <w:p w:rsidR="004254F7" w:rsidRPr="004254F7" w:rsidRDefault="004254F7" w:rsidP="004254F7">
            <w:pPr>
              <w:jc w:val="both"/>
            </w:pPr>
            <w:r w:rsidRPr="004254F7">
              <w:t>Mgr. Věra Kozáková, Ph.D. - cvičení (100%)</w:t>
            </w:r>
          </w:p>
        </w:tc>
      </w:tr>
      <w:tr w:rsidR="004254F7" w:rsidRPr="004254F7" w:rsidTr="004254F7">
        <w:trPr>
          <w:trHeight w:val="206"/>
        </w:trPr>
        <w:tc>
          <w:tcPr>
            <w:tcW w:w="9855" w:type="dxa"/>
            <w:gridSpan w:val="8"/>
            <w:tcBorders>
              <w:top w:val="nil"/>
            </w:tcBorders>
          </w:tcPr>
          <w:p w:rsidR="004254F7" w:rsidRPr="004254F7" w:rsidRDefault="004254F7" w:rsidP="004254F7">
            <w:pPr>
              <w:jc w:val="both"/>
              <w:rPr>
                <w:sz w:val="16"/>
              </w:rPr>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Stručná anotace předmětu</w:t>
            </w:r>
          </w:p>
        </w:tc>
        <w:tc>
          <w:tcPr>
            <w:tcW w:w="6769" w:type="dxa"/>
            <w:gridSpan w:val="7"/>
            <w:tcBorders>
              <w:bottom w:val="nil"/>
            </w:tcBorders>
          </w:tcPr>
          <w:p w:rsidR="004254F7" w:rsidRPr="004254F7" w:rsidRDefault="004254F7" w:rsidP="004254F7">
            <w:pPr>
              <w:jc w:val="both"/>
            </w:pPr>
          </w:p>
        </w:tc>
      </w:tr>
      <w:tr w:rsidR="004254F7" w:rsidRPr="004254F7" w:rsidTr="004254F7">
        <w:trPr>
          <w:trHeight w:val="3334"/>
        </w:trPr>
        <w:tc>
          <w:tcPr>
            <w:tcW w:w="9855" w:type="dxa"/>
            <w:gridSpan w:val="8"/>
            <w:tcBorders>
              <w:top w:val="nil"/>
              <w:bottom w:val="single" w:sz="12" w:space="0" w:color="auto"/>
            </w:tcBorders>
          </w:tcPr>
          <w:p w:rsidR="004254F7" w:rsidRPr="004254F7" w:rsidRDefault="004254F7" w:rsidP="004254F7">
            <w:pPr>
              <w:jc w:val="both"/>
            </w:pPr>
            <w:r w:rsidRPr="004254F7">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Zaměstnání, inzeráty</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Žádost o místo</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Přijímací pohovor, odborná slovní zásoba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Zvratná slovesa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Synonyma, antonyma a jejich expresivita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Telefonování</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Systém minulých časů v němčině</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Perfektum, uplatnění ve větách</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Participium I, Participium II</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Prezentační dovednosti</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Prezentace firmy a produktu</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Testování</w:t>
            </w:r>
          </w:p>
        </w:tc>
      </w:tr>
      <w:tr w:rsidR="004254F7" w:rsidRPr="004254F7" w:rsidTr="004254F7">
        <w:trPr>
          <w:trHeight w:val="265"/>
        </w:trPr>
        <w:tc>
          <w:tcPr>
            <w:tcW w:w="3653" w:type="dxa"/>
            <w:gridSpan w:val="2"/>
            <w:tcBorders>
              <w:top w:val="nil"/>
            </w:tcBorders>
            <w:shd w:val="clear" w:color="auto" w:fill="F7CAAC"/>
          </w:tcPr>
          <w:p w:rsidR="004254F7" w:rsidRPr="004254F7" w:rsidRDefault="004254F7" w:rsidP="004254F7">
            <w:pPr>
              <w:jc w:val="both"/>
            </w:pPr>
            <w:r w:rsidRPr="004254F7">
              <w:rPr>
                <w:b/>
              </w:rPr>
              <w:t>Studijní literatura a studijní pomůcky</w:t>
            </w:r>
          </w:p>
        </w:tc>
        <w:tc>
          <w:tcPr>
            <w:tcW w:w="6202" w:type="dxa"/>
            <w:gridSpan w:val="6"/>
            <w:tcBorders>
              <w:top w:val="nil"/>
              <w:bottom w:val="nil"/>
            </w:tcBorders>
          </w:tcPr>
          <w:p w:rsidR="004254F7" w:rsidRPr="004254F7" w:rsidRDefault="004254F7" w:rsidP="004254F7">
            <w:pPr>
              <w:jc w:val="both"/>
            </w:pPr>
          </w:p>
        </w:tc>
      </w:tr>
      <w:tr w:rsidR="004254F7" w:rsidRPr="004254F7" w:rsidTr="004254F7">
        <w:trPr>
          <w:trHeight w:val="1497"/>
        </w:trPr>
        <w:tc>
          <w:tcPr>
            <w:tcW w:w="9855" w:type="dxa"/>
            <w:gridSpan w:val="8"/>
            <w:tcBorders>
              <w:top w:val="nil"/>
            </w:tcBorders>
          </w:tcPr>
          <w:p w:rsidR="004254F7" w:rsidRDefault="004254F7" w:rsidP="004254F7">
            <w:pPr>
              <w:jc w:val="both"/>
              <w:rPr>
                <w:b/>
              </w:rPr>
            </w:pPr>
            <w:r w:rsidRPr="004254F7">
              <w:rPr>
                <w:b/>
              </w:rPr>
              <w:t>Povinná literatura</w:t>
            </w:r>
          </w:p>
          <w:p w:rsidR="003F7CB7" w:rsidRPr="005F4AB3" w:rsidRDefault="003F7CB7" w:rsidP="003F7CB7">
            <w:pPr>
              <w:jc w:val="both"/>
            </w:pPr>
            <w:r>
              <w:t xml:space="preserve">MÜLLER, A., SCHLÜTER, S. </w:t>
            </w:r>
            <w:r>
              <w:rPr>
                <w:i/>
              </w:rPr>
              <w:t xml:space="preserve">Im Beruf. </w:t>
            </w:r>
            <w:r>
              <w:t>Ismaning: Hueber Verlag, 2013. ISBN 978-3-19-101190-1.</w:t>
            </w:r>
          </w:p>
          <w:p w:rsidR="003F7CB7" w:rsidRDefault="003F7CB7" w:rsidP="003F7CB7">
            <w:pPr>
              <w:jc w:val="both"/>
              <w:rPr>
                <w:b/>
              </w:rPr>
            </w:pPr>
            <w:r>
              <w:t xml:space="preserve">BETZ, J., BILLINA, A. </w:t>
            </w:r>
            <w:r>
              <w:rPr>
                <w:i/>
              </w:rPr>
              <w:t xml:space="preserve">Deutsch  fur Besserwisser Bl. </w:t>
            </w:r>
            <w:r>
              <w:t>Hueber Verlag. 2016, 184 s. ISBN 978-3-19-027499-4.</w:t>
            </w:r>
          </w:p>
          <w:p w:rsidR="003F7CB7" w:rsidRPr="004254F7" w:rsidRDefault="003F7CB7" w:rsidP="003F7CB7">
            <w:pPr>
              <w:jc w:val="both"/>
              <w:rPr>
                <w:b/>
              </w:rPr>
            </w:pPr>
            <w:r w:rsidRPr="004254F7">
              <w:rPr>
                <w:b/>
              </w:rPr>
              <w:t>Doporučená literatura</w:t>
            </w:r>
          </w:p>
          <w:p w:rsidR="004254F7" w:rsidRPr="004254F7" w:rsidRDefault="004254F7" w:rsidP="004254F7">
            <w:pPr>
              <w:jc w:val="both"/>
            </w:pPr>
            <w:r w:rsidRPr="004254F7">
              <w:t xml:space="preserve">GOTTSTEIN-SCHRAMM, B. </w:t>
            </w:r>
            <w:r w:rsidRPr="004254F7">
              <w:rPr>
                <w:i/>
              </w:rPr>
              <w:t xml:space="preserve">Grammatik – ganz klar! </w:t>
            </w:r>
            <w:r w:rsidRPr="004254F7">
              <w:t>Ismaning: Hueber Verlag, 2011, 224 s. ISBN 978-3-19-051555-4.</w:t>
            </w:r>
          </w:p>
          <w:p w:rsidR="004254F7" w:rsidRPr="004254F7" w:rsidRDefault="004254F7" w:rsidP="004254F7">
            <w:pPr>
              <w:jc w:val="both"/>
            </w:pPr>
            <w:r w:rsidRPr="004254F7">
              <w:t xml:space="preserve">KRENN, W., PUCHTA, H. </w:t>
            </w:r>
            <w:r w:rsidRPr="004254F7">
              <w:rPr>
                <w:i/>
              </w:rPr>
              <w:t>Motive</w:t>
            </w:r>
            <w:r w:rsidRPr="004254F7">
              <w:t>. München: Hueber Verlag, 2016, 260 s. ISBN 978-3-19-001878-9.</w:t>
            </w:r>
          </w:p>
          <w:p w:rsidR="004254F7" w:rsidRPr="004254F7" w:rsidRDefault="004254F7" w:rsidP="004254F7">
            <w:pPr>
              <w:jc w:val="both"/>
              <w:rPr>
                <w:b/>
              </w:rPr>
            </w:pPr>
            <w:r w:rsidRPr="004254F7">
              <w:t xml:space="preserve">MICHŇOVÁ, I. </w:t>
            </w:r>
            <w:r w:rsidRPr="004254F7">
              <w:rPr>
                <w:i/>
              </w:rPr>
              <w:t>Deutsch im Beruf.</w:t>
            </w:r>
            <w:r w:rsidRPr="004254F7">
              <w:t xml:space="preserve"> 1. vyd. Praha: Grada, 2008, 128 s. ISBN 978-80-247-2408-9.</w:t>
            </w:r>
          </w:p>
          <w:p w:rsidR="004254F7" w:rsidRPr="004254F7" w:rsidRDefault="004254F7" w:rsidP="004254F7">
            <w:pPr>
              <w:jc w:val="both"/>
            </w:pPr>
            <w:r w:rsidRPr="004254F7">
              <w:t xml:space="preserve">Doplňující materiály: </w:t>
            </w:r>
            <w:hyperlink r:id="rId22" w:history="1">
              <w:r w:rsidRPr="004254F7">
                <w:rPr>
                  <w:color w:val="0000FF" w:themeColor="hyperlink"/>
                  <w:u w:val="single"/>
                </w:rPr>
                <w:t>https://www.deutsch-perfekt.com/</w:t>
              </w:r>
            </w:hyperlink>
            <w:r w:rsidRPr="004254F7">
              <w:rPr>
                <w:color w:val="0000FF" w:themeColor="hyperlink"/>
                <w:u w:val="single"/>
              </w:rPr>
              <w:t xml:space="preserve">; </w:t>
            </w:r>
            <w:hyperlink r:id="rId23" w:history="1">
              <w:r w:rsidRPr="004254F7">
                <w:rPr>
                  <w:color w:val="0000FF" w:themeColor="hyperlink"/>
                  <w:u w:val="single"/>
                </w:rPr>
                <w:t>http://www.wirtschaftsdeutsch.de/lehrmaterialien/index.php</w:t>
              </w:r>
            </w:hyperlink>
            <w:r w:rsidRPr="004254F7">
              <w:rPr>
                <w:color w:val="0000FF" w:themeColor="hyperlink"/>
                <w:u w:val="single"/>
              </w:rPr>
              <w:t xml:space="preserve">; </w:t>
            </w:r>
            <w:hyperlink r:id="rId24" w:history="1">
              <w:r w:rsidRPr="004254F7">
                <w:rPr>
                  <w:color w:val="0000FF" w:themeColor="hyperlink"/>
                  <w:u w:val="single"/>
                </w:rPr>
                <w:t>https://www.hueber.de/seite/pg_lehren_unterrichtsplan_mot</w:t>
              </w:r>
            </w:hyperlink>
          </w:p>
        </w:tc>
      </w:tr>
      <w:tr w:rsidR="004254F7" w:rsidRPr="004254F7"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254F7" w:rsidRPr="004254F7" w:rsidRDefault="004254F7" w:rsidP="004254F7">
            <w:pPr>
              <w:jc w:val="center"/>
              <w:rPr>
                <w:b/>
              </w:rPr>
            </w:pPr>
            <w:r w:rsidRPr="004254F7">
              <w:rPr>
                <w:b/>
              </w:rPr>
              <w:t>Informace ke kombinované nebo distanční formě</w:t>
            </w:r>
          </w:p>
        </w:tc>
      </w:tr>
      <w:tr w:rsidR="004254F7" w:rsidRPr="004254F7" w:rsidTr="004254F7">
        <w:tc>
          <w:tcPr>
            <w:tcW w:w="4787" w:type="dxa"/>
            <w:gridSpan w:val="3"/>
            <w:tcBorders>
              <w:top w:val="single" w:sz="2" w:space="0" w:color="auto"/>
            </w:tcBorders>
            <w:shd w:val="clear" w:color="auto" w:fill="F7CAAC"/>
          </w:tcPr>
          <w:p w:rsidR="004254F7" w:rsidRPr="004254F7" w:rsidRDefault="004254F7" w:rsidP="004254F7">
            <w:pPr>
              <w:jc w:val="both"/>
            </w:pPr>
            <w:r w:rsidRPr="004254F7">
              <w:rPr>
                <w:b/>
              </w:rPr>
              <w:t>Rozsah konzultací (soustředění)</w:t>
            </w:r>
          </w:p>
        </w:tc>
        <w:tc>
          <w:tcPr>
            <w:tcW w:w="889" w:type="dxa"/>
            <w:tcBorders>
              <w:top w:val="single" w:sz="2" w:space="0" w:color="auto"/>
            </w:tcBorders>
          </w:tcPr>
          <w:p w:rsidR="004254F7" w:rsidRPr="004254F7" w:rsidRDefault="004254F7" w:rsidP="004254F7">
            <w:pPr>
              <w:jc w:val="both"/>
            </w:pPr>
          </w:p>
        </w:tc>
        <w:tc>
          <w:tcPr>
            <w:tcW w:w="4179" w:type="dxa"/>
            <w:gridSpan w:val="4"/>
            <w:tcBorders>
              <w:top w:val="single" w:sz="2" w:space="0" w:color="auto"/>
            </w:tcBorders>
            <w:shd w:val="clear" w:color="auto" w:fill="F7CAAC"/>
          </w:tcPr>
          <w:p w:rsidR="004254F7" w:rsidRPr="004254F7" w:rsidRDefault="004254F7" w:rsidP="004254F7">
            <w:pPr>
              <w:jc w:val="both"/>
              <w:rPr>
                <w:b/>
              </w:rPr>
            </w:pPr>
            <w:r w:rsidRPr="004254F7">
              <w:rPr>
                <w:b/>
              </w:rPr>
              <w:t xml:space="preserve">hodin </w:t>
            </w:r>
          </w:p>
        </w:tc>
      </w:tr>
      <w:tr w:rsidR="004254F7" w:rsidRPr="004254F7" w:rsidTr="004254F7">
        <w:tc>
          <w:tcPr>
            <w:tcW w:w="9855" w:type="dxa"/>
            <w:gridSpan w:val="8"/>
            <w:shd w:val="clear" w:color="auto" w:fill="F7CAAC"/>
          </w:tcPr>
          <w:p w:rsidR="004254F7" w:rsidRPr="004254F7" w:rsidRDefault="004254F7" w:rsidP="004254F7">
            <w:pPr>
              <w:jc w:val="both"/>
              <w:rPr>
                <w:b/>
              </w:rPr>
            </w:pPr>
            <w:r w:rsidRPr="004254F7">
              <w:rPr>
                <w:b/>
              </w:rPr>
              <w:t>Informace o způsobu kontaktu s vyučujícím</w:t>
            </w:r>
          </w:p>
        </w:tc>
      </w:tr>
      <w:tr w:rsidR="004254F7" w:rsidRPr="004254F7" w:rsidTr="004254F7">
        <w:trPr>
          <w:trHeight w:val="187"/>
        </w:trPr>
        <w:tc>
          <w:tcPr>
            <w:tcW w:w="9855" w:type="dxa"/>
            <w:gridSpan w:val="8"/>
          </w:tcPr>
          <w:p w:rsidR="004254F7" w:rsidRPr="004254F7" w:rsidRDefault="004254F7" w:rsidP="004254F7">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F7CB7" w:rsidRPr="003F7CB7" w:rsidTr="00777984">
        <w:tc>
          <w:tcPr>
            <w:tcW w:w="9855" w:type="dxa"/>
            <w:gridSpan w:val="8"/>
            <w:tcBorders>
              <w:bottom w:val="double" w:sz="4" w:space="0" w:color="auto"/>
            </w:tcBorders>
            <w:shd w:val="clear" w:color="auto" w:fill="BDD6EE"/>
          </w:tcPr>
          <w:p w:rsidR="003F7CB7" w:rsidRPr="003F7CB7" w:rsidRDefault="003F7CB7" w:rsidP="003F7CB7">
            <w:pPr>
              <w:jc w:val="both"/>
              <w:rPr>
                <w:b/>
                <w:sz w:val="28"/>
              </w:rPr>
            </w:pPr>
            <w:r w:rsidRPr="003F7CB7">
              <w:lastRenderedPageBreak/>
              <w:br w:type="page"/>
            </w:r>
            <w:r w:rsidRPr="003F7CB7">
              <w:rPr>
                <w:b/>
                <w:sz w:val="28"/>
              </w:rPr>
              <w:t>B-III – Charakteristika studijního předmětu</w:t>
            </w:r>
          </w:p>
        </w:tc>
      </w:tr>
      <w:tr w:rsidR="003F7CB7" w:rsidRPr="003F7CB7" w:rsidTr="00777984">
        <w:tc>
          <w:tcPr>
            <w:tcW w:w="3086" w:type="dxa"/>
            <w:tcBorders>
              <w:top w:val="double" w:sz="4" w:space="0" w:color="auto"/>
            </w:tcBorders>
            <w:shd w:val="clear" w:color="auto" w:fill="F7CAAC"/>
          </w:tcPr>
          <w:p w:rsidR="003F7CB7" w:rsidRPr="003F7CB7" w:rsidRDefault="003F7CB7" w:rsidP="003F7CB7">
            <w:pPr>
              <w:jc w:val="both"/>
              <w:rPr>
                <w:b/>
              </w:rPr>
            </w:pPr>
            <w:r w:rsidRPr="003F7CB7">
              <w:rPr>
                <w:b/>
              </w:rPr>
              <w:t>Název studijního předmětu</w:t>
            </w:r>
          </w:p>
        </w:tc>
        <w:tc>
          <w:tcPr>
            <w:tcW w:w="6769" w:type="dxa"/>
            <w:gridSpan w:val="7"/>
            <w:tcBorders>
              <w:top w:val="double" w:sz="4" w:space="0" w:color="auto"/>
            </w:tcBorders>
          </w:tcPr>
          <w:p w:rsidR="003F7CB7" w:rsidRPr="003F7CB7" w:rsidRDefault="003F7CB7" w:rsidP="003F7CB7">
            <w:pPr>
              <w:jc w:val="both"/>
            </w:pPr>
            <w:r w:rsidRPr="003F7CB7">
              <w:rPr>
                <w:color w:val="000000"/>
                <w:shd w:val="clear" w:color="auto" w:fill="FFFFFF"/>
              </w:rPr>
              <w:t>English Language</w:t>
            </w:r>
            <w:r>
              <w:t xml:space="preserve"> – CJ2</w:t>
            </w:r>
          </w:p>
        </w:tc>
      </w:tr>
      <w:tr w:rsidR="003F7CB7" w:rsidRPr="003F7CB7" w:rsidTr="00777984">
        <w:trPr>
          <w:trHeight w:val="249"/>
        </w:trPr>
        <w:tc>
          <w:tcPr>
            <w:tcW w:w="3086" w:type="dxa"/>
            <w:shd w:val="clear" w:color="auto" w:fill="F7CAAC"/>
          </w:tcPr>
          <w:p w:rsidR="003F7CB7" w:rsidRPr="003F7CB7" w:rsidRDefault="003F7CB7" w:rsidP="003F7CB7">
            <w:pPr>
              <w:jc w:val="both"/>
              <w:rPr>
                <w:b/>
              </w:rPr>
            </w:pPr>
            <w:r w:rsidRPr="003F7CB7">
              <w:rPr>
                <w:b/>
              </w:rPr>
              <w:t>Typ předmětu</w:t>
            </w:r>
          </w:p>
        </w:tc>
        <w:tc>
          <w:tcPr>
            <w:tcW w:w="3406" w:type="dxa"/>
            <w:gridSpan w:val="4"/>
          </w:tcPr>
          <w:p w:rsidR="003F7CB7" w:rsidRPr="003F7CB7" w:rsidRDefault="003F7CB7" w:rsidP="003F7CB7">
            <w:pPr>
              <w:jc w:val="both"/>
            </w:pPr>
            <w:r w:rsidRPr="003F7CB7">
              <w:t xml:space="preserve">povinný </w:t>
            </w:r>
            <w:r w:rsidR="00673192">
              <w:t xml:space="preserve"> </w:t>
            </w:r>
          </w:p>
        </w:tc>
        <w:tc>
          <w:tcPr>
            <w:tcW w:w="2695" w:type="dxa"/>
            <w:gridSpan w:val="2"/>
            <w:shd w:val="clear" w:color="auto" w:fill="F7CAAC"/>
          </w:tcPr>
          <w:p w:rsidR="003F7CB7" w:rsidRPr="003F7CB7" w:rsidRDefault="003F7CB7" w:rsidP="003F7CB7">
            <w:pPr>
              <w:jc w:val="both"/>
            </w:pPr>
            <w:r w:rsidRPr="003F7CB7">
              <w:rPr>
                <w:b/>
              </w:rPr>
              <w:t>doporučený ročník / semestr</w:t>
            </w:r>
          </w:p>
        </w:tc>
        <w:tc>
          <w:tcPr>
            <w:tcW w:w="668" w:type="dxa"/>
          </w:tcPr>
          <w:p w:rsidR="003F7CB7" w:rsidRPr="003F7CB7" w:rsidRDefault="003F7CB7" w:rsidP="003F7CB7">
            <w:pPr>
              <w:jc w:val="both"/>
            </w:pPr>
            <w:r w:rsidRPr="003F7CB7">
              <w:t>1/L</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Rozsah studijního předmětu</w:t>
            </w:r>
          </w:p>
        </w:tc>
        <w:tc>
          <w:tcPr>
            <w:tcW w:w="1701" w:type="dxa"/>
            <w:gridSpan w:val="2"/>
          </w:tcPr>
          <w:p w:rsidR="003F7CB7" w:rsidRPr="003F7CB7" w:rsidRDefault="003F7CB7" w:rsidP="003F7CB7">
            <w:pPr>
              <w:jc w:val="both"/>
            </w:pPr>
            <w:r w:rsidRPr="003F7CB7">
              <w:t>39c</w:t>
            </w:r>
          </w:p>
        </w:tc>
        <w:tc>
          <w:tcPr>
            <w:tcW w:w="889" w:type="dxa"/>
            <w:shd w:val="clear" w:color="auto" w:fill="F7CAAC"/>
          </w:tcPr>
          <w:p w:rsidR="003F7CB7" w:rsidRPr="003F7CB7" w:rsidRDefault="003F7CB7" w:rsidP="003F7CB7">
            <w:pPr>
              <w:jc w:val="both"/>
              <w:rPr>
                <w:b/>
              </w:rPr>
            </w:pPr>
            <w:r w:rsidRPr="003F7CB7">
              <w:rPr>
                <w:b/>
              </w:rPr>
              <w:t xml:space="preserve">hod. </w:t>
            </w:r>
          </w:p>
        </w:tc>
        <w:tc>
          <w:tcPr>
            <w:tcW w:w="816" w:type="dxa"/>
          </w:tcPr>
          <w:p w:rsidR="003F7CB7" w:rsidRPr="003F7CB7" w:rsidRDefault="003F7CB7" w:rsidP="003F7CB7">
            <w:pPr>
              <w:jc w:val="both"/>
            </w:pPr>
            <w:r w:rsidRPr="003F7CB7">
              <w:t>39</w:t>
            </w:r>
          </w:p>
        </w:tc>
        <w:tc>
          <w:tcPr>
            <w:tcW w:w="2156" w:type="dxa"/>
            <w:shd w:val="clear" w:color="auto" w:fill="F7CAAC"/>
          </w:tcPr>
          <w:p w:rsidR="003F7CB7" w:rsidRPr="003F7CB7" w:rsidRDefault="003F7CB7" w:rsidP="003F7CB7">
            <w:pPr>
              <w:jc w:val="both"/>
              <w:rPr>
                <w:b/>
              </w:rPr>
            </w:pPr>
            <w:r w:rsidRPr="003F7CB7">
              <w:rPr>
                <w:b/>
              </w:rPr>
              <w:t>kreditů</w:t>
            </w:r>
          </w:p>
        </w:tc>
        <w:tc>
          <w:tcPr>
            <w:tcW w:w="1207" w:type="dxa"/>
            <w:gridSpan w:val="2"/>
          </w:tcPr>
          <w:p w:rsidR="003F7CB7" w:rsidRPr="003F7CB7" w:rsidRDefault="003F7CB7" w:rsidP="003F7CB7">
            <w:pPr>
              <w:jc w:val="both"/>
            </w:pPr>
            <w:r w:rsidRPr="003F7CB7">
              <w:t>4</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Prerekvizity, korekvizity, ekvivalence</w:t>
            </w:r>
          </w:p>
        </w:tc>
        <w:tc>
          <w:tcPr>
            <w:tcW w:w="6769" w:type="dxa"/>
            <w:gridSpan w:val="7"/>
          </w:tcPr>
          <w:p w:rsidR="003F7CB7" w:rsidRPr="003F7CB7" w:rsidRDefault="003F7CB7" w:rsidP="003F7CB7">
            <w:pPr>
              <w:jc w:val="both"/>
            </w:pP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Způsob ověření studijních výsledků</w:t>
            </w:r>
          </w:p>
        </w:tc>
        <w:tc>
          <w:tcPr>
            <w:tcW w:w="3406" w:type="dxa"/>
            <w:gridSpan w:val="4"/>
          </w:tcPr>
          <w:p w:rsidR="003F7CB7" w:rsidRPr="003F7CB7" w:rsidRDefault="003F7CB7" w:rsidP="003F7CB7">
            <w:pPr>
              <w:jc w:val="both"/>
            </w:pPr>
            <w:r w:rsidRPr="003F7CB7">
              <w:t>zápočet, zkouška</w:t>
            </w:r>
          </w:p>
        </w:tc>
        <w:tc>
          <w:tcPr>
            <w:tcW w:w="2156" w:type="dxa"/>
            <w:shd w:val="clear" w:color="auto" w:fill="F7CAAC"/>
          </w:tcPr>
          <w:p w:rsidR="003F7CB7" w:rsidRPr="003F7CB7" w:rsidRDefault="003F7CB7" w:rsidP="003F7CB7">
            <w:pPr>
              <w:jc w:val="both"/>
              <w:rPr>
                <w:b/>
              </w:rPr>
            </w:pPr>
            <w:r w:rsidRPr="003F7CB7">
              <w:rPr>
                <w:b/>
              </w:rPr>
              <w:t>Forma výuky</w:t>
            </w:r>
          </w:p>
        </w:tc>
        <w:tc>
          <w:tcPr>
            <w:tcW w:w="1207" w:type="dxa"/>
            <w:gridSpan w:val="2"/>
          </w:tcPr>
          <w:p w:rsidR="003F7CB7" w:rsidRPr="003F7CB7" w:rsidRDefault="003F7CB7" w:rsidP="003F7CB7">
            <w:pPr>
              <w:jc w:val="both"/>
            </w:pPr>
            <w:r w:rsidRPr="003F7CB7">
              <w:t>cvičení</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Forma způsobu ověření studijních výsledků a další požadavky na studenta</w:t>
            </w:r>
          </w:p>
        </w:tc>
        <w:tc>
          <w:tcPr>
            <w:tcW w:w="6769" w:type="dxa"/>
            <w:gridSpan w:val="7"/>
            <w:tcBorders>
              <w:bottom w:val="nil"/>
            </w:tcBorders>
          </w:tcPr>
          <w:p w:rsidR="003F7CB7" w:rsidRPr="003F7CB7" w:rsidRDefault="003F7CB7" w:rsidP="003F7CB7">
            <w:pPr>
              <w:jc w:val="both"/>
            </w:pPr>
            <w:r w:rsidRPr="003F7CB7">
              <w:t>Způsob zakončení předmětu – zápočet, zkouška</w:t>
            </w:r>
          </w:p>
          <w:p w:rsidR="003F7CB7" w:rsidRPr="003F7CB7" w:rsidRDefault="003F7CB7" w:rsidP="003F7CB7">
            <w:pPr>
              <w:jc w:val="both"/>
            </w:pPr>
            <w:r w:rsidRPr="003F7CB7">
              <w:t xml:space="preserve">Požadavky k zápočtu: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10-ti minutovou prezentací na téma velké zahraniční společnosti. Úspěšné absolvování průběžných testů a závěrečného testu (1 opravný termín) s minimální úspěšností 60 %. </w:t>
            </w:r>
          </w:p>
          <w:p w:rsidR="003F7CB7" w:rsidRPr="003F7CB7" w:rsidRDefault="003F7CB7" w:rsidP="003F7CB7">
            <w:pPr>
              <w:jc w:val="both"/>
            </w:pPr>
            <w:r w:rsidRPr="003F7CB7">
              <w:t>Požadavky ke zkoušce: Získání zápočtu. Zkouška je založena na prezentaci (v Power Pointu) menší české nebo slovenské firmy (max. 120 zaměstnanců).</w:t>
            </w:r>
          </w:p>
        </w:tc>
      </w:tr>
      <w:tr w:rsidR="003F7CB7" w:rsidRPr="003F7CB7" w:rsidTr="00777984">
        <w:trPr>
          <w:trHeight w:val="56"/>
        </w:trPr>
        <w:tc>
          <w:tcPr>
            <w:tcW w:w="9855" w:type="dxa"/>
            <w:gridSpan w:val="8"/>
            <w:tcBorders>
              <w:top w:val="nil"/>
            </w:tcBorders>
          </w:tcPr>
          <w:p w:rsidR="003F7CB7" w:rsidRPr="003F7CB7" w:rsidRDefault="003F7CB7" w:rsidP="003F7CB7">
            <w:pPr>
              <w:jc w:val="both"/>
              <w:rPr>
                <w:sz w:val="16"/>
              </w:rPr>
            </w:pPr>
          </w:p>
        </w:tc>
      </w:tr>
      <w:tr w:rsidR="003F7CB7" w:rsidRPr="003F7CB7" w:rsidTr="00777984">
        <w:trPr>
          <w:trHeight w:val="197"/>
        </w:trPr>
        <w:tc>
          <w:tcPr>
            <w:tcW w:w="3086" w:type="dxa"/>
            <w:tcBorders>
              <w:top w:val="nil"/>
            </w:tcBorders>
            <w:shd w:val="clear" w:color="auto" w:fill="F7CAAC"/>
          </w:tcPr>
          <w:p w:rsidR="003F7CB7" w:rsidRPr="003F7CB7" w:rsidRDefault="003F7CB7" w:rsidP="003F7CB7">
            <w:pPr>
              <w:jc w:val="both"/>
              <w:rPr>
                <w:b/>
              </w:rPr>
            </w:pPr>
            <w:r w:rsidRPr="003F7CB7">
              <w:rPr>
                <w:b/>
              </w:rPr>
              <w:t>Garant předmětu</w:t>
            </w:r>
          </w:p>
        </w:tc>
        <w:tc>
          <w:tcPr>
            <w:tcW w:w="6769" w:type="dxa"/>
            <w:gridSpan w:val="7"/>
            <w:tcBorders>
              <w:top w:val="nil"/>
            </w:tcBorders>
          </w:tcPr>
          <w:p w:rsidR="003F7CB7" w:rsidRPr="003F7CB7" w:rsidRDefault="003F7CB7" w:rsidP="003F7CB7">
            <w:pPr>
              <w:shd w:val="clear" w:color="auto" w:fill="FFFFFF"/>
              <w:spacing w:after="100" w:afterAutospacing="1"/>
              <w:outlineLvl w:val="3"/>
              <w:rPr>
                <w:bCs/>
                <w:color w:val="222222"/>
              </w:rPr>
            </w:pPr>
            <w:r w:rsidRPr="003F7CB7">
              <w:rPr>
                <w:bCs/>
              </w:rPr>
              <w:t>PhDr. Jana Semotamová</w:t>
            </w:r>
          </w:p>
        </w:tc>
      </w:tr>
      <w:tr w:rsidR="003F7CB7" w:rsidRPr="003F7CB7" w:rsidTr="00777984">
        <w:trPr>
          <w:trHeight w:val="243"/>
        </w:trPr>
        <w:tc>
          <w:tcPr>
            <w:tcW w:w="3086" w:type="dxa"/>
            <w:tcBorders>
              <w:top w:val="nil"/>
            </w:tcBorders>
            <w:shd w:val="clear" w:color="auto" w:fill="F7CAAC"/>
          </w:tcPr>
          <w:p w:rsidR="003F7CB7" w:rsidRPr="003F7CB7" w:rsidRDefault="003F7CB7" w:rsidP="003F7CB7">
            <w:pPr>
              <w:jc w:val="both"/>
              <w:rPr>
                <w:b/>
              </w:rPr>
            </w:pPr>
            <w:r w:rsidRPr="003F7CB7">
              <w:rPr>
                <w:b/>
              </w:rPr>
              <w:t>Zapojení garanta do výuky předmětu</w:t>
            </w:r>
          </w:p>
        </w:tc>
        <w:tc>
          <w:tcPr>
            <w:tcW w:w="6769" w:type="dxa"/>
            <w:gridSpan w:val="7"/>
            <w:tcBorders>
              <w:top w:val="nil"/>
            </w:tcBorders>
          </w:tcPr>
          <w:p w:rsidR="003F7CB7" w:rsidRPr="003F7CB7" w:rsidRDefault="003F7CB7" w:rsidP="003F7CB7">
            <w:pPr>
              <w:jc w:val="both"/>
            </w:pPr>
            <w:r w:rsidRPr="003F7CB7">
              <w:t>Garant se podílí v rozsahu 100 %, stanovuje koncepci cvičení a dohlíží na jejich jednotné vedení.</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Vyučující</w:t>
            </w:r>
          </w:p>
        </w:tc>
        <w:tc>
          <w:tcPr>
            <w:tcW w:w="6769" w:type="dxa"/>
            <w:gridSpan w:val="7"/>
            <w:tcBorders>
              <w:bottom w:val="nil"/>
            </w:tcBorders>
          </w:tcPr>
          <w:p w:rsidR="003F7CB7" w:rsidRPr="003F7CB7" w:rsidRDefault="003F7CB7" w:rsidP="003F7CB7">
            <w:pPr>
              <w:jc w:val="both"/>
            </w:pPr>
            <w:r w:rsidRPr="003F7CB7">
              <w:rPr>
                <w:bCs/>
              </w:rPr>
              <w:t>PhDr. Jana Semotamová</w:t>
            </w:r>
          </w:p>
        </w:tc>
      </w:tr>
      <w:tr w:rsidR="003F7CB7" w:rsidRPr="003F7CB7" w:rsidTr="00777984">
        <w:trPr>
          <w:trHeight w:val="228"/>
        </w:trPr>
        <w:tc>
          <w:tcPr>
            <w:tcW w:w="9855" w:type="dxa"/>
            <w:gridSpan w:val="8"/>
            <w:tcBorders>
              <w:top w:val="nil"/>
            </w:tcBorders>
          </w:tcPr>
          <w:p w:rsidR="003F7CB7" w:rsidRPr="003F7CB7" w:rsidRDefault="003F7CB7" w:rsidP="003F7CB7">
            <w:pPr>
              <w:jc w:val="both"/>
              <w:rPr>
                <w:sz w:val="16"/>
              </w:rPr>
            </w:pP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Stručná anotace předmětu</w:t>
            </w:r>
          </w:p>
        </w:tc>
        <w:tc>
          <w:tcPr>
            <w:tcW w:w="6769" w:type="dxa"/>
            <w:gridSpan w:val="7"/>
            <w:tcBorders>
              <w:bottom w:val="nil"/>
            </w:tcBorders>
          </w:tcPr>
          <w:p w:rsidR="003F7CB7" w:rsidRPr="003F7CB7" w:rsidRDefault="003F7CB7" w:rsidP="003F7CB7">
            <w:pPr>
              <w:jc w:val="both"/>
            </w:pPr>
          </w:p>
        </w:tc>
      </w:tr>
      <w:tr w:rsidR="003F7CB7" w:rsidRPr="003F7CB7" w:rsidTr="00777984">
        <w:trPr>
          <w:trHeight w:val="1931"/>
        </w:trPr>
        <w:tc>
          <w:tcPr>
            <w:tcW w:w="9855" w:type="dxa"/>
            <w:gridSpan w:val="8"/>
            <w:tcBorders>
              <w:top w:val="nil"/>
              <w:bottom w:val="single" w:sz="12" w:space="0" w:color="auto"/>
            </w:tcBorders>
          </w:tcPr>
          <w:p w:rsidR="003F7CB7" w:rsidRPr="003F7CB7" w:rsidRDefault="003F7CB7" w:rsidP="003F7CB7">
            <w:pPr>
              <w:jc w:val="both"/>
            </w:pPr>
            <w:r w:rsidRPr="003F7CB7">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3F7CB7" w:rsidRPr="003F7CB7" w:rsidTr="00777984">
        <w:trPr>
          <w:trHeight w:val="265"/>
        </w:trPr>
        <w:tc>
          <w:tcPr>
            <w:tcW w:w="3653" w:type="dxa"/>
            <w:gridSpan w:val="2"/>
            <w:tcBorders>
              <w:top w:val="nil"/>
            </w:tcBorders>
            <w:shd w:val="clear" w:color="auto" w:fill="F7CAAC"/>
          </w:tcPr>
          <w:p w:rsidR="003F7CB7" w:rsidRPr="003F7CB7" w:rsidRDefault="003F7CB7" w:rsidP="003F7CB7">
            <w:pPr>
              <w:jc w:val="both"/>
            </w:pPr>
            <w:r w:rsidRPr="003F7CB7">
              <w:rPr>
                <w:b/>
              </w:rPr>
              <w:t>Studijní literatura a studijní pomůcky</w:t>
            </w:r>
          </w:p>
        </w:tc>
        <w:tc>
          <w:tcPr>
            <w:tcW w:w="6202" w:type="dxa"/>
            <w:gridSpan w:val="6"/>
            <w:tcBorders>
              <w:top w:val="nil"/>
              <w:bottom w:val="nil"/>
            </w:tcBorders>
          </w:tcPr>
          <w:p w:rsidR="003F7CB7" w:rsidRPr="003F7CB7" w:rsidRDefault="003F7CB7" w:rsidP="003F7CB7">
            <w:pPr>
              <w:jc w:val="both"/>
            </w:pPr>
          </w:p>
        </w:tc>
      </w:tr>
      <w:tr w:rsidR="003F7CB7" w:rsidRPr="003F7CB7" w:rsidTr="00777984">
        <w:trPr>
          <w:trHeight w:val="2061"/>
        </w:trPr>
        <w:tc>
          <w:tcPr>
            <w:tcW w:w="9855" w:type="dxa"/>
            <w:gridSpan w:val="8"/>
            <w:tcBorders>
              <w:top w:val="nil"/>
            </w:tcBorders>
          </w:tcPr>
          <w:p w:rsidR="003F7CB7" w:rsidRPr="003F7CB7" w:rsidRDefault="003F7CB7" w:rsidP="003F7CB7">
            <w:pPr>
              <w:jc w:val="both"/>
              <w:rPr>
                <w:b/>
              </w:rPr>
            </w:pPr>
            <w:r w:rsidRPr="003F7CB7">
              <w:rPr>
                <w:b/>
              </w:rPr>
              <w:t>Povinná literatura</w:t>
            </w:r>
          </w:p>
          <w:p w:rsidR="003F7CB7" w:rsidRPr="003F7CB7" w:rsidRDefault="003F7CB7" w:rsidP="003F7CB7">
            <w:pPr>
              <w:jc w:val="both"/>
            </w:pPr>
            <w:r w:rsidRPr="003F7CB7">
              <w:t xml:space="preserve">MURPHY, R. </w:t>
            </w:r>
            <w:r w:rsidRPr="003F7CB7">
              <w:rPr>
                <w:i/>
              </w:rPr>
              <w:t xml:space="preserve">English Grammar in Use Intermediate. </w:t>
            </w:r>
            <w:r w:rsidRPr="003F7CB7">
              <w:t>4th ed. Cambridge: Cambridge University Press, 2012, 380 s. ISBN 978-0-521-18906-4.</w:t>
            </w:r>
          </w:p>
          <w:p w:rsidR="003F7CB7" w:rsidRPr="003F7CB7" w:rsidRDefault="003F7CB7" w:rsidP="003F7CB7">
            <w:pPr>
              <w:jc w:val="both"/>
            </w:pPr>
            <w:r w:rsidRPr="003F7CB7">
              <w:t xml:space="preserve">POWELL, M. </w:t>
            </w:r>
            <w:r w:rsidRPr="003F7CB7">
              <w:rPr>
                <w:i/>
              </w:rPr>
              <w:t xml:space="preserve">In Company Intermediate 3.0. </w:t>
            </w:r>
            <w:r w:rsidRPr="003F7CB7">
              <w:t>Oxford: Macmillan, 2014, 159 s. ISBN 978-0-230-45520-7.</w:t>
            </w:r>
          </w:p>
          <w:p w:rsidR="003F7CB7" w:rsidRPr="003F7CB7" w:rsidRDefault="003F7CB7" w:rsidP="003F7CB7">
            <w:pPr>
              <w:jc w:val="both"/>
              <w:rPr>
                <w:b/>
              </w:rPr>
            </w:pPr>
            <w:r w:rsidRPr="003F7CB7">
              <w:rPr>
                <w:b/>
              </w:rPr>
              <w:t>Doporučená literatura</w:t>
            </w:r>
          </w:p>
          <w:p w:rsidR="003F7CB7" w:rsidRPr="003F7CB7" w:rsidRDefault="003F7CB7" w:rsidP="003F7CB7">
            <w:pPr>
              <w:jc w:val="both"/>
            </w:pPr>
            <w:r w:rsidRPr="003F7CB7">
              <w:t xml:space="preserve">EMMERSON, P. </w:t>
            </w:r>
            <w:r w:rsidRPr="003F7CB7">
              <w:rPr>
                <w:i/>
              </w:rPr>
              <w:t xml:space="preserve">Business Grammar Builder Intermediate. </w:t>
            </w:r>
            <w:r w:rsidRPr="003F7CB7">
              <w:t>Oxford: Macmillan, 2007, 271 s. ISBN 978-0-3337-5492-4.</w:t>
            </w:r>
          </w:p>
          <w:p w:rsidR="003F7CB7" w:rsidRPr="003F7CB7" w:rsidRDefault="003F7CB7" w:rsidP="003F7CB7">
            <w:pPr>
              <w:jc w:val="both"/>
            </w:pPr>
            <w:r w:rsidRPr="003F7CB7">
              <w:t xml:space="preserve">HUGHES, J. </w:t>
            </w:r>
            <w:r w:rsidRPr="003F7CB7">
              <w:rPr>
                <w:i/>
              </w:rPr>
              <w:t xml:space="preserve">Telephone English. </w:t>
            </w:r>
            <w:r w:rsidRPr="003F7CB7">
              <w:t>Oxford: Macmillan, 2006, 96 s. ISBN 978-1-4050-8219-8.</w:t>
            </w:r>
          </w:p>
          <w:p w:rsidR="003F7CB7" w:rsidRPr="003F7CB7" w:rsidRDefault="003F7CB7" w:rsidP="003F7CB7">
            <w:pPr>
              <w:jc w:val="both"/>
            </w:pPr>
            <w:r w:rsidRPr="003F7CB7">
              <w:t xml:space="preserve">MASCULL, B </w:t>
            </w:r>
            <w:r w:rsidRPr="003F7CB7">
              <w:rPr>
                <w:i/>
              </w:rPr>
              <w:t xml:space="preserve">Business Vocabulary in Use. </w:t>
            </w:r>
            <w:r w:rsidRPr="003F7CB7">
              <w:t>1st ed. Cambridge: Cambridge University Press, 2002, 172 s. ISBN 0-521-77529-9.</w:t>
            </w:r>
          </w:p>
        </w:tc>
      </w:tr>
      <w:tr w:rsidR="003F7CB7" w:rsidRPr="003F7CB7"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F7CB7" w:rsidRPr="003F7CB7" w:rsidRDefault="003F7CB7" w:rsidP="003F7CB7">
            <w:pPr>
              <w:jc w:val="center"/>
              <w:rPr>
                <w:b/>
              </w:rPr>
            </w:pPr>
            <w:r w:rsidRPr="003F7CB7">
              <w:rPr>
                <w:b/>
              </w:rPr>
              <w:t>Informace ke kombinované nebo distanční formě</w:t>
            </w:r>
          </w:p>
        </w:tc>
      </w:tr>
      <w:tr w:rsidR="003F7CB7" w:rsidRPr="003F7CB7" w:rsidTr="00777984">
        <w:tc>
          <w:tcPr>
            <w:tcW w:w="4787" w:type="dxa"/>
            <w:gridSpan w:val="3"/>
            <w:tcBorders>
              <w:top w:val="single" w:sz="2" w:space="0" w:color="auto"/>
            </w:tcBorders>
            <w:shd w:val="clear" w:color="auto" w:fill="F7CAAC"/>
          </w:tcPr>
          <w:p w:rsidR="003F7CB7" w:rsidRPr="003F7CB7" w:rsidRDefault="003F7CB7" w:rsidP="003F7CB7">
            <w:pPr>
              <w:jc w:val="both"/>
            </w:pPr>
            <w:r w:rsidRPr="003F7CB7">
              <w:rPr>
                <w:b/>
              </w:rPr>
              <w:t>Rozsah konzultací (soustředění)</w:t>
            </w:r>
          </w:p>
        </w:tc>
        <w:tc>
          <w:tcPr>
            <w:tcW w:w="889" w:type="dxa"/>
            <w:tcBorders>
              <w:top w:val="single" w:sz="2" w:space="0" w:color="auto"/>
            </w:tcBorders>
          </w:tcPr>
          <w:p w:rsidR="003F7CB7" w:rsidRPr="003F7CB7" w:rsidRDefault="003F7CB7" w:rsidP="003F7CB7">
            <w:pPr>
              <w:jc w:val="both"/>
            </w:pPr>
          </w:p>
        </w:tc>
        <w:tc>
          <w:tcPr>
            <w:tcW w:w="4179" w:type="dxa"/>
            <w:gridSpan w:val="4"/>
            <w:tcBorders>
              <w:top w:val="single" w:sz="2" w:space="0" w:color="auto"/>
            </w:tcBorders>
            <w:shd w:val="clear" w:color="auto" w:fill="F7CAAC"/>
          </w:tcPr>
          <w:p w:rsidR="003F7CB7" w:rsidRPr="003F7CB7" w:rsidRDefault="003F7CB7" w:rsidP="003F7CB7">
            <w:pPr>
              <w:jc w:val="both"/>
              <w:rPr>
                <w:b/>
              </w:rPr>
            </w:pPr>
            <w:r w:rsidRPr="003F7CB7">
              <w:rPr>
                <w:b/>
              </w:rPr>
              <w:t xml:space="preserve">hodin </w:t>
            </w:r>
          </w:p>
        </w:tc>
      </w:tr>
      <w:tr w:rsidR="003F7CB7" w:rsidRPr="003F7CB7" w:rsidTr="00777984">
        <w:tc>
          <w:tcPr>
            <w:tcW w:w="9855" w:type="dxa"/>
            <w:gridSpan w:val="8"/>
            <w:shd w:val="clear" w:color="auto" w:fill="F7CAAC"/>
          </w:tcPr>
          <w:p w:rsidR="003F7CB7" w:rsidRPr="003F7CB7" w:rsidRDefault="003F7CB7" w:rsidP="003F7CB7">
            <w:pPr>
              <w:jc w:val="both"/>
              <w:rPr>
                <w:b/>
              </w:rPr>
            </w:pPr>
            <w:r w:rsidRPr="003F7CB7">
              <w:rPr>
                <w:b/>
              </w:rPr>
              <w:t>Informace o způsobu kontaktu s vyučujícím</w:t>
            </w:r>
          </w:p>
        </w:tc>
      </w:tr>
      <w:tr w:rsidR="003F7CB7" w:rsidRPr="003F7CB7" w:rsidTr="00777984">
        <w:trPr>
          <w:trHeight w:val="708"/>
        </w:trPr>
        <w:tc>
          <w:tcPr>
            <w:tcW w:w="9855" w:type="dxa"/>
            <w:gridSpan w:val="8"/>
          </w:tcPr>
          <w:p w:rsidR="003F7CB7" w:rsidRPr="003F7CB7" w:rsidRDefault="003F7CB7" w:rsidP="003F7CB7">
            <w:pPr>
              <w:jc w:val="both"/>
            </w:pPr>
            <w:r w:rsidRPr="003F7C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 xml:space="preserve">Applied Statistics II </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 xml:space="preserve">povinný </w:t>
            </w:r>
            <w:r w:rsidR="00673192">
              <w:t xml:space="preserve"> </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+ 26c</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5</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cvičení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vypracování seminární práce dle požadavků vyučujícího; 80% aktivní účast na cvičeních.</w:t>
            </w:r>
          </w:p>
          <w:p w:rsidR="00096E13" w:rsidRPr="00096E13" w:rsidRDefault="00096E13" w:rsidP="00096E13">
            <w:pPr>
              <w:jc w:val="both"/>
            </w:pPr>
            <w:r w:rsidRPr="00096E13">
              <w:t>Požadavky na zkoušku: písemný test, 2 části (příklady + teorie) s maximálním možným počtem dosažitelných bodů 35, kde musí být každá část alespoň na 50 %.</w:t>
            </w:r>
          </w:p>
        </w:tc>
      </w:tr>
      <w:tr w:rsidR="00096E13" w:rsidRPr="00096E13" w:rsidTr="00777984">
        <w:trPr>
          <w:trHeight w:val="201"/>
        </w:trPr>
        <w:tc>
          <w:tcPr>
            <w:tcW w:w="9855" w:type="dxa"/>
            <w:gridSpan w:val="8"/>
            <w:tcBorders>
              <w:top w:val="nil"/>
            </w:tcBorders>
          </w:tcPr>
          <w:p w:rsidR="00096E13" w:rsidRPr="00096E13" w:rsidRDefault="00096E13" w:rsidP="00096E13">
            <w:pPr>
              <w:jc w:val="both"/>
              <w:rPr>
                <w:sz w:val="16"/>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pPr>
              <w:jc w:val="both"/>
            </w:pPr>
            <w:r w:rsidRPr="00096E13">
              <w:t>Ing. et Ing. Martin Kovářík,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pPr>
              <w:jc w:val="both"/>
            </w:pPr>
            <w:r w:rsidRPr="00096E13">
              <w:t>Garant se podílí na přednášení v rozsahu 60 %, dále stanovuje koncepci cvičení a dohlíží na jejich jednotné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pPr>
              <w:jc w:val="both"/>
            </w:pPr>
            <w:r w:rsidRPr="00096E13">
              <w:t>Ing. et Ing. Martin Kovářík, Ph.D. – přednášky (60%); Ing. Ján Dvorský, PhD. – přednášky (40%)</w:t>
            </w:r>
          </w:p>
        </w:tc>
      </w:tr>
      <w:tr w:rsidR="00096E13" w:rsidRPr="00096E13" w:rsidTr="00777984">
        <w:trPr>
          <w:trHeight w:val="64"/>
        </w:trPr>
        <w:tc>
          <w:tcPr>
            <w:tcW w:w="9855" w:type="dxa"/>
            <w:gridSpan w:val="8"/>
            <w:tcBorders>
              <w:top w:val="nil"/>
            </w:tcBorders>
          </w:tcPr>
          <w:p w:rsidR="00096E13" w:rsidRPr="00096E13" w:rsidRDefault="00096E13" w:rsidP="00096E13">
            <w:pPr>
              <w:jc w:val="both"/>
              <w:rPr>
                <w:sz w:val="16"/>
              </w:rPr>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777984">
        <w:trPr>
          <w:trHeight w:val="3938"/>
        </w:trPr>
        <w:tc>
          <w:tcPr>
            <w:tcW w:w="9855" w:type="dxa"/>
            <w:gridSpan w:val="8"/>
            <w:tcBorders>
              <w:top w:val="nil"/>
              <w:bottom w:val="single" w:sz="12" w:space="0" w:color="auto"/>
            </w:tcBorders>
          </w:tcPr>
          <w:p w:rsidR="00096E13" w:rsidRPr="00096E13" w:rsidRDefault="00096E13" w:rsidP="00096E13">
            <w:pPr>
              <w:jc w:val="both"/>
            </w:pPr>
            <w:r w:rsidRPr="00096E13">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Opakování základních pojmů</w:t>
            </w:r>
            <w:r w:rsidRPr="00096E13">
              <w:rPr>
                <w:rFonts w:eastAsiaTheme="minorEastAsia"/>
                <w:lang w:val="en-US" w:eastAsia="en-US"/>
              </w:rPr>
              <w:t>, softwarové možnosti statistického zpracování dat</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Aplikace kontingenčních a asociačních tabulek v </w:t>
            </w:r>
            <w:r w:rsidRPr="00096E13">
              <w:rPr>
                <w:rFonts w:eastAsiaTheme="minorEastAsia"/>
                <w:lang w:eastAsia="en-US"/>
              </w:rPr>
              <w:t>marketingovém a sociologickém</w:t>
            </w:r>
            <w:r w:rsidRPr="00096E13">
              <w:rPr>
                <w:lang w:eastAsia="en-US"/>
              </w:rPr>
              <w:t xml:space="preserve"> </w:t>
            </w:r>
            <w:r w:rsidRPr="00096E13">
              <w:rPr>
                <w:rFonts w:eastAsiaTheme="minorEastAsia"/>
                <w:lang w:eastAsia="en-US"/>
              </w:rPr>
              <w:t>výzkumu</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rFonts w:eastAsiaTheme="minorEastAsia"/>
                <w:lang w:eastAsia="en-US"/>
              </w:rPr>
              <w:t>Analýza</w:t>
            </w:r>
            <w:r w:rsidRPr="00096E13">
              <w:rPr>
                <w:lang w:eastAsia="en-US"/>
              </w:rPr>
              <w:t xml:space="preserve"> rozptylu</w:t>
            </w:r>
            <w:r w:rsidR="00DB4F11">
              <w:rPr>
                <w:lang w:eastAsia="en-US"/>
              </w:rPr>
              <w:t>,</w:t>
            </w:r>
            <w:r w:rsidRPr="00096E13">
              <w:rPr>
                <w:lang w:eastAsia="en-US"/>
              </w:rPr>
              <w:t xml:space="preserve"> aplikace ve </w:t>
            </w:r>
            <w:r w:rsidRPr="00096E13">
              <w:rPr>
                <w:rFonts w:eastAsiaTheme="minorEastAsia"/>
                <w:lang w:eastAsia="en-US"/>
              </w:rPr>
              <w:t>statistickém</w:t>
            </w:r>
            <w:r w:rsidRPr="00096E13">
              <w:rPr>
                <w:lang w:eastAsia="en-US"/>
              </w:rPr>
              <w:t xml:space="preserve"> </w:t>
            </w:r>
            <w:r w:rsidRPr="00096E13">
              <w:rPr>
                <w:rFonts w:eastAsiaTheme="minorEastAsia"/>
                <w:lang w:eastAsia="en-US"/>
              </w:rPr>
              <w:t>řízení</w:t>
            </w:r>
            <w:r w:rsidRPr="00096E13">
              <w:rPr>
                <w:lang w:eastAsia="en-US"/>
              </w:rPr>
              <w:t xml:space="preserve"> kvality</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Neparametrické testy</w:t>
            </w:r>
            <w:r w:rsidR="00DB4F11">
              <w:rPr>
                <w:lang w:eastAsia="en-US"/>
              </w:rPr>
              <w:t>,</w:t>
            </w:r>
            <w:r w:rsidRPr="00096E13">
              <w:rPr>
                <w:lang w:eastAsia="en-US"/>
              </w:rPr>
              <w:t xml:space="preserve"> </w:t>
            </w:r>
            <w:r w:rsidRPr="00096E13">
              <w:rPr>
                <w:rFonts w:eastAsiaTheme="minorEastAsia"/>
                <w:lang w:eastAsia="en-US"/>
              </w:rPr>
              <w:t>situace, kdy použít parametrické a neparametrické testy</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Aplikace regresní a korelační analýzy v </w:t>
            </w:r>
            <w:r w:rsidRPr="00096E13">
              <w:rPr>
                <w:rFonts w:eastAsiaTheme="minorEastAsia"/>
                <w:lang w:eastAsia="en-US"/>
              </w:rPr>
              <w:t>různých</w:t>
            </w:r>
            <w:r w:rsidRPr="00096E13">
              <w:rPr>
                <w:lang w:eastAsia="en-US"/>
              </w:rPr>
              <w:t xml:space="preserve"> oblastech</w:t>
            </w:r>
            <w:r w:rsidRPr="00096E13">
              <w:rPr>
                <w:rFonts w:eastAsiaTheme="minorEastAsia"/>
                <w:lang w:val="en-US" w:eastAsia="en-US"/>
              </w:rPr>
              <w:t xml:space="preserve"> průmyslu</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Mnohonásobná regrese a korelace</w:t>
            </w:r>
            <w:r w:rsidR="00DB4F11">
              <w:rPr>
                <w:lang w:eastAsia="en-US"/>
              </w:rPr>
              <w:t>,</w:t>
            </w:r>
            <w:r w:rsidRPr="00096E13">
              <w:rPr>
                <w:lang w:eastAsia="en-US"/>
              </w:rPr>
              <w:t xml:space="preserve"> </w:t>
            </w:r>
            <w:r w:rsidRPr="00096E13">
              <w:rPr>
                <w:rFonts w:eastAsiaTheme="minorEastAsia"/>
                <w:lang w:eastAsia="en-US"/>
              </w:rPr>
              <w:t>důraz</w:t>
            </w:r>
            <w:r w:rsidRPr="00096E13">
              <w:rPr>
                <w:lang w:eastAsia="en-US"/>
              </w:rPr>
              <w:t xml:space="preserve"> na interpretaci parametrů modelu</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Parametrické a neparametrické míry těsnosti závislosti aneb kdy v praxi </w:t>
            </w:r>
            <w:r w:rsidRPr="00096E13">
              <w:rPr>
                <w:rFonts w:eastAsiaTheme="minorEastAsia"/>
                <w:lang w:eastAsia="en-US"/>
              </w:rPr>
              <w:t>použít</w:t>
            </w:r>
            <w:r w:rsidRPr="00096E13">
              <w:rPr>
                <w:lang w:eastAsia="en-US"/>
              </w:rPr>
              <w:t xml:space="preserve"> </w:t>
            </w:r>
            <w:r w:rsidRPr="00096E13">
              <w:rPr>
                <w:rFonts w:eastAsiaTheme="minorEastAsia"/>
                <w:lang w:eastAsia="en-US"/>
              </w:rPr>
              <w:t>parametrické</w:t>
            </w:r>
            <w:r w:rsidRPr="00096E13">
              <w:rPr>
                <w:lang w:eastAsia="en-US"/>
              </w:rPr>
              <w:t xml:space="preserve"> a </w:t>
            </w:r>
            <w:r w:rsidRPr="00096E13">
              <w:rPr>
                <w:rFonts w:eastAsiaTheme="minorEastAsia"/>
                <w:lang w:eastAsia="en-US"/>
              </w:rPr>
              <w:t>neparametrické</w:t>
            </w:r>
            <w:r w:rsidRPr="00096E13">
              <w:rPr>
                <w:lang w:eastAsia="en-US"/>
              </w:rPr>
              <w:t xml:space="preserve"> </w:t>
            </w:r>
            <w:r w:rsidRPr="00096E13">
              <w:rPr>
                <w:rFonts w:eastAsiaTheme="minorEastAsia"/>
                <w:lang w:eastAsia="en-US"/>
              </w:rPr>
              <w:t>korelační</w:t>
            </w:r>
            <w:r w:rsidRPr="00096E13">
              <w:rPr>
                <w:lang w:eastAsia="en-US"/>
              </w:rPr>
              <w:t xml:space="preserve"> koeficienty</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časových</w:t>
            </w:r>
            <w:r w:rsidRPr="00096E13">
              <w:rPr>
                <w:lang w:eastAsia="en-US"/>
              </w:rPr>
              <w:t xml:space="preserve"> řad, </w:t>
            </w:r>
            <w:r w:rsidRPr="00096E13">
              <w:rPr>
                <w:rFonts w:eastAsiaTheme="minorEastAsia"/>
                <w:lang w:eastAsia="en-US"/>
              </w:rPr>
              <w:t>aditivní</w:t>
            </w:r>
            <w:r w:rsidRPr="00096E13">
              <w:rPr>
                <w:lang w:eastAsia="en-US"/>
              </w:rPr>
              <w:t xml:space="preserve"> a </w:t>
            </w:r>
            <w:r w:rsidRPr="00096E13">
              <w:rPr>
                <w:rFonts w:eastAsiaTheme="minorEastAsia"/>
                <w:lang w:eastAsia="en-US"/>
              </w:rPr>
              <w:t>multiplikativní</w:t>
            </w:r>
            <w:r w:rsidRPr="00096E13">
              <w:rPr>
                <w:lang w:eastAsia="en-US"/>
              </w:rPr>
              <w:t xml:space="preserve"> ekonometrický model</w:t>
            </w:r>
          </w:p>
          <w:p w:rsidR="00096E13" w:rsidRPr="00096E13" w:rsidRDefault="00096E13" w:rsidP="008F3E33">
            <w:pPr>
              <w:numPr>
                <w:ilvl w:val="0"/>
                <w:numId w:val="38"/>
              </w:numPr>
              <w:ind w:left="247" w:hanging="284"/>
              <w:jc w:val="both"/>
              <w:textAlignment w:val="baseline"/>
              <w:rPr>
                <w:lang w:val="en-US" w:eastAsia="en-US"/>
              </w:rPr>
            </w:pPr>
            <w:r w:rsidRPr="00096E13">
              <w:rPr>
                <w:lang w:eastAsia="en-US"/>
              </w:rPr>
              <w:t xml:space="preserve">Analytické a mechanické vyrovnávání </w:t>
            </w:r>
            <w:r w:rsidRPr="00096E13">
              <w:rPr>
                <w:rFonts w:eastAsiaTheme="minorEastAsia"/>
                <w:lang w:eastAsia="en-US"/>
              </w:rPr>
              <w:t>časových</w:t>
            </w:r>
            <w:r w:rsidRPr="00096E13">
              <w:rPr>
                <w:lang w:eastAsia="en-US"/>
              </w:rPr>
              <w:t xml:space="preserve"> řad s </w:t>
            </w:r>
            <w:r w:rsidRPr="00096E13">
              <w:rPr>
                <w:rFonts w:eastAsiaTheme="minorEastAsia"/>
                <w:lang w:eastAsia="en-US"/>
              </w:rPr>
              <w:t>praktickými</w:t>
            </w:r>
            <w:r w:rsidRPr="00096E13">
              <w:rPr>
                <w:lang w:eastAsia="en-US"/>
              </w:rPr>
              <w:t xml:space="preserve"> </w:t>
            </w:r>
            <w:r w:rsidRPr="00096E13">
              <w:rPr>
                <w:rFonts w:eastAsiaTheme="minorEastAsia"/>
                <w:lang w:eastAsia="en-US"/>
              </w:rPr>
              <w:t>ukázkami</w:t>
            </w:r>
            <w:r w:rsidRPr="00096E13">
              <w:rPr>
                <w:lang w:eastAsia="en-US"/>
              </w:rPr>
              <w:t xml:space="preserve"> na </w:t>
            </w:r>
            <w:r w:rsidRPr="00096E13">
              <w:rPr>
                <w:rFonts w:eastAsiaTheme="minorEastAsia"/>
                <w:lang w:eastAsia="en-US"/>
              </w:rPr>
              <w:t>finančních</w:t>
            </w:r>
            <w:r w:rsidRPr="00096E13">
              <w:rPr>
                <w:lang w:eastAsia="en-US"/>
              </w:rPr>
              <w:t xml:space="preserve"> datech</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 aplikace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v </w:t>
            </w:r>
            <w:r w:rsidRPr="00096E13">
              <w:rPr>
                <w:rFonts w:eastAsiaTheme="minorEastAsia"/>
                <w:lang w:eastAsia="en-US"/>
              </w:rPr>
              <w:t>různých průmyslových</w:t>
            </w:r>
            <w:r w:rsidRPr="00096E13">
              <w:rPr>
                <w:lang w:eastAsia="en-US"/>
              </w:rPr>
              <w:t xml:space="preserve"> oblastech (strojové učení s učitelem a bez učitele)</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 aplikace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v </w:t>
            </w:r>
            <w:r w:rsidRPr="00096E13">
              <w:rPr>
                <w:rFonts w:eastAsiaTheme="minorEastAsia"/>
                <w:lang w:eastAsia="en-US"/>
              </w:rPr>
              <w:t>různých průmyslových</w:t>
            </w:r>
            <w:r w:rsidRPr="00096E13">
              <w:rPr>
                <w:lang w:eastAsia="en-US"/>
              </w:rPr>
              <w:t xml:space="preserve"> oblastech (rozdíl mezi predikcí a klasifikací)</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425"/>
        </w:trPr>
        <w:tc>
          <w:tcPr>
            <w:tcW w:w="9855" w:type="dxa"/>
            <w:gridSpan w:val="8"/>
            <w:tcBorders>
              <w:top w:val="nil"/>
            </w:tcBorders>
          </w:tcPr>
          <w:p w:rsidR="00096E13" w:rsidRPr="00096E13" w:rsidRDefault="00096E13" w:rsidP="00096E13">
            <w:pPr>
              <w:jc w:val="both"/>
              <w:rPr>
                <w:b/>
              </w:rPr>
            </w:pPr>
            <w:r w:rsidRPr="00096E13">
              <w:rPr>
                <w:b/>
              </w:rPr>
              <w:t>Povinná literatura</w:t>
            </w:r>
          </w:p>
          <w:p w:rsidR="00096E13" w:rsidRPr="00096E13" w:rsidRDefault="00096E13" w:rsidP="00096E13">
            <w:pPr>
              <w:jc w:val="both"/>
              <w:rPr>
                <w:lang w:eastAsia="en-US"/>
              </w:rPr>
            </w:pPr>
            <w:r w:rsidRPr="00096E13">
              <w:rPr>
                <w:lang w:eastAsia="en-US"/>
              </w:rPr>
              <w:t xml:space="preserve">JAMES, G., WITTEN, D., HASTIE, T., TIBSHIRANI, R. </w:t>
            </w:r>
            <w:r w:rsidRPr="00096E13">
              <w:rPr>
                <w:i/>
                <w:lang w:eastAsia="en-US"/>
              </w:rPr>
              <w:t xml:space="preserve">An introduction to statistical learning: with applications in R. </w:t>
            </w:r>
            <w:r w:rsidRPr="00096E13">
              <w:rPr>
                <w:lang w:eastAsia="en-US"/>
              </w:rPr>
              <w:t>New York: Springer, 2013, 426 p. ISBN 978-1-4614-7137-0.</w:t>
            </w:r>
          </w:p>
          <w:p w:rsidR="00096E13" w:rsidRPr="00096E13" w:rsidRDefault="00096E13" w:rsidP="00096E13">
            <w:pPr>
              <w:jc w:val="both"/>
              <w:rPr>
                <w:lang w:eastAsia="en-US"/>
              </w:rPr>
            </w:pPr>
            <w:r w:rsidRPr="00096E13">
              <w:rPr>
                <w:lang w:eastAsia="en-US"/>
              </w:rPr>
              <w:t xml:space="preserve">KUHN, M., JOHNSON, K. </w:t>
            </w:r>
            <w:r w:rsidRPr="00096E13">
              <w:rPr>
                <w:i/>
                <w:lang w:eastAsia="en-US"/>
              </w:rPr>
              <w:t>Applied predictive modeling.</w:t>
            </w:r>
            <w:r w:rsidRPr="00096E13">
              <w:rPr>
                <w:lang w:eastAsia="en-US"/>
              </w:rPr>
              <w:t xml:space="preserve"> New York: Springer, 2013, 600 p. ISBN 978-1-4614-6848-6.</w:t>
            </w:r>
          </w:p>
          <w:p w:rsidR="00096E13" w:rsidRPr="00096E13" w:rsidRDefault="00096E13" w:rsidP="00096E13">
            <w:pPr>
              <w:jc w:val="both"/>
              <w:rPr>
                <w:lang w:eastAsia="en-US"/>
              </w:rPr>
            </w:pPr>
            <w:r w:rsidRPr="00096E13">
              <w:rPr>
                <w:lang w:eastAsia="en-US"/>
              </w:rPr>
              <w:t xml:space="preserve">MONTGOMERY, D. C. </w:t>
            </w:r>
            <w:r w:rsidRPr="00096E13">
              <w:rPr>
                <w:i/>
                <w:lang w:eastAsia="en-US"/>
              </w:rPr>
              <w:t>Introduction to Statistical Quality Control</w:t>
            </w:r>
            <w:r w:rsidRPr="00096E13">
              <w:rPr>
                <w:lang w:eastAsia="en-US"/>
              </w:rPr>
              <w:t>. vyd. 6. USA: John Wiley &amp; Sons, Inc, 2009. 734 p. ISBN 978-0470169926</w:t>
            </w:r>
          </w:p>
          <w:p w:rsidR="00096E13" w:rsidRPr="00096E13" w:rsidRDefault="00096E13" w:rsidP="00096E13">
            <w:pPr>
              <w:jc w:val="both"/>
              <w:rPr>
                <w:rFonts w:ascii="Arial" w:hAnsi="Arial" w:cs="Arial"/>
                <w:color w:val="333333"/>
                <w:shd w:val="clear" w:color="auto" w:fill="FFFFFF"/>
              </w:rPr>
            </w:pPr>
            <w:r w:rsidRPr="00096E13">
              <w:rPr>
                <w:lang w:eastAsia="en-US"/>
              </w:rPr>
              <w:t xml:space="preserve">ROSS, S. M. </w:t>
            </w:r>
            <w:r w:rsidRPr="00096E13">
              <w:rPr>
                <w:i/>
                <w:lang w:eastAsia="en-US"/>
              </w:rPr>
              <w:t>Introductory Statistics</w:t>
            </w:r>
            <w:r w:rsidRPr="00096E13">
              <w:rPr>
                <w:lang w:eastAsia="en-US"/>
              </w:rPr>
              <w:t xml:space="preserve">. 3rd ed. Academic Press, 2010. 842 p. ISBN </w:t>
            </w:r>
            <w:r w:rsidRPr="00096E13">
              <w:rPr>
                <w:shd w:val="clear" w:color="auto" w:fill="FFFFFF"/>
              </w:rPr>
              <w:t>0123743885.</w:t>
            </w:r>
          </w:p>
          <w:p w:rsidR="00096E13" w:rsidRPr="00096E13" w:rsidRDefault="00096E13" w:rsidP="00096E13">
            <w:pPr>
              <w:jc w:val="both"/>
              <w:rPr>
                <w:b/>
                <w:lang w:eastAsia="en-US"/>
              </w:rPr>
            </w:pPr>
            <w:r w:rsidRPr="00096E13">
              <w:rPr>
                <w:b/>
              </w:rPr>
              <w:t>Doporučená literatura</w:t>
            </w:r>
          </w:p>
          <w:p w:rsidR="00096E13" w:rsidRPr="00096E13" w:rsidRDefault="00096E13" w:rsidP="00096E13">
            <w:pPr>
              <w:jc w:val="both"/>
              <w:rPr>
                <w:lang w:eastAsia="en-US"/>
              </w:rPr>
            </w:pPr>
            <w:r w:rsidRPr="00096E13">
              <w:rPr>
                <w:lang w:eastAsia="en-US"/>
              </w:rPr>
              <w:t xml:space="preserve">FELLER, W. </w:t>
            </w:r>
            <w:r w:rsidRPr="00096E13">
              <w:rPr>
                <w:i/>
                <w:lang w:eastAsia="en-US"/>
              </w:rPr>
              <w:t>An Introduction to Probability Theory and Its Applications</w:t>
            </w:r>
            <w:r w:rsidRPr="00096E13">
              <w:rPr>
                <w:lang w:eastAsia="en-US"/>
              </w:rPr>
              <w:t>, Volume II. New York: Wiley, 1971.</w:t>
            </w:r>
          </w:p>
          <w:p w:rsidR="00096E13" w:rsidRPr="00096E13" w:rsidRDefault="00096E13" w:rsidP="00096E13">
            <w:pPr>
              <w:jc w:val="both"/>
            </w:pPr>
            <w:r w:rsidRPr="00096E13">
              <w:t xml:space="preserve">FREUND, J. E., WALPOLE, R. E. </w:t>
            </w:r>
            <w:r w:rsidRPr="00096E13">
              <w:rPr>
                <w:i/>
              </w:rPr>
              <w:t>Mathematical Statistics</w:t>
            </w:r>
            <w:r w:rsidRPr="00096E13">
              <w:t>. Englewood Cliffs: Prantice-Hall, 1987, 608 p. ISBN 0135621178</w:t>
            </w:r>
          </w:p>
          <w:p w:rsidR="00096E13" w:rsidRPr="00096E13" w:rsidRDefault="00096E13" w:rsidP="00096E13">
            <w:pPr>
              <w:jc w:val="both"/>
            </w:pPr>
            <w:r w:rsidRPr="00096E13">
              <w:t xml:space="preserve">PESTMAN, W. R. </w:t>
            </w:r>
            <w:r w:rsidRPr="00096E13">
              <w:rPr>
                <w:i/>
              </w:rPr>
              <w:t>Mathematical Statistics: An Introduction</w:t>
            </w:r>
            <w:r w:rsidRPr="00096E13">
              <w:t xml:space="preserve"> New York: Walter de Gruyter, 1998.</w:t>
            </w:r>
          </w:p>
          <w:p w:rsidR="00096E13" w:rsidRPr="00096E13" w:rsidRDefault="00096E13" w:rsidP="00096E13">
            <w:pPr>
              <w:jc w:val="both"/>
              <w:rPr>
                <w:rFonts w:ascii="Arial" w:hAnsi="Arial" w:cs="Arial"/>
                <w:color w:val="333333"/>
                <w:shd w:val="clear" w:color="auto" w:fill="FFFFFF"/>
              </w:rPr>
            </w:pPr>
            <w:r w:rsidRPr="00096E13">
              <w:rPr>
                <w:lang w:eastAsia="en-US"/>
              </w:rPr>
              <w:t xml:space="preserve">ROSS, S. M. </w:t>
            </w:r>
            <w:r w:rsidRPr="00096E13">
              <w:rPr>
                <w:i/>
                <w:lang w:eastAsia="en-US"/>
              </w:rPr>
              <w:t>Introductory Statistics</w:t>
            </w:r>
            <w:r w:rsidRPr="00096E13">
              <w:rPr>
                <w:lang w:eastAsia="en-US"/>
              </w:rPr>
              <w:t xml:space="preserve">. 3rd ed. Academic Press, 2010. 842 p. ISBN </w:t>
            </w:r>
            <w:r w:rsidRPr="00096E13">
              <w:rPr>
                <w:shd w:val="clear" w:color="auto" w:fill="FFFFFF"/>
              </w:rPr>
              <w:t>0123743885.</w:t>
            </w:r>
          </w:p>
          <w:p w:rsidR="00096E13" w:rsidRPr="00096E13" w:rsidRDefault="00096E13" w:rsidP="00096E13">
            <w:pPr>
              <w:jc w:val="both"/>
            </w:pPr>
            <w:r w:rsidRPr="00096E13">
              <w:rPr>
                <w:lang w:eastAsia="en-US"/>
              </w:rPr>
              <w:t>PECK, R., OLSEN, CH., DEVORE, J., L</w:t>
            </w:r>
            <w:r w:rsidRPr="00096E13">
              <w:rPr>
                <w:i/>
                <w:lang w:eastAsia="en-US"/>
              </w:rPr>
              <w:t>. Introduction to Statistics and Data Analysis, Enhanced Review Edition</w:t>
            </w:r>
            <w:r w:rsidRPr="00096E13">
              <w:rPr>
                <w:lang w:eastAsia="en-US"/>
              </w:rPr>
              <w:t xml:space="preserve"> (4th Edition). Duxbury Press. 2011, 944 p. ISBN 0840054904.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lastRenderedPageBreak/>
              <w:t>Informace o způsobu kontaktu s vyučujícím</w:t>
            </w:r>
          </w:p>
        </w:tc>
      </w:tr>
      <w:tr w:rsidR="00096E13" w:rsidRPr="00096E13" w:rsidTr="00777984">
        <w:trPr>
          <w:trHeight w:val="676"/>
        </w:trPr>
        <w:tc>
          <w:tcPr>
            <w:tcW w:w="9855" w:type="dxa"/>
            <w:gridSpan w:val="8"/>
          </w:tcPr>
          <w:p w:rsidR="00096E13" w:rsidRPr="00096E13" w:rsidRDefault="00096E13" w:rsidP="00096E13">
            <w:pPr>
              <w:jc w:val="both"/>
            </w:pPr>
            <w:r w:rsidRPr="00096E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 xml:space="preserve">Financial Accounting I </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povinný „PZ“</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+ 26c</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5</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cvičení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absolvování 2 písemných testů: při úspěšnosti 100 % až 60 % student získává zápočet;  student má nárok na jeden opravný termín (pro zápočet je nutné získat minimálně 60 % z opravného testu); 80% aktivní účast na cvičeních.</w:t>
            </w:r>
          </w:p>
          <w:p w:rsidR="00096E13" w:rsidRPr="00096E13" w:rsidRDefault="00096E13" w:rsidP="00096E13">
            <w:pPr>
              <w:jc w:val="both"/>
            </w:pPr>
            <w:r w:rsidRPr="00096E13">
              <w:t>Požadavky na zkoušku: písemný test v rozsahu přednášek a cvičení, musí být napsán na min. 60 %.</w:t>
            </w:r>
          </w:p>
        </w:tc>
      </w:tr>
      <w:tr w:rsidR="00096E13" w:rsidRPr="00096E13" w:rsidTr="00777984">
        <w:trPr>
          <w:trHeight w:val="64"/>
        </w:trPr>
        <w:tc>
          <w:tcPr>
            <w:tcW w:w="9855" w:type="dxa"/>
            <w:gridSpan w:val="8"/>
            <w:tcBorders>
              <w:top w:val="nil"/>
            </w:tcBorders>
          </w:tcPr>
          <w:p w:rsidR="00096E13" w:rsidRPr="00096E13" w:rsidRDefault="00096E13" w:rsidP="00096E13">
            <w:pPr>
              <w:jc w:val="both"/>
              <w:rPr>
                <w:sz w:val="12"/>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r w:rsidRPr="00096E13">
              <w:t>Ing. Milana Otrusinová,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pPr>
              <w:jc w:val="both"/>
            </w:pPr>
            <w:r w:rsidRPr="00096E13">
              <w:t>Garant se podílí na přednášení v rozsahu 70 %, dále stanovuje koncepci cvičení a dohlíží na jednotné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pPr>
              <w:jc w:val="both"/>
            </w:pPr>
            <w:r w:rsidRPr="00096E13">
              <w:t>Ing. Milana Otrusinová, Ph.D. – přednášky (70%), Ing. Bohumila Svitáková, Ph.D. – přednášky (30%)</w:t>
            </w:r>
          </w:p>
        </w:tc>
      </w:tr>
      <w:tr w:rsidR="00096E13" w:rsidRPr="00096E13" w:rsidTr="00777984">
        <w:trPr>
          <w:trHeight w:val="70"/>
        </w:trPr>
        <w:tc>
          <w:tcPr>
            <w:tcW w:w="9855" w:type="dxa"/>
            <w:gridSpan w:val="8"/>
            <w:tcBorders>
              <w:top w:val="nil"/>
            </w:tcBorders>
          </w:tcPr>
          <w:p w:rsidR="00096E13" w:rsidRPr="00096E13" w:rsidRDefault="00096E13" w:rsidP="00096E13">
            <w:pPr>
              <w:jc w:val="both"/>
              <w:rPr>
                <w:sz w:val="12"/>
              </w:rPr>
            </w:pPr>
          </w:p>
        </w:tc>
      </w:tr>
      <w:tr w:rsidR="00096E13" w:rsidRPr="00096E13" w:rsidTr="00777984">
        <w:trPr>
          <w:trHeight w:val="114"/>
        </w:trPr>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777984">
        <w:trPr>
          <w:trHeight w:val="3938"/>
        </w:trPr>
        <w:tc>
          <w:tcPr>
            <w:tcW w:w="9855" w:type="dxa"/>
            <w:gridSpan w:val="8"/>
            <w:tcBorders>
              <w:top w:val="nil"/>
              <w:bottom w:val="single" w:sz="12" w:space="0" w:color="auto"/>
            </w:tcBorders>
          </w:tcPr>
          <w:p w:rsidR="00096E13" w:rsidRPr="00096E13" w:rsidRDefault="00096E13" w:rsidP="00096E13">
            <w:pPr>
              <w:jc w:val="both"/>
            </w:pPr>
            <w:r w:rsidRPr="00096E13">
              <w:t xml:space="preserve">Předmět je zaměřen na věrné zobrazení reálných ekonomických procesů. Jeho hlavním cílem je poskytovat informace pro řešení rozhodovacích úloh, na nichž je založeno řízení podniků. Tento předmět navazuje na předmět </w:t>
            </w:r>
            <w:r w:rsidRPr="00096E13">
              <w:rPr>
                <w:color w:val="000000"/>
              </w:rPr>
              <w:t>Basics of Accounting</w:t>
            </w:r>
            <w:r w:rsidRPr="00096E13">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Význam a základní prvky účetnictví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Účetní zásady a principy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Právní úprava účetnictví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Dlouhodobý majetek: struktura, oceňování, způsoby pořízení a vyřazení, odpisování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Zásoby: charakteristika, oceňování, způsoby pořízení a vyřazení, opravné položky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Pohledávky: pohledávky z obchodních vztahů, zálohy, pohledávky ze směnek, pohledávky v cizí měně</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Krátkodobý finanční majetek: pokladna, ceniny, bankovní účet, peníze na cestě, cenné papíry a podíly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Vlastní kapitál: struktura, zvyšování a snižování základního kapitálu, fondy, rozdělování výsledku hospodaření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Rezervy: podstata a funkce, tvorba a čerpání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Závazky: závazky z obchodních vztahů, zálohy, daně v účetnictví, dotace, zúčtování se zaměstnanci</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Bankovní úvěry a finanční výpomoci: rozdělení, charakteristika</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Časové rozlišení: aktivní a pasivní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Náklady a výnosy: charakteristika, druhové a účelové členění, provozní a finanční činnost</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425"/>
        </w:trPr>
        <w:tc>
          <w:tcPr>
            <w:tcW w:w="9855" w:type="dxa"/>
            <w:gridSpan w:val="8"/>
            <w:tcBorders>
              <w:top w:val="nil"/>
            </w:tcBorders>
          </w:tcPr>
          <w:p w:rsidR="00096E13" w:rsidRPr="00096E13" w:rsidRDefault="00096E13" w:rsidP="00096E13">
            <w:pPr>
              <w:ind w:left="339" w:hanging="339"/>
              <w:rPr>
                <w:b/>
              </w:rPr>
            </w:pPr>
            <w:r w:rsidRPr="00096E13">
              <w:rPr>
                <w:b/>
              </w:rPr>
              <w:t>Povinná literatura:</w:t>
            </w:r>
          </w:p>
          <w:p w:rsidR="00096E13" w:rsidRPr="00096E13" w:rsidRDefault="00096E13" w:rsidP="00096E13">
            <w:r w:rsidRPr="00096E13">
              <w:t xml:space="preserve">EDMOMDS, T., McNAIR, F., EDWARD, E., EDMONDS, C. </w:t>
            </w:r>
            <w:r w:rsidRPr="00096E13">
              <w:rPr>
                <w:i/>
              </w:rPr>
              <w:t>Fundamental Financial Accounting Concepts.</w:t>
            </w:r>
            <w:r w:rsidRPr="00096E13">
              <w:t xml:space="preserve"> 9th edition New York: McGraw-Hill Irwin, 2015, 848 p. ISBN 978-0078025907</w:t>
            </w:r>
          </w:p>
          <w:p w:rsidR="00096E13" w:rsidRPr="00096E13" w:rsidRDefault="00096E13" w:rsidP="00096E13">
            <w:r w:rsidRPr="00096E13">
              <w:t xml:space="preserve">WERNER, M., JONES, K. </w:t>
            </w:r>
            <w:r w:rsidRPr="00096E13">
              <w:rPr>
                <w:i/>
              </w:rPr>
              <w:t>Introduction to Financial Accounting a User Perspective</w:t>
            </w:r>
            <w:r w:rsidRPr="00096E13">
              <w:t>. New Jersey: Pearson Prentice Hall Education, 2004, 592 p. ISBN 0-13-032759-X</w:t>
            </w:r>
          </w:p>
          <w:p w:rsidR="00096E13" w:rsidRPr="00096E13" w:rsidRDefault="00096E13" w:rsidP="00096E13">
            <w:pPr>
              <w:rPr>
                <w:b/>
              </w:rPr>
            </w:pPr>
            <w:r w:rsidRPr="00096E13">
              <w:rPr>
                <w:b/>
              </w:rPr>
              <w:t xml:space="preserve">Doporučená literatura: </w:t>
            </w:r>
          </w:p>
          <w:p w:rsidR="00096E13" w:rsidRPr="00096E13" w:rsidRDefault="00096E13" w:rsidP="00096E13">
            <w:pPr>
              <w:jc w:val="both"/>
            </w:pPr>
            <w:r w:rsidRPr="00096E13">
              <w:t xml:space="preserve">HERMANSON, R. H., EDWARDS, J. D. </w:t>
            </w:r>
            <w:r w:rsidRPr="00096E13">
              <w:rPr>
                <w:i/>
              </w:rPr>
              <w:t>Financial Accounting a Business Perspective</w:t>
            </w:r>
            <w:r w:rsidRPr="00096E13">
              <w:t>.7 th edition New York: McGraw-Hill Irwin, 2002. ISBN 978-0072289985.</w:t>
            </w:r>
          </w:p>
          <w:p w:rsidR="00096E13" w:rsidRPr="00096E13" w:rsidRDefault="00096E13" w:rsidP="00096E13">
            <w:pPr>
              <w:ind w:left="339" w:hanging="339"/>
            </w:pPr>
            <w:r w:rsidRPr="00096E13">
              <w:t xml:space="preserve">PASEKOVÁ, M. </w:t>
            </w:r>
            <w:r w:rsidRPr="00096E13">
              <w:rPr>
                <w:i/>
              </w:rPr>
              <w:t>Accounting in English</w:t>
            </w:r>
            <w:r w:rsidRPr="00096E13">
              <w:t>. Studijní text. Zlín: UTB, 2011, 178 s.</w:t>
            </w:r>
          </w:p>
          <w:p w:rsidR="00096E13" w:rsidRPr="00096E13" w:rsidRDefault="00096E13" w:rsidP="00096E13">
            <w:pPr>
              <w:jc w:val="both"/>
            </w:pPr>
            <w:r w:rsidRPr="00096E13">
              <w:t>WILD, J. J</w:t>
            </w:r>
            <w:r w:rsidRPr="00096E13">
              <w:rPr>
                <w:i/>
              </w:rPr>
              <w:t>. Financial Accounting. Information for Decisions</w:t>
            </w:r>
            <w:r w:rsidRPr="00096E13">
              <w:t>. New York: McGraw-Hill Irwin, 2004, 614 p. ISBN 0-07-245691-4.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t>Informace o způsobu kontaktu s vyučujícím</w:t>
            </w:r>
          </w:p>
        </w:tc>
      </w:tr>
      <w:tr w:rsidR="00096E13" w:rsidRPr="00096E13" w:rsidTr="00777984">
        <w:trPr>
          <w:trHeight w:val="640"/>
        </w:trPr>
        <w:tc>
          <w:tcPr>
            <w:tcW w:w="9855" w:type="dxa"/>
            <w:gridSpan w:val="8"/>
          </w:tcPr>
          <w:p w:rsidR="00096E13" w:rsidRPr="00096E13" w:rsidRDefault="00096E13" w:rsidP="00096E13">
            <w:pPr>
              <w:jc w:val="both"/>
            </w:pPr>
            <w:r w:rsidRPr="00096E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96E13" w:rsidRDefault="00096E13"/>
    <w:p w:rsidR="00096E13" w:rsidRDefault="00096E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Business Economics II</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povinný „ZT“</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+ 26s</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6</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seminář</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účast min. 80%; absolvování zápočtové písemné práce s úspěšností min. 60 % (příklady + teorie); odevzdání seminární práce na zadané téma.</w:t>
            </w:r>
          </w:p>
          <w:p w:rsidR="00096E13" w:rsidRPr="00096E13" w:rsidRDefault="00096E13" w:rsidP="00096E13">
            <w:pPr>
              <w:jc w:val="both"/>
            </w:pPr>
            <w:r w:rsidRPr="00096E13">
              <w:t>Požadavky na zkoušku: ústní část – odpověď na 2 teoretické otázky (student si sám vytáhne); minimálně 60 % ze zápočtovo-zkouškové písemné práce. Výsledná známka je průměrem z ústní a písemné části.</w:t>
            </w:r>
          </w:p>
        </w:tc>
      </w:tr>
      <w:tr w:rsidR="00096E13" w:rsidRPr="00096E13" w:rsidTr="002248D1">
        <w:trPr>
          <w:trHeight w:val="164"/>
        </w:trPr>
        <w:tc>
          <w:tcPr>
            <w:tcW w:w="9855" w:type="dxa"/>
            <w:gridSpan w:val="8"/>
            <w:tcBorders>
              <w:top w:val="nil"/>
            </w:tcBorders>
          </w:tcPr>
          <w:p w:rsidR="00096E13" w:rsidRPr="002248D1" w:rsidRDefault="00096E13" w:rsidP="00096E13">
            <w:pPr>
              <w:jc w:val="both"/>
              <w:rPr>
                <w:sz w:val="14"/>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r w:rsidRPr="00096E13">
              <w:t>Ing. Ludmila Kozubíková,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r w:rsidRPr="00096E13">
              <w:t>Garant se podílí na přednášení v rozsahu 60 %, určuje koncepci seminářů a podílí se na jejich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r w:rsidRPr="00096E13">
              <w:t>Ing. Ludmila Kozubíková, Ph.D. – přednášky (60%), doc. Ing. Roman Zámečník, PhD. – přednášky (40%)</w:t>
            </w:r>
          </w:p>
        </w:tc>
      </w:tr>
      <w:tr w:rsidR="00096E13" w:rsidRPr="00096E13" w:rsidTr="00777984">
        <w:trPr>
          <w:trHeight w:val="170"/>
        </w:trPr>
        <w:tc>
          <w:tcPr>
            <w:tcW w:w="9855" w:type="dxa"/>
            <w:gridSpan w:val="8"/>
            <w:tcBorders>
              <w:top w:val="nil"/>
            </w:tcBorders>
          </w:tcPr>
          <w:p w:rsidR="00096E13" w:rsidRPr="00096E13" w:rsidRDefault="00096E13" w:rsidP="00096E13">
            <w:pPr>
              <w:jc w:val="both"/>
              <w:rPr>
                <w:sz w:val="16"/>
              </w:rPr>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2248D1">
        <w:trPr>
          <w:trHeight w:val="3493"/>
        </w:trPr>
        <w:tc>
          <w:tcPr>
            <w:tcW w:w="9855" w:type="dxa"/>
            <w:gridSpan w:val="8"/>
            <w:tcBorders>
              <w:top w:val="nil"/>
              <w:bottom w:val="single" w:sz="12" w:space="0" w:color="auto"/>
            </w:tcBorders>
          </w:tcPr>
          <w:p w:rsidR="00096E13" w:rsidRPr="00096E13" w:rsidRDefault="00096E13" w:rsidP="00096E13">
            <w:pPr>
              <w:jc w:val="both"/>
              <w:rPr>
                <w:color w:val="000000"/>
              </w:rPr>
            </w:pPr>
            <w:r w:rsidRPr="00096E13">
              <w:t>Business Economics II</w:t>
            </w:r>
            <w:r w:rsidRPr="00096E13">
              <w:rPr>
                <w:color w:val="000000"/>
              </w:rPr>
              <w:t xml:space="preserve"> bezprostředně navazuje na úvodní část podnikové ekonomiky - </w:t>
            </w:r>
            <w:r w:rsidRPr="00096E13">
              <w:t>Business Economics I.</w:t>
            </w:r>
            <w:r w:rsidRPr="00096E13">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Náklady, výnosy – základní vymezení, členění</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Hospodářský výsledek – vymezení, struktura, způsoby výpočtu a vykazování</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Nákladové funkce</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Vztahy mezi základními ekonomickými veličinami podniku, bod zvratu</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Kalkulace nákladů</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 xml:space="preserve">Ceny </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Základy financování podniku, cash flow</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Výrobní činnost podniku</w:t>
            </w:r>
          </w:p>
          <w:p w:rsidR="00096E13" w:rsidRPr="00096E13" w:rsidRDefault="00096E13" w:rsidP="008F3E33">
            <w:pPr>
              <w:numPr>
                <w:ilvl w:val="0"/>
                <w:numId w:val="40"/>
              </w:numPr>
              <w:ind w:left="322" w:hanging="284"/>
              <w:contextualSpacing/>
              <w:jc w:val="both"/>
              <w:rPr>
                <w:rFonts w:eastAsia="Calibri"/>
                <w:lang w:eastAsia="en-US"/>
              </w:rPr>
            </w:pPr>
            <w:r w:rsidRPr="00096E13">
              <w:rPr>
                <w:rFonts w:eastAsia="Calibri"/>
                <w:lang w:eastAsia="en-US"/>
              </w:rPr>
              <w:t>Nákupní činnost podniku</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283"/>
        </w:trPr>
        <w:tc>
          <w:tcPr>
            <w:tcW w:w="9855" w:type="dxa"/>
            <w:gridSpan w:val="8"/>
            <w:tcBorders>
              <w:top w:val="nil"/>
            </w:tcBorders>
          </w:tcPr>
          <w:p w:rsidR="00096E13" w:rsidRPr="00096E13" w:rsidRDefault="00096E13" w:rsidP="00096E13">
            <w:pPr>
              <w:jc w:val="both"/>
              <w:rPr>
                <w:b/>
              </w:rPr>
            </w:pPr>
            <w:r w:rsidRPr="00096E13">
              <w:rPr>
                <w:b/>
              </w:rPr>
              <w:t>Povinná literatura</w:t>
            </w:r>
          </w:p>
          <w:p w:rsidR="00096E13" w:rsidRPr="00096E13" w:rsidRDefault="00096E13" w:rsidP="00096E13">
            <w:pPr>
              <w:jc w:val="both"/>
              <w:rPr>
                <w:color w:val="000000"/>
              </w:rPr>
            </w:pPr>
            <w:r w:rsidRPr="00096E13">
              <w:rPr>
                <w:color w:val="000000"/>
              </w:rPr>
              <w:t xml:space="preserve">BAYE, M. R., PRINCE, J. </w:t>
            </w:r>
            <w:r w:rsidRPr="00096E13">
              <w:rPr>
                <w:i/>
                <w:color w:val="000000"/>
              </w:rPr>
              <w:t xml:space="preserve">Managerial economics and business strategy. </w:t>
            </w:r>
            <w:r w:rsidRPr="00096E13">
              <w:rPr>
                <w:color w:val="000000"/>
              </w:rPr>
              <w:t>8th ed. New York: McGraw-Hill Irwin, 2014, 636 p. ISBN 978-0-07-352322-4.</w:t>
            </w:r>
          </w:p>
          <w:p w:rsidR="00096E13" w:rsidRPr="00096E13" w:rsidRDefault="00096E13" w:rsidP="00096E13">
            <w:pPr>
              <w:jc w:val="both"/>
              <w:rPr>
                <w:color w:val="000000"/>
              </w:rPr>
            </w:pPr>
            <w:r w:rsidRPr="00096E13">
              <w:rPr>
                <w:color w:val="000000"/>
              </w:rPr>
              <w:t xml:space="preserve">BEGG, D. K. H., DORNBUSCH, R. FISCHER, S. </w:t>
            </w:r>
            <w:r w:rsidRPr="00096E13">
              <w:rPr>
                <w:i/>
                <w:color w:val="000000"/>
              </w:rPr>
              <w:t xml:space="preserve">Economics. </w:t>
            </w:r>
            <w:r w:rsidRPr="00096E13">
              <w:rPr>
                <w:color w:val="000000"/>
              </w:rPr>
              <w:t>8th ed. London: McGraw-Hill, 2005, 552 p. ISBN 0077107756</w:t>
            </w:r>
          </w:p>
          <w:p w:rsidR="00096E13" w:rsidRPr="00096E13" w:rsidRDefault="00096E13" w:rsidP="00096E13">
            <w:pPr>
              <w:jc w:val="both"/>
            </w:pPr>
            <w:r w:rsidRPr="00096E13">
              <w:t xml:space="preserve">BRIGHAM, E. F., EHRHARDT, M. C. </w:t>
            </w:r>
            <w:r w:rsidRPr="00096E13">
              <w:rPr>
                <w:i/>
              </w:rPr>
              <w:t xml:space="preserve">Financial management: theory and practice. </w:t>
            </w:r>
            <w:r w:rsidRPr="00096E13">
              <w:t>14th ed. Mason, OH: South-Western Cengage Learning, 2014, 1163 p. ISBN 978-1-111-97221-9.</w:t>
            </w:r>
          </w:p>
          <w:p w:rsidR="00096E13" w:rsidRPr="00096E13" w:rsidRDefault="00096E13" w:rsidP="00096E13">
            <w:pPr>
              <w:jc w:val="both"/>
              <w:rPr>
                <w:b/>
              </w:rPr>
            </w:pPr>
            <w:r w:rsidRPr="00096E13">
              <w:rPr>
                <w:b/>
              </w:rPr>
              <w:t>Doporučená literatura</w:t>
            </w:r>
          </w:p>
          <w:p w:rsidR="00096E13" w:rsidRPr="00096E13" w:rsidRDefault="00096E13" w:rsidP="00096E13">
            <w:pPr>
              <w:jc w:val="both"/>
              <w:rPr>
                <w:color w:val="000000"/>
              </w:rPr>
            </w:pPr>
            <w:r w:rsidRPr="00096E13">
              <w:rPr>
                <w:color w:val="000000"/>
              </w:rPr>
              <w:t xml:space="preserve">BIERMAN, H., SMIDT, S. </w:t>
            </w:r>
            <w:r w:rsidRPr="00096E13">
              <w:rPr>
                <w:i/>
                <w:color w:val="000000"/>
              </w:rPr>
              <w:t xml:space="preserve">Financial management for decision making. </w:t>
            </w:r>
            <w:r w:rsidRPr="00096E13">
              <w:rPr>
                <w:color w:val="000000"/>
              </w:rPr>
              <w:t>Washington, D. C.: Beard Books, 2003, 816 p. ISBN 1587982129.</w:t>
            </w:r>
          </w:p>
          <w:p w:rsidR="00096E13" w:rsidRPr="00096E13" w:rsidRDefault="00096E13" w:rsidP="00096E13">
            <w:pPr>
              <w:jc w:val="both"/>
              <w:rPr>
                <w:color w:val="000000"/>
              </w:rPr>
            </w:pPr>
            <w:r w:rsidRPr="00096E13">
              <w:rPr>
                <w:color w:val="000000"/>
              </w:rPr>
              <w:t xml:space="preserve">HIGGINS, R. C. </w:t>
            </w:r>
            <w:r w:rsidRPr="00096E13">
              <w:rPr>
                <w:i/>
                <w:iCs/>
                <w:color w:val="000000"/>
              </w:rPr>
              <w:t xml:space="preserve">Analysis for financial management. </w:t>
            </w:r>
            <w:r w:rsidRPr="00096E13">
              <w:rPr>
                <w:color w:val="000000"/>
              </w:rPr>
              <w:t>7th ed. Boston: McGraw-Hill Irwin, 2004, 412 p. ISBN 0071232451.</w:t>
            </w:r>
          </w:p>
          <w:p w:rsidR="00096E13" w:rsidRPr="00096E13" w:rsidRDefault="00096E13" w:rsidP="00096E13">
            <w:pPr>
              <w:jc w:val="both"/>
              <w:rPr>
                <w:b/>
              </w:rPr>
            </w:pPr>
            <w:r w:rsidRPr="00096E13">
              <w:rPr>
                <w:color w:val="000000"/>
              </w:rPr>
              <w:t xml:space="preserve">HIRSCHEY, M. </w:t>
            </w:r>
            <w:r w:rsidRPr="00096E13">
              <w:rPr>
                <w:i/>
                <w:color w:val="000000"/>
              </w:rPr>
              <w:t xml:space="preserve">Fundamentals of managerial economics. </w:t>
            </w:r>
            <w:r w:rsidRPr="00096E13">
              <w:rPr>
                <w:color w:val="000000"/>
              </w:rPr>
              <w:t>8th ed. Mason, OH: Thomson/South-Western, 2006, 666 p. ISBN 0324288891.</w:t>
            </w:r>
          </w:p>
          <w:p w:rsidR="00096E13" w:rsidRPr="00096E13" w:rsidRDefault="00096E13" w:rsidP="00096E13">
            <w:pPr>
              <w:jc w:val="both"/>
              <w:rPr>
                <w:color w:val="000000"/>
              </w:rPr>
            </w:pPr>
            <w:r w:rsidRPr="00096E13">
              <w:rPr>
                <w:color w:val="000000"/>
              </w:rPr>
              <w:t xml:space="preserve">PORTER, M. E. </w:t>
            </w:r>
            <w:r w:rsidRPr="00096E13">
              <w:rPr>
                <w:i/>
                <w:color w:val="000000"/>
              </w:rPr>
              <w:t xml:space="preserve">Competitive strategy: techniques for analyzing industries and competitors. </w:t>
            </w:r>
            <w:r w:rsidRPr="00096E13">
              <w:rPr>
                <w:color w:val="000000"/>
              </w:rPr>
              <w:t xml:space="preserve">New York: Free Press, 2004, 396 p. ISBN 0-7432-6088-0. </w:t>
            </w:r>
          </w:p>
          <w:p w:rsidR="00096E13" w:rsidRPr="00096E13" w:rsidRDefault="00096E13" w:rsidP="00096E13">
            <w:pPr>
              <w:jc w:val="both"/>
            </w:pPr>
            <w:r w:rsidRPr="00096E13">
              <w:t xml:space="preserve">RICKETTS, M. J. </w:t>
            </w:r>
            <w:r w:rsidRPr="00096E13">
              <w:rPr>
                <w:i/>
              </w:rPr>
              <w:t>The economics of business enterprise: an introduction to economic organization and the theory of the firm.</w:t>
            </w:r>
            <w:r w:rsidRPr="00096E13">
              <w:t xml:space="preserve"> 3rd ed. Cheltenham: Edward Elgar</w:t>
            </w:r>
            <w:r w:rsidR="002248D1">
              <w:t>, 2002, 590 p. ISBN 1840649054.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t>Informace o způsobu kontaktu s vyučujícím</w:t>
            </w:r>
          </w:p>
        </w:tc>
      </w:tr>
      <w:tr w:rsidR="00096E13" w:rsidRPr="00096E13" w:rsidTr="00777984">
        <w:trPr>
          <w:trHeight w:val="754"/>
        </w:trPr>
        <w:tc>
          <w:tcPr>
            <w:tcW w:w="9855" w:type="dxa"/>
            <w:gridSpan w:val="8"/>
          </w:tcPr>
          <w:p w:rsidR="00096E13" w:rsidRPr="00096E13" w:rsidRDefault="00096E13" w:rsidP="00096E13">
            <w:pPr>
              <w:jc w:val="both"/>
            </w:pPr>
            <w:r w:rsidRPr="00096E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7984" w:rsidTr="00777984">
        <w:tc>
          <w:tcPr>
            <w:tcW w:w="9855" w:type="dxa"/>
            <w:gridSpan w:val="8"/>
            <w:tcBorders>
              <w:bottom w:val="double" w:sz="4" w:space="0" w:color="auto"/>
            </w:tcBorders>
            <w:shd w:val="clear" w:color="auto" w:fill="BDD6EE"/>
          </w:tcPr>
          <w:p w:rsidR="00777984" w:rsidRDefault="00777984" w:rsidP="00777984">
            <w:pPr>
              <w:jc w:val="both"/>
              <w:rPr>
                <w:b/>
                <w:sz w:val="28"/>
              </w:rPr>
            </w:pPr>
            <w:r>
              <w:lastRenderedPageBreak/>
              <w:br w:type="page"/>
            </w:r>
            <w:r>
              <w:rPr>
                <w:b/>
                <w:sz w:val="28"/>
              </w:rPr>
              <w:t>B-III – Charakteristika studijního předmětu</w:t>
            </w:r>
          </w:p>
        </w:tc>
      </w:tr>
      <w:tr w:rsidR="00777984" w:rsidRPr="003205EA" w:rsidTr="00777984">
        <w:tc>
          <w:tcPr>
            <w:tcW w:w="3086" w:type="dxa"/>
            <w:tcBorders>
              <w:top w:val="double" w:sz="4" w:space="0" w:color="auto"/>
            </w:tcBorders>
            <w:shd w:val="clear" w:color="auto" w:fill="F7CAAC"/>
          </w:tcPr>
          <w:p w:rsidR="00777984" w:rsidRPr="003205EA" w:rsidRDefault="00777984" w:rsidP="00777984">
            <w:pPr>
              <w:jc w:val="both"/>
              <w:rPr>
                <w:b/>
              </w:rPr>
            </w:pPr>
            <w:r w:rsidRPr="003205EA">
              <w:rPr>
                <w:b/>
              </w:rPr>
              <w:t>Název studijního předmětu</w:t>
            </w:r>
          </w:p>
        </w:tc>
        <w:tc>
          <w:tcPr>
            <w:tcW w:w="6769" w:type="dxa"/>
            <w:gridSpan w:val="7"/>
            <w:tcBorders>
              <w:top w:val="double" w:sz="4" w:space="0" w:color="auto"/>
            </w:tcBorders>
          </w:tcPr>
          <w:p w:rsidR="00777984" w:rsidRPr="003205EA" w:rsidRDefault="00777984" w:rsidP="00777984">
            <w:pPr>
              <w:jc w:val="both"/>
            </w:pPr>
            <w:r w:rsidRPr="003205EA">
              <w:t>Finan</w:t>
            </w:r>
            <w:r>
              <w:t>cial</w:t>
            </w:r>
            <w:r w:rsidRPr="003205EA">
              <w:t xml:space="preserve"> </w:t>
            </w:r>
            <w:r w:rsidR="00DB4F11">
              <w:t>M</w:t>
            </w:r>
            <w:r>
              <w:t>arkets</w:t>
            </w:r>
          </w:p>
        </w:tc>
      </w:tr>
      <w:tr w:rsidR="00777984" w:rsidRPr="003205EA" w:rsidTr="00777984">
        <w:trPr>
          <w:trHeight w:val="249"/>
        </w:trPr>
        <w:tc>
          <w:tcPr>
            <w:tcW w:w="3086" w:type="dxa"/>
            <w:shd w:val="clear" w:color="auto" w:fill="F7CAAC"/>
          </w:tcPr>
          <w:p w:rsidR="00777984" w:rsidRPr="003205EA" w:rsidRDefault="00777984" w:rsidP="00777984">
            <w:pPr>
              <w:jc w:val="both"/>
              <w:rPr>
                <w:b/>
              </w:rPr>
            </w:pPr>
            <w:r w:rsidRPr="003205EA">
              <w:rPr>
                <w:b/>
              </w:rPr>
              <w:t>Typ předmětu</w:t>
            </w:r>
          </w:p>
        </w:tc>
        <w:tc>
          <w:tcPr>
            <w:tcW w:w="3406" w:type="dxa"/>
            <w:gridSpan w:val="4"/>
          </w:tcPr>
          <w:p w:rsidR="00777984" w:rsidRPr="003205EA" w:rsidRDefault="00777984" w:rsidP="00777984">
            <w:pPr>
              <w:jc w:val="both"/>
            </w:pPr>
            <w:r w:rsidRPr="003205EA">
              <w:t xml:space="preserve">povinný </w:t>
            </w:r>
            <w:r w:rsidR="00673192">
              <w:t xml:space="preserve"> </w:t>
            </w:r>
          </w:p>
        </w:tc>
        <w:tc>
          <w:tcPr>
            <w:tcW w:w="2695" w:type="dxa"/>
            <w:gridSpan w:val="2"/>
            <w:shd w:val="clear" w:color="auto" w:fill="F7CAAC"/>
          </w:tcPr>
          <w:p w:rsidR="00777984" w:rsidRPr="003205EA" w:rsidRDefault="00777984" w:rsidP="00777984">
            <w:pPr>
              <w:jc w:val="both"/>
            </w:pPr>
            <w:r w:rsidRPr="003205EA">
              <w:rPr>
                <w:b/>
              </w:rPr>
              <w:t>doporučený ročník / semestr</w:t>
            </w:r>
          </w:p>
        </w:tc>
        <w:tc>
          <w:tcPr>
            <w:tcW w:w="668" w:type="dxa"/>
          </w:tcPr>
          <w:p w:rsidR="00777984" w:rsidRPr="003205EA" w:rsidRDefault="00777984" w:rsidP="00777984">
            <w:pPr>
              <w:jc w:val="both"/>
            </w:pPr>
            <w:r w:rsidRPr="003205EA">
              <w:t>2/Z</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Rozsah studijního předmětu</w:t>
            </w:r>
          </w:p>
        </w:tc>
        <w:tc>
          <w:tcPr>
            <w:tcW w:w="1701" w:type="dxa"/>
            <w:gridSpan w:val="2"/>
          </w:tcPr>
          <w:p w:rsidR="00777984" w:rsidRPr="003205EA" w:rsidRDefault="001E7684" w:rsidP="00777984">
            <w:pPr>
              <w:jc w:val="both"/>
            </w:pPr>
            <w:r>
              <w:t>13p + 13c</w:t>
            </w:r>
          </w:p>
        </w:tc>
        <w:tc>
          <w:tcPr>
            <w:tcW w:w="889" w:type="dxa"/>
            <w:shd w:val="clear" w:color="auto" w:fill="F7CAAC"/>
          </w:tcPr>
          <w:p w:rsidR="00777984" w:rsidRPr="003205EA" w:rsidRDefault="00777984" w:rsidP="00777984">
            <w:pPr>
              <w:jc w:val="both"/>
              <w:rPr>
                <w:b/>
              </w:rPr>
            </w:pPr>
            <w:r w:rsidRPr="003205EA">
              <w:rPr>
                <w:b/>
              </w:rPr>
              <w:t xml:space="preserve">hod. </w:t>
            </w:r>
          </w:p>
        </w:tc>
        <w:tc>
          <w:tcPr>
            <w:tcW w:w="816" w:type="dxa"/>
          </w:tcPr>
          <w:p w:rsidR="00777984" w:rsidRPr="003205EA" w:rsidRDefault="00777984" w:rsidP="00777984">
            <w:pPr>
              <w:jc w:val="both"/>
            </w:pPr>
            <w:r w:rsidRPr="003205EA">
              <w:t>26</w:t>
            </w:r>
          </w:p>
        </w:tc>
        <w:tc>
          <w:tcPr>
            <w:tcW w:w="2156" w:type="dxa"/>
            <w:shd w:val="clear" w:color="auto" w:fill="F7CAAC"/>
          </w:tcPr>
          <w:p w:rsidR="00777984" w:rsidRPr="003205EA" w:rsidRDefault="00777984" w:rsidP="00777984">
            <w:pPr>
              <w:jc w:val="both"/>
              <w:rPr>
                <w:b/>
              </w:rPr>
            </w:pPr>
            <w:r w:rsidRPr="003205EA">
              <w:rPr>
                <w:b/>
              </w:rPr>
              <w:t>kreditů</w:t>
            </w:r>
          </w:p>
        </w:tc>
        <w:tc>
          <w:tcPr>
            <w:tcW w:w="1207" w:type="dxa"/>
            <w:gridSpan w:val="2"/>
          </w:tcPr>
          <w:p w:rsidR="00777984" w:rsidRPr="003205EA" w:rsidRDefault="00777984" w:rsidP="00777984">
            <w:pPr>
              <w:jc w:val="both"/>
            </w:pPr>
            <w:r w:rsidRPr="003205EA">
              <w:t>3</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Prerekvizity, korekvizity, ekvivalence</w:t>
            </w:r>
          </w:p>
        </w:tc>
        <w:tc>
          <w:tcPr>
            <w:tcW w:w="6769" w:type="dxa"/>
            <w:gridSpan w:val="7"/>
          </w:tcPr>
          <w:p w:rsidR="00777984" w:rsidRPr="003205EA" w:rsidRDefault="00777984" w:rsidP="00777984">
            <w:pPr>
              <w:jc w:val="both"/>
            </w:pP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Způsob ověření studijních výsledků</w:t>
            </w:r>
          </w:p>
        </w:tc>
        <w:tc>
          <w:tcPr>
            <w:tcW w:w="3406" w:type="dxa"/>
            <w:gridSpan w:val="4"/>
          </w:tcPr>
          <w:p w:rsidR="00777984" w:rsidRPr="003205EA" w:rsidRDefault="00777984" w:rsidP="00777984">
            <w:pPr>
              <w:jc w:val="both"/>
            </w:pPr>
            <w:r w:rsidRPr="003205EA">
              <w:t>klasifikovaný zápočet</w:t>
            </w:r>
          </w:p>
        </w:tc>
        <w:tc>
          <w:tcPr>
            <w:tcW w:w="2156" w:type="dxa"/>
            <w:shd w:val="clear" w:color="auto" w:fill="F7CAAC"/>
          </w:tcPr>
          <w:p w:rsidR="00777984" w:rsidRPr="003205EA" w:rsidRDefault="00777984" w:rsidP="00777984">
            <w:pPr>
              <w:jc w:val="both"/>
              <w:rPr>
                <w:b/>
              </w:rPr>
            </w:pPr>
            <w:r w:rsidRPr="003205EA">
              <w:rPr>
                <w:b/>
              </w:rPr>
              <w:t>Forma výuky</w:t>
            </w:r>
          </w:p>
        </w:tc>
        <w:tc>
          <w:tcPr>
            <w:tcW w:w="1207" w:type="dxa"/>
            <w:gridSpan w:val="2"/>
          </w:tcPr>
          <w:p w:rsidR="00777984" w:rsidRPr="003205EA" w:rsidRDefault="00777984" w:rsidP="001E7684">
            <w:pPr>
              <w:jc w:val="both"/>
            </w:pPr>
            <w:r w:rsidRPr="003205EA">
              <w:t xml:space="preserve">přednáška, </w:t>
            </w:r>
            <w:r w:rsidR="001E7684">
              <w:t>cvičení</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Forma způsobu ověření studijních výsledků a další požadavky na studenta</w:t>
            </w:r>
          </w:p>
        </w:tc>
        <w:tc>
          <w:tcPr>
            <w:tcW w:w="6769" w:type="dxa"/>
            <w:gridSpan w:val="7"/>
            <w:tcBorders>
              <w:bottom w:val="nil"/>
            </w:tcBorders>
          </w:tcPr>
          <w:p w:rsidR="00777984" w:rsidRPr="003205EA" w:rsidRDefault="00777984" w:rsidP="00777984">
            <w:pPr>
              <w:jc w:val="both"/>
            </w:pPr>
            <w:r w:rsidRPr="003205EA">
              <w:t>Způsob zakončení předmětu – klasifikovaný zápočet</w:t>
            </w:r>
          </w:p>
          <w:p w:rsidR="00777984" w:rsidRPr="003205EA" w:rsidRDefault="00777984" w:rsidP="001E7684">
            <w:pPr>
              <w:jc w:val="both"/>
            </w:pPr>
            <w:r w:rsidRPr="003205EA">
              <w:t xml:space="preserve">Požadavky na </w:t>
            </w:r>
            <w:r>
              <w:t xml:space="preserve">klasifikovaný </w:t>
            </w:r>
            <w:r w:rsidRPr="003205EA">
              <w:t xml:space="preserve">zápočet: 80% aktivní účast na </w:t>
            </w:r>
            <w:r w:rsidR="001E7684">
              <w:t>cvičen</w:t>
            </w:r>
            <w:r w:rsidRPr="003205EA">
              <w:t>ích, písemný test s maximálním možným počtem dosažitelných bodů 100 musí být napsán alespoň na 60 %.</w:t>
            </w:r>
          </w:p>
        </w:tc>
      </w:tr>
      <w:tr w:rsidR="00777984" w:rsidRPr="009F4A37" w:rsidTr="00777984">
        <w:trPr>
          <w:trHeight w:val="70"/>
        </w:trPr>
        <w:tc>
          <w:tcPr>
            <w:tcW w:w="9855" w:type="dxa"/>
            <w:gridSpan w:val="8"/>
            <w:tcBorders>
              <w:top w:val="nil"/>
            </w:tcBorders>
          </w:tcPr>
          <w:p w:rsidR="00777984" w:rsidRPr="009F4A37" w:rsidRDefault="00777984" w:rsidP="00777984">
            <w:pPr>
              <w:jc w:val="both"/>
              <w:rPr>
                <w:sz w:val="16"/>
              </w:rPr>
            </w:pPr>
          </w:p>
        </w:tc>
      </w:tr>
      <w:tr w:rsidR="00777984" w:rsidRPr="003205EA" w:rsidTr="00777984">
        <w:trPr>
          <w:trHeight w:val="197"/>
        </w:trPr>
        <w:tc>
          <w:tcPr>
            <w:tcW w:w="3086" w:type="dxa"/>
            <w:tcBorders>
              <w:top w:val="nil"/>
            </w:tcBorders>
            <w:shd w:val="clear" w:color="auto" w:fill="F7CAAC"/>
          </w:tcPr>
          <w:p w:rsidR="00777984" w:rsidRPr="003205EA" w:rsidRDefault="00777984" w:rsidP="00777984">
            <w:pPr>
              <w:jc w:val="both"/>
              <w:rPr>
                <w:b/>
              </w:rPr>
            </w:pPr>
            <w:r w:rsidRPr="003205EA">
              <w:rPr>
                <w:b/>
              </w:rPr>
              <w:t>Garant předmětu</w:t>
            </w:r>
          </w:p>
        </w:tc>
        <w:tc>
          <w:tcPr>
            <w:tcW w:w="6769" w:type="dxa"/>
            <w:gridSpan w:val="7"/>
            <w:tcBorders>
              <w:top w:val="nil"/>
            </w:tcBorders>
          </w:tcPr>
          <w:p w:rsidR="00777984" w:rsidRPr="003205EA" w:rsidRDefault="00777984" w:rsidP="00777984">
            <w:pPr>
              <w:jc w:val="both"/>
            </w:pPr>
            <w:r w:rsidRPr="003205EA">
              <w:t>Ing. Jana Vychytilová, Ph.D.</w:t>
            </w:r>
          </w:p>
        </w:tc>
      </w:tr>
      <w:tr w:rsidR="00777984" w:rsidRPr="003205EA" w:rsidTr="00777984">
        <w:trPr>
          <w:trHeight w:val="243"/>
        </w:trPr>
        <w:tc>
          <w:tcPr>
            <w:tcW w:w="3086" w:type="dxa"/>
            <w:tcBorders>
              <w:top w:val="nil"/>
            </w:tcBorders>
            <w:shd w:val="clear" w:color="auto" w:fill="F7CAAC"/>
          </w:tcPr>
          <w:p w:rsidR="00777984" w:rsidRPr="003205EA" w:rsidRDefault="00777984" w:rsidP="00777984">
            <w:pPr>
              <w:jc w:val="both"/>
              <w:rPr>
                <w:b/>
              </w:rPr>
            </w:pPr>
            <w:r w:rsidRPr="003205EA">
              <w:rPr>
                <w:b/>
              </w:rPr>
              <w:t>Zapojení garanta do výuky předmětu</w:t>
            </w:r>
          </w:p>
        </w:tc>
        <w:tc>
          <w:tcPr>
            <w:tcW w:w="6769" w:type="dxa"/>
            <w:gridSpan w:val="7"/>
            <w:tcBorders>
              <w:top w:val="nil"/>
            </w:tcBorders>
          </w:tcPr>
          <w:p w:rsidR="00777984" w:rsidRPr="003205EA" w:rsidRDefault="00777984" w:rsidP="001E7684">
            <w:pPr>
              <w:jc w:val="both"/>
            </w:pPr>
            <w:r w:rsidRPr="003205EA">
              <w:t>Garant se p</w:t>
            </w:r>
            <w:r w:rsidR="007E2FAE">
              <w:t>odílí na přednášení v rozsahu 8</w:t>
            </w:r>
            <w:r w:rsidRPr="003205EA">
              <w:t xml:space="preserve">0 %, dále stanovuje </w:t>
            </w:r>
            <w:r w:rsidR="001E7684">
              <w:t>koncepci cvičení</w:t>
            </w:r>
            <w:r w:rsidRPr="003205EA">
              <w:t xml:space="preserve"> a dohlíží na jejich jednotné vedení.</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Vyučující</w:t>
            </w:r>
          </w:p>
        </w:tc>
        <w:tc>
          <w:tcPr>
            <w:tcW w:w="6769" w:type="dxa"/>
            <w:gridSpan w:val="7"/>
            <w:tcBorders>
              <w:bottom w:val="nil"/>
            </w:tcBorders>
          </w:tcPr>
          <w:p w:rsidR="00777984" w:rsidRPr="003205EA" w:rsidRDefault="00777984" w:rsidP="00777984">
            <w:pPr>
              <w:jc w:val="both"/>
            </w:pPr>
            <w:r w:rsidRPr="003205EA">
              <w:t>Ing. Jana Vychytilová, Ph.D.</w:t>
            </w:r>
            <w:r>
              <w:t xml:space="preserve"> - přednášky</w:t>
            </w:r>
            <w:r w:rsidR="007E2FAE">
              <w:t xml:space="preserve"> (80</w:t>
            </w:r>
            <w:r w:rsidRPr="003205EA">
              <w:t>%)</w:t>
            </w:r>
            <w:r w:rsidR="007E2FAE">
              <w:t>, Ing. Radomír Lapčík, LLM. – přednášející (20%) – ext.</w:t>
            </w:r>
          </w:p>
        </w:tc>
      </w:tr>
      <w:tr w:rsidR="00777984" w:rsidRPr="009F4A37" w:rsidTr="00777984">
        <w:trPr>
          <w:trHeight w:val="70"/>
        </w:trPr>
        <w:tc>
          <w:tcPr>
            <w:tcW w:w="9855" w:type="dxa"/>
            <w:gridSpan w:val="8"/>
            <w:tcBorders>
              <w:top w:val="nil"/>
            </w:tcBorders>
          </w:tcPr>
          <w:p w:rsidR="00777984" w:rsidRPr="009F4A37" w:rsidRDefault="00777984" w:rsidP="00777984">
            <w:pPr>
              <w:jc w:val="both"/>
              <w:rPr>
                <w:sz w:val="16"/>
              </w:rPr>
            </w:pP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Stručná anotace předmětu</w:t>
            </w:r>
          </w:p>
        </w:tc>
        <w:tc>
          <w:tcPr>
            <w:tcW w:w="6769" w:type="dxa"/>
            <w:gridSpan w:val="7"/>
            <w:tcBorders>
              <w:bottom w:val="nil"/>
            </w:tcBorders>
          </w:tcPr>
          <w:p w:rsidR="00777984" w:rsidRPr="003205EA" w:rsidRDefault="00777984" w:rsidP="00777984">
            <w:pPr>
              <w:jc w:val="both"/>
            </w:pPr>
          </w:p>
        </w:tc>
      </w:tr>
      <w:tr w:rsidR="00777984" w:rsidRPr="00D806D0" w:rsidTr="002248D1">
        <w:trPr>
          <w:trHeight w:val="3312"/>
        </w:trPr>
        <w:tc>
          <w:tcPr>
            <w:tcW w:w="9855" w:type="dxa"/>
            <w:gridSpan w:val="8"/>
            <w:tcBorders>
              <w:top w:val="nil"/>
              <w:bottom w:val="single" w:sz="12" w:space="0" w:color="auto"/>
            </w:tcBorders>
          </w:tcPr>
          <w:p w:rsidR="00777984" w:rsidRDefault="00777984" w:rsidP="00777984">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777984" w:rsidRPr="00D806D0" w:rsidRDefault="00777984" w:rsidP="008F3E33">
            <w:pPr>
              <w:pStyle w:val="Odstavecseseznamem"/>
              <w:numPr>
                <w:ilvl w:val="0"/>
                <w:numId w:val="41"/>
              </w:numPr>
              <w:ind w:left="254" w:hanging="254"/>
            </w:pPr>
            <w:r w:rsidRPr="00D806D0">
              <w:t>Jednoduché úročení v praxi</w:t>
            </w:r>
          </w:p>
          <w:p w:rsidR="00777984" w:rsidRPr="00D806D0" w:rsidRDefault="00777984" w:rsidP="008F3E33">
            <w:pPr>
              <w:pStyle w:val="Odstavecseseznamem"/>
              <w:numPr>
                <w:ilvl w:val="0"/>
                <w:numId w:val="41"/>
              </w:numPr>
              <w:ind w:left="254" w:hanging="254"/>
            </w:pPr>
            <w:r w:rsidRPr="00D806D0">
              <w:t>Složené úročení v praxi</w:t>
            </w:r>
          </w:p>
          <w:p w:rsidR="00777984" w:rsidRPr="00D806D0" w:rsidRDefault="00777984" w:rsidP="008F3E33">
            <w:pPr>
              <w:pStyle w:val="Odstavecseseznamem"/>
              <w:numPr>
                <w:ilvl w:val="0"/>
                <w:numId w:val="41"/>
              </w:numPr>
              <w:ind w:left="254" w:hanging="254"/>
            </w:pPr>
            <w:r w:rsidRPr="00D806D0">
              <w:t>Spoření a pravidelné investice</w:t>
            </w:r>
          </w:p>
          <w:p w:rsidR="00777984" w:rsidRPr="00D806D0" w:rsidRDefault="00777984" w:rsidP="008F3E33">
            <w:pPr>
              <w:pStyle w:val="Odstavecseseznamem"/>
              <w:numPr>
                <w:ilvl w:val="0"/>
                <w:numId w:val="41"/>
              </w:numPr>
              <w:ind w:left="254" w:hanging="254"/>
            </w:pPr>
            <w:r w:rsidRPr="00D806D0">
              <w:t>Důchody a renty</w:t>
            </w:r>
          </w:p>
          <w:p w:rsidR="00777984" w:rsidRPr="00D806D0" w:rsidRDefault="00777984" w:rsidP="008F3E33">
            <w:pPr>
              <w:pStyle w:val="Odstavecseseznamem"/>
              <w:numPr>
                <w:ilvl w:val="0"/>
                <w:numId w:val="41"/>
              </w:numPr>
              <w:ind w:left="254" w:hanging="254"/>
            </w:pPr>
            <w:r w:rsidRPr="00D806D0">
              <w:t>Úvěry a půjčky</w:t>
            </w:r>
          </w:p>
          <w:p w:rsidR="00777984" w:rsidRPr="00D806D0" w:rsidRDefault="00777984" w:rsidP="008F3E33">
            <w:pPr>
              <w:pStyle w:val="Odstavecseseznamem"/>
              <w:numPr>
                <w:ilvl w:val="0"/>
                <w:numId w:val="41"/>
              </w:numPr>
              <w:ind w:left="254" w:hanging="254"/>
            </w:pPr>
            <w:r w:rsidRPr="00D806D0">
              <w:t>Investice a investiční rozhodování</w:t>
            </w:r>
          </w:p>
          <w:p w:rsidR="00777984" w:rsidRPr="00D806D0" w:rsidRDefault="00777984" w:rsidP="008F3E33">
            <w:pPr>
              <w:pStyle w:val="Odstavecseseznamem"/>
              <w:numPr>
                <w:ilvl w:val="0"/>
                <w:numId w:val="41"/>
              </w:numPr>
              <w:ind w:left="254" w:hanging="254"/>
            </w:pPr>
            <w:r w:rsidRPr="00D806D0">
              <w:t>Investice na dluhopisovém trhu</w:t>
            </w:r>
          </w:p>
          <w:p w:rsidR="00777984" w:rsidRPr="00D806D0" w:rsidRDefault="00777984" w:rsidP="008F3E33">
            <w:pPr>
              <w:pStyle w:val="Odstavecseseznamem"/>
              <w:numPr>
                <w:ilvl w:val="0"/>
                <w:numId w:val="41"/>
              </w:numPr>
              <w:ind w:left="254" w:hanging="254"/>
            </w:pPr>
            <w:r w:rsidRPr="00D806D0">
              <w:t>Výnosové křivky, rating a durace</w:t>
            </w:r>
          </w:p>
          <w:p w:rsidR="00777984" w:rsidRPr="00D806D0" w:rsidRDefault="00777984" w:rsidP="008F3E33">
            <w:pPr>
              <w:pStyle w:val="Odstavecseseznamem"/>
              <w:numPr>
                <w:ilvl w:val="0"/>
                <w:numId w:val="41"/>
              </w:numPr>
              <w:ind w:left="254" w:hanging="254"/>
            </w:pPr>
            <w:r w:rsidRPr="00D806D0">
              <w:t>Investice na akciovém trhu</w:t>
            </w:r>
          </w:p>
          <w:p w:rsidR="00777984" w:rsidRPr="00D806D0" w:rsidRDefault="00777984" w:rsidP="008F3E33">
            <w:pPr>
              <w:pStyle w:val="Odstavecseseznamem"/>
              <w:numPr>
                <w:ilvl w:val="0"/>
                <w:numId w:val="41"/>
              </w:numPr>
              <w:ind w:left="254" w:hanging="254"/>
            </w:pPr>
            <w:r w:rsidRPr="00D806D0">
              <w:t>Operace na měnovém trhu</w:t>
            </w:r>
          </w:p>
        </w:tc>
      </w:tr>
      <w:tr w:rsidR="00777984" w:rsidRPr="003205EA" w:rsidTr="00777984">
        <w:trPr>
          <w:trHeight w:val="265"/>
        </w:trPr>
        <w:tc>
          <w:tcPr>
            <w:tcW w:w="3653" w:type="dxa"/>
            <w:gridSpan w:val="2"/>
            <w:tcBorders>
              <w:top w:val="nil"/>
            </w:tcBorders>
            <w:shd w:val="clear" w:color="auto" w:fill="F7CAAC"/>
          </w:tcPr>
          <w:p w:rsidR="00777984" w:rsidRPr="003205EA" w:rsidRDefault="00777984" w:rsidP="00777984">
            <w:pPr>
              <w:jc w:val="both"/>
            </w:pPr>
            <w:r w:rsidRPr="003205EA">
              <w:rPr>
                <w:b/>
              </w:rPr>
              <w:t>Studijní literatura a studijní pomůcky</w:t>
            </w:r>
          </w:p>
        </w:tc>
        <w:tc>
          <w:tcPr>
            <w:tcW w:w="6202" w:type="dxa"/>
            <w:gridSpan w:val="6"/>
            <w:tcBorders>
              <w:top w:val="nil"/>
              <w:bottom w:val="nil"/>
            </w:tcBorders>
          </w:tcPr>
          <w:p w:rsidR="00777984" w:rsidRPr="003205EA" w:rsidRDefault="00777984" w:rsidP="00777984">
            <w:pPr>
              <w:jc w:val="both"/>
            </w:pPr>
          </w:p>
        </w:tc>
      </w:tr>
      <w:tr w:rsidR="00777984" w:rsidRPr="003205EA" w:rsidTr="00777984">
        <w:trPr>
          <w:trHeight w:val="1497"/>
        </w:trPr>
        <w:tc>
          <w:tcPr>
            <w:tcW w:w="9855" w:type="dxa"/>
            <w:gridSpan w:val="8"/>
            <w:tcBorders>
              <w:top w:val="nil"/>
            </w:tcBorders>
          </w:tcPr>
          <w:p w:rsidR="00777984" w:rsidRPr="003205EA" w:rsidRDefault="00777984" w:rsidP="00777984">
            <w:pPr>
              <w:jc w:val="both"/>
              <w:rPr>
                <w:b/>
              </w:rPr>
            </w:pPr>
            <w:r w:rsidRPr="003205EA">
              <w:rPr>
                <w:b/>
              </w:rPr>
              <w:t>Povinná literatura</w:t>
            </w:r>
          </w:p>
          <w:p w:rsidR="00777984" w:rsidRDefault="00777984" w:rsidP="00777984">
            <w:pPr>
              <w:jc w:val="both"/>
            </w:pPr>
            <w:r>
              <w:t xml:space="preserve">CAPINSKI, M., </w:t>
            </w:r>
            <w:r w:rsidRPr="003205EA">
              <w:t xml:space="preserve">ZASTAWNIAK, T. </w:t>
            </w:r>
            <w:r w:rsidRPr="003205EA">
              <w:rPr>
                <w:i/>
              </w:rPr>
              <w:t>Mathematics for Finance: An Introduction to Financial Engineering.</w:t>
            </w:r>
            <w:r w:rsidRPr="003205EA">
              <w:t xml:space="preserve"> London: Springer, 2003, 310 s. ISBN 1852333308.</w:t>
            </w:r>
          </w:p>
          <w:p w:rsidR="00777984" w:rsidRPr="003205EA" w:rsidRDefault="00777984" w:rsidP="00777984">
            <w:pPr>
              <w:jc w:val="both"/>
            </w:pPr>
            <w:r w:rsidRPr="009D120C">
              <w:t xml:space="preserve">DEFUSCO, </w:t>
            </w:r>
            <w:r>
              <w:t>R.</w:t>
            </w:r>
            <w:r w:rsidRPr="009D120C">
              <w:t xml:space="preserve"> </w:t>
            </w:r>
            <w:r>
              <w:t xml:space="preserve">A., </w:t>
            </w:r>
            <w:r w:rsidRPr="009D120C">
              <w:t xml:space="preserve">MCLEAVEY, </w:t>
            </w:r>
            <w:r>
              <w:t>D.</w:t>
            </w:r>
            <w:r w:rsidR="002248D1">
              <w:t xml:space="preserve"> </w:t>
            </w:r>
            <w:r>
              <w:t xml:space="preserve">W, </w:t>
            </w:r>
            <w:r w:rsidRPr="009D120C">
              <w:t>PINTO</w:t>
            </w:r>
            <w:r>
              <w:t>. J.</w:t>
            </w:r>
            <w:r w:rsidR="002248D1">
              <w:t xml:space="preserve"> </w:t>
            </w:r>
            <w:r>
              <w:t>E.,</w:t>
            </w:r>
            <w:r w:rsidRPr="009D120C">
              <w:t xml:space="preserve"> RUNKLE</w:t>
            </w:r>
            <w:r>
              <w:t>, D.</w:t>
            </w:r>
            <w:r w:rsidRPr="009D120C">
              <w:t xml:space="preserve"> E. </w:t>
            </w:r>
            <w:r w:rsidRPr="00CB11F7">
              <w:rPr>
                <w:i/>
              </w:rPr>
              <w:t>Quantitative investment analysis.</w:t>
            </w:r>
            <w:r w:rsidRPr="009D120C">
              <w:t xml:space="preserve"> </w:t>
            </w:r>
            <w:r>
              <w:t xml:space="preserve">Third edition. Hoboken: Wiley, 2015, </w:t>
            </w:r>
            <w:r w:rsidRPr="009D120C">
              <w:t>609</w:t>
            </w:r>
            <w:r>
              <w:t xml:space="preserve"> s</w:t>
            </w:r>
            <w:r w:rsidRPr="009D120C">
              <w:t xml:space="preserve">. CFA Institute investment series. ISBN 978-1-119-10422-3. </w:t>
            </w:r>
          </w:p>
          <w:p w:rsidR="00777984" w:rsidRDefault="00777984" w:rsidP="00777984">
            <w:pPr>
              <w:jc w:val="both"/>
            </w:pPr>
            <w:r>
              <w:t>PHILLIPS, P. J,</w:t>
            </w:r>
            <w:r w:rsidRPr="003205EA">
              <w:t xml:space="preserve"> VINEY, CH. </w:t>
            </w:r>
            <w:r w:rsidRPr="003205EA">
              <w:rPr>
                <w:i/>
              </w:rPr>
              <w:t>Financial Institutions, Instruments and Markets</w:t>
            </w:r>
            <w:r w:rsidRPr="003205EA">
              <w:t xml:space="preserve">. Australia: McGraw-Hill, 2012, 733 s. ISBN 9780071012416.  </w:t>
            </w:r>
          </w:p>
          <w:p w:rsidR="00777984" w:rsidRPr="003205EA" w:rsidRDefault="00777984" w:rsidP="00777984">
            <w:pPr>
              <w:jc w:val="both"/>
              <w:rPr>
                <w:b/>
              </w:rPr>
            </w:pPr>
            <w:r w:rsidRPr="003205EA">
              <w:rPr>
                <w:b/>
              </w:rPr>
              <w:t xml:space="preserve">Doporučená literatura </w:t>
            </w:r>
          </w:p>
          <w:p w:rsidR="00777984" w:rsidRDefault="00777984" w:rsidP="00777984">
            <w:pPr>
              <w:jc w:val="both"/>
            </w:pPr>
            <w:r w:rsidRPr="003205EA">
              <w:t xml:space="preserve">BIEHLER, T. </w:t>
            </w:r>
            <w:r w:rsidRPr="003205EA">
              <w:rPr>
                <w:i/>
              </w:rPr>
              <w:t>The mathematics of money: math for business and personal business decisions</w:t>
            </w:r>
            <w:r w:rsidRPr="003205EA">
              <w:t xml:space="preserve"> Mc-Graw Hill, 2008, 688 s. ISBN 978-0073524825.</w:t>
            </w:r>
          </w:p>
          <w:p w:rsidR="00777984" w:rsidRPr="003205EA" w:rsidRDefault="00777984" w:rsidP="00777984">
            <w:pPr>
              <w:jc w:val="both"/>
            </w:pPr>
            <w:r w:rsidRPr="003205EA">
              <w:t xml:space="preserve">BIERMAN, H., SMIDT, S. </w:t>
            </w:r>
            <w:r w:rsidRPr="003205EA">
              <w:rPr>
                <w:i/>
              </w:rPr>
              <w:t>Financial Management for Decsion Making</w:t>
            </w:r>
            <w:r w:rsidRPr="003205EA">
              <w:t xml:space="preserve"> Washington: Beard Books, 2003, 828 s. ISBN 1-58798-212-9</w:t>
            </w:r>
            <w:r w:rsidR="002248D1">
              <w:t>.</w:t>
            </w:r>
          </w:p>
          <w:p w:rsidR="00777984" w:rsidRDefault="00777984" w:rsidP="00777984">
            <w:pPr>
              <w:jc w:val="both"/>
            </w:pPr>
            <w:r w:rsidRPr="001E5B2D">
              <w:t xml:space="preserve">DEFUSCO, </w:t>
            </w:r>
            <w:r>
              <w:t>R.</w:t>
            </w:r>
            <w:r w:rsidRPr="001E5B2D">
              <w:t xml:space="preserve"> </w:t>
            </w:r>
            <w:r>
              <w:t>A.</w:t>
            </w:r>
            <w:r w:rsidRPr="001E5B2D">
              <w:t>, MCLEAVEY,</w:t>
            </w:r>
            <w:r>
              <w:t xml:space="preserve"> D. W.,</w:t>
            </w:r>
            <w:r w:rsidRPr="001E5B2D">
              <w:t xml:space="preserve"> PINTO</w:t>
            </w:r>
            <w:r>
              <w:t>, J. E.,</w:t>
            </w:r>
            <w:r w:rsidRPr="001E5B2D">
              <w:t xml:space="preserve"> RUNKLE</w:t>
            </w:r>
            <w:r>
              <w:t>, D.</w:t>
            </w:r>
            <w:r w:rsidRPr="001E5B2D">
              <w:t xml:space="preserve"> E. </w:t>
            </w:r>
            <w:r w:rsidRPr="008D1D06">
              <w:rPr>
                <w:i/>
              </w:rPr>
              <w:t>Quantitative investment analysis workbook.</w:t>
            </w:r>
            <w:r w:rsidRPr="001E5B2D">
              <w:t xml:space="preserve"> </w:t>
            </w:r>
            <w:r>
              <w:t xml:space="preserve">Third edition. Hoboken: Wiley, 2015, </w:t>
            </w:r>
            <w:r w:rsidRPr="001E5B2D">
              <w:t>199</w:t>
            </w:r>
            <w:r>
              <w:t>s</w:t>
            </w:r>
            <w:r w:rsidRPr="001E5B2D">
              <w:t>. CFA Institute investment series. ISBN 978-1-119-10454-4.</w:t>
            </w:r>
          </w:p>
          <w:p w:rsidR="00777984" w:rsidRPr="003205EA" w:rsidRDefault="00777984" w:rsidP="00777984">
            <w:pPr>
              <w:jc w:val="both"/>
            </w:pPr>
            <w:r w:rsidRPr="003205EA">
              <w:t xml:space="preserve">ZIMA, P. </w:t>
            </w:r>
            <w:r w:rsidRPr="003205EA">
              <w:rPr>
                <w:i/>
              </w:rPr>
              <w:t xml:space="preserve">Schaum's outline of mathematics of finance </w:t>
            </w:r>
            <w:r w:rsidRPr="003205EA">
              <w:t>New York: McGraw-Hill, 2011</w:t>
            </w:r>
            <w:r>
              <w:t>, 250 s. ISBN 978-0-07-175605-1</w:t>
            </w:r>
            <w:r w:rsidR="002248D1">
              <w:t>.</w:t>
            </w:r>
          </w:p>
        </w:tc>
      </w:tr>
      <w:tr w:rsidR="00777984" w:rsidRPr="003205EA"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7984" w:rsidRPr="003205EA" w:rsidRDefault="00777984" w:rsidP="00777984">
            <w:pPr>
              <w:jc w:val="center"/>
              <w:rPr>
                <w:b/>
              </w:rPr>
            </w:pPr>
            <w:r w:rsidRPr="003205EA">
              <w:rPr>
                <w:b/>
              </w:rPr>
              <w:t>Informace ke kombinované nebo distanční formě</w:t>
            </w:r>
          </w:p>
        </w:tc>
      </w:tr>
      <w:tr w:rsidR="00777984" w:rsidRPr="003205EA" w:rsidTr="00777984">
        <w:tc>
          <w:tcPr>
            <w:tcW w:w="4787" w:type="dxa"/>
            <w:gridSpan w:val="3"/>
            <w:tcBorders>
              <w:top w:val="single" w:sz="2" w:space="0" w:color="auto"/>
            </w:tcBorders>
            <w:shd w:val="clear" w:color="auto" w:fill="F7CAAC"/>
          </w:tcPr>
          <w:p w:rsidR="00777984" w:rsidRPr="003205EA" w:rsidRDefault="00777984" w:rsidP="00777984">
            <w:pPr>
              <w:jc w:val="both"/>
            </w:pPr>
            <w:r w:rsidRPr="003205EA">
              <w:rPr>
                <w:b/>
              </w:rPr>
              <w:t>Rozsah konzultací (soustředění)</w:t>
            </w:r>
          </w:p>
        </w:tc>
        <w:tc>
          <w:tcPr>
            <w:tcW w:w="889" w:type="dxa"/>
            <w:tcBorders>
              <w:top w:val="single" w:sz="2" w:space="0" w:color="auto"/>
            </w:tcBorders>
          </w:tcPr>
          <w:p w:rsidR="00777984" w:rsidRPr="003205EA" w:rsidRDefault="00777984" w:rsidP="00777984">
            <w:pPr>
              <w:jc w:val="both"/>
            </w:pPr>
          </w:p>
        </w:tc>
        <w:tc>
          <w:tcPr>
            <w:tcW w:w="4179" w:type="dxa"/>
            <w:gridSpan w:val="4"/>
            <w:tcBorders>
              <w:top w:val="single" w:sz="2" w:space="0" w:color="auto"/>
            </w:tcBorders>
            <w:shd w:val="clear" w:color="auto" w:fill="F7CAAC"/>
          </w:tcPr>
          <w:p w:rsidR="00777984" w:rsidRPr="003205EA" w:rsidRDefault="00777984" w:rsidP="00777984">
            <w:pPr>
              <w:jc w:val="both"/>
              <w:rPr>
                <w:b/>
              </w:rPr>
            </w:pPr>
            <w:r w:rsidRPr="003205EA">
              <w:rPr>
                <w:b/>
              </w:rPr>
              <w:t xml:space="preserve">hodin </w:t>
            </w:r>
          </w:p>
        </w:tc>
      </w:tr>
      <w:tr w:rsidR="00777984" w:rsidRPr="003205EA" w:rsidTr="00777984">
        <w:tc>
          <w:tcPr>
            <w:tcW w:w="9855" w:type="dxa"/>
            <w:gridSpan w:val="8"/>
            <w:shd w:val="clear" w:color="auto" w:fill="F7CAAC"/>
          </w:tcPr>
          <w:p w:rsidR="00777984" w:rsidRPr="003205EA" w:rsidRDefault="00777984" w:rsidP="00777984">
            <w:pPr>
              <w:jc w:val="both"/>
              <w:rPr>
                <w:b/>
              </w:rPr>
            </w:pPr>
            <w:r w:rsidRPr="003205EA">
              <w:rPr>
                <w:b/>
              </w:rPr>
              <w:t>Informace o způsobu kontaktu s</w:t>
            </w:r>
            <w:r>
              <w:rPr>
                <w:b/>
              </w:rPr>
              <w:t> </w:t>
            </w:r>
            <w:r w:rsidRPr="003205EA">
              <w:rPr>
                <w:b/>
              </w:rPr>
              <w:t>vyučujícím</w:t>
            </w:r>
          </w:p>
        </w:tc>
      </w:tr>
      <w:tr w:rsidR="00777984" w:rsidRPr="003205EA" w:rsidTr="00777984">
        <w:trPr>
          <w:trHeight w:val="757"/>
        </w:trPr>
        <w:tc>
          <w:tcPr>
            <w:tcW w:w="9855" w:type="dxa"/>
            <w:gridSpan w:val="8"/>
          </w:tcPr>
          <w:p w:rsidR="00777984" w:rsidRPr="003205EA" w:rsidRDefault="00777984" w:rsidP="00777984">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2248D1" w:rsidRDefault="002248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7984" w:rsidTr="00777984">
        <w:tc>
          <w:tcPr>
            <w:tcW w:w="9855" w:type="dxa"/>
            <w:gridSpan w:val="8"/>
            <w:tcBorders>
              <w:bottom w:val="double" w:sz="4" w:space="0" w:color="auto"/>
            </w:tcBorders>
            <w:shd w:val="clear" w:color="auto" w:fill="BDD6EE"/>
          </w:tcPr>
          <w:p w:rsidR="00777984" w:rsidRDefault="00777984" w:rsidP="00777984">
            <w:pPr>
              <w:jc w:val="both"/>
              <w:rPr>
                <w:b/>
                <w:sz w:val="28"/>
              </w:rPr>
            </w:pPr>
            <w:r>
              <w:lastRenderedPageBreak/>
              <w:br w:type="page"/>
            </w:r>
            <w:r>
              <w:rPr>
                <w:b/>
                <w:sz w:val="28"/>
              </w:rPr>
              <w:t>B-III – Charakteristika studijního předmětu</w:t>
            </w:r>
          </w:p>
        </w:tc>
      </w:tr>
      <w:tr w:rsidR="00777984" w:rsidTr="00777984">
        <w:tc>
          <w:tcPr>
            <w:tcW w:w="3086" w:type="dxa"/>
            <w:tcBorders>
              <w:top w:val="double" w:sz="4" w:space="0" w:color="auto"/>
            </w:tcBorders>
            <w:shd w:val="clear" w:color="auto" w:fill="F7CAAC"/>
          </w:tcPr>
          <w:p w:rsidR="00777984" w:rsidRPr="00911525" w:rsidRDefault="00777984" w:rsidP="00777984">
            <w:pPr>
              <w:jc w:val="both"/>
              <w:rPr>
                <w:b/>
              </w:rPr>
            </w:pPr>
            <w:r w:rsidRPr="00911525">
              <w:rPr>
                <w:b/>
              </w:rPr>
              <w:t>Název studijního předmětu</w:t>
            </w:r>
          </w:p>
        </w:tc>
        <w:tc>
          <w:tcPr>
            <w:tcW w:w="6769" w:type="dxa"/>
            <w:gridSpan w:val="7"/>
            <w:tcBorders>
              <w:top w:val="double" w:sz="4" w:space="0" w:color="auto"/>
            </w:tcBorders>
          </w:tcPr>
          <w:p w:rsidR="00777984" w:rsidRPr="00911525" w:rsidRDefault="000D330E" w:rsidP="00777984">
            <w:pPr>
              <w:jc w:val="both"/>
            </w:pPr>
            <w:r>
              <w:t>Accounting and Tax Software</w:t>
            </w:r>
          </w:p>
        </w:tc>
      </w:tr>
      <w:tr w:rsidR="00777984" w:rsidTr="00777984">
        <w:trPr>
          <w:trHeight w:val="249"/>
        </w:trPr>
        <w:tc>
          <w:tcPr>
            <w:tcW w:w="3086" w:type="dxa"/>
            <w:shd w:val="clear" w:color="auto" w:fill="F7CAAC"/>
          </w:tcPr>
          <w:p w:rsidR="00777984" w:rsidRPr="00911525" w:rsidRDefault="00777984" w:rsidP="00777984">
            <w:pPr>
              <w:jc w:val="both"/>
              <w:rPr>
                <w:b/>
              </w:rPr>
            </w:pPr>
            <w:r w:rsidRPr="00911525">
              <w:rPr>
                <w:b/>
              </w:rPr>
              <w:t>Typ předmětu</w:t>
            </w:r>
          </w:p>
        </w:tc>
        <w:tc>
          <w:tcPr>
            <w:tcW w:w="3406" w:type="dxa"/>
            <w:gridSpan w:val="4"/>
          </w:tcPr>
          <w:p w:rsidR="00777984" w:rsidRPr="00911525" w:rsidRDefault="00777984" w:rsidP="00777984">
            <w:pPr>
              <w:jc w:val="both"/>
            </w:pPr>
            <w:r>
              <w:t>p</w:t>
            </w:r>
            <w:r w:rsidRPr="00911525">
              <w:t>ovinn</w:t>
            </w:r>
            <w:r>
              <w:t>ý</w:t>
            </w:r>
            <w:r w:rsidRPr="00911525">
              <w:t xml:space="preserve"> </w:t>
            </w:r>
            <w:r w:rsidR="00673192">
              <w:t xml:space="preserve"> </w:t>
            </w:r>
          </w:p>
        </w:tc>
        <w:tc>
          <w:tcPr>
            <w:tcW w:w="2695" w:type="dxa"/>
            <w:gridSpan w:val="2"/>
            <w:shd w:val="clear" w:color="auto" w:fill="F7CAAC"/>
          </w:tcPr>
          <w:p w:rsidR="00777984" w:rsidRPr="00911525" w:rsidRDefault="00777984" w:rsidP="00777984">
            <w:pPr>
              <w:jc w:val="both"/>
            </w:pPr>
            <w:r w:rsidRPr="00911525">
              <w:rPr>
                <w:b/>
              </w:rPr>
              <w:t>doporučený ročník / semestr</w:t>
            </w:r>
          </w:p>
        </w:tc>
        <w:tc>
          <w:tcPr>
            <w:tcW w:w="668" w:type="dxa"/>
          </w:tcPr>
          <w:p w:rsidR="00777984" w:rsidRPr="00911525" w:rsidRDefault="00777984" w:rsidP="00777984">
            <w:pPr>
              <w:jc w:val="both"/>
            </w:pPr>
            <w:r>
              <w:t>2</w:t>
            </w:r>
            <w:r w:rsidRPr="00911525">
              <w:t>/</w:t>
            </w:r>
            <w:r>
              <w:t>Z</w:t>
            </w:r>
          </w:p>
        </w:tc>
      </w:tr>
      <w:tr w:rsidR="00777984" w:rsidTr="00777984">
        <w:tc>
          <w:tcPr>
            <w:tcW w:w="3086" w:type="dxa"/>
            <w:shd w:val="clear" w:color="auto" w:fill="F7CAAC"/>
          </w:tcPr>
          <w:p w:rsidR="00777984" w:rsidRPr="00911525" w:rsidRDefault="00777984" w:rsidP="00777984">
            <w:pPr>
              <w:jc w:val="both"/>
              <w:rPr>
                <w:b/>
              </w:rPr>
            </w:pPr>
            <w:r w:rsidRPr="00911525">
              <w:rPr>
                <w:b/>
              </w:rPr>
              <w:t>Rozsah studijního předmětu</w:t>
            </w:r>
          </w:p>
        </w:tc>
        <w:tc>
          <w:tcPr>
            <w:tcW w:w="1701" w:type="dxa"/>
            <w:gridSpan w:val="2"/>
          </w:tcPr>
          <w:p w:rsidR="00777984" w:rsidRPr="00911525" w:rsidRDefault="00777984" w:rsidP="00777984">
            <w:pPr>
              <w:jc w:val="both"/>
            </w:pPr>
            <w:r w:rsidRPr="00911525">
              <w:t>26c</w:t>
            </w:r>
          </w:p>
        </w:tc>
        <w:tc>
          <w:tcPr>
            <w:tcW w:w="889" w:type="dxa"/>
            <w:shd w:val="clear" w:color="auto" w:fill="F7CAAC"/>
          </w:tcPr>
          <w:p w:rsidR="00777984" w:rsidRPr="00911525" w:rsidRDefault="00777984" w:rsidP="00777984">
            <w:pPr>
              <w:jc w:val="both"/>
              <w:rPr>
                <w:b/>
              </w:rPr>
            </w:pPr>
            <w:r w:rsidRPr="00911525">
              <w:rPr>
                <w:b/>
              </w:rPr>
              <w:t xml:space="preserve">hod. </w:t>
            </w:r>
          </w:p>
        </w:tc>
        <w:tc>
          <w:tcPr>
            <w:tcW w:w="816" w:type="dxa"/>
          </w:tcPr>
          <w:p w:rsidR="00777984" w:rsidRPr="00911525" w:rsidRDefault="00777984" w:rsidP="00777984">
            <w:pPr>
              <w:jc w:val="both"/>
            </w:pPr>
            <w:r w:rsidRPr="00911525">
              <w:t>26</w:t>
            </w:r>
          </w:p>
        </w:tc>
        <w:tc>
          <w:tcPr>
            <w:tcW w:w="2156" w:type="dxa"/>
            <w:shd w:val="clear" w:color="auto" w:fill="F7CAAC"/>
          </w:tcPr>
          <w:p w:rsidR="00777984" w:rsidRPr="00911525" w:rsidRDefault="00777984" w:rsidP="00777984">
            <w:pPr>
              <w:jc w:val="both"/>
              <w:rPr>
                <w:b/>
              </w:rPr>
            </w:pPr>
            <w:r w:rsidRPr="00911525">
              <w:rPr>
                <w:b/>
              </w:rPr>
              <w:t>kreditů</w:t>
            </w:r>
          </w:p>
        </w:tc>
        <w:tc>
          <w:tcPr>
            <w:tcW w:w="1207" w:type="dxa"/>
            <w:gridSpan w:val="2"/>
          </w:tcPr>
          <w:p w:rsidR="00777984" w:rsidRPr="00911525" w:rsidRDefault="00777984" w:rsidP="00777984">
            <w:pPr>
              <w:jc w:val="both"/>
            </w:pPr>
            <w:r w:rsidRPr="00911525">
              <w:t>3</w:t>
            </w:r>
          </w:p>
        </w:tc>
      </w:tr>
      <w:tr w:rsidR="00777984" w:rsidTr="00777984">
        <w:tc>
          <w:tcPr>
            <w:tcW w:w="3086" w:type="dxa"/>
            <w:shd w:val="clear" w:color="auto" w:fill="F7CAAC"/>
          </w:tcPr>
          <w:p w:rsidR="00777984" w:rsidRPr="00911525" w:rsidRDefault="00777984" w:rsidP="00777984">
            <w:pPr>
              <w:jc w:val="both"/>
              <w:rPr>
                <w:b/>
              </w:rPr>
            </w:pPr>
            <w:r w:rsidRPr="00911525">
              <w:rPr>
                <w:b/>
              </w:rPr>
              <w:t>Prerekvizity, korekvizity, ekvivalence</w:t>
            </w:r>
          </w:p>
        </w:tc>
        <w:tc>
          <w:tcPr>
            <w:tcW w:w="6769" w:type="dxa"/>
            <w:gridSpan w:val="7"/>
          </w:tcPr>
          <w:p w:rsidR="00777984" w:rsidRPr="00911525" w:rsidRDefault="00777984" w:rsidP="00777984">
            <w:pPr>
              <w:jc w:val="both"/>
            </w:pPr>
          </w:p>
        </w:tc>
      </w:tr>
      <w:tr w:rsidR="00777984" w:rsidTr="00777984">
        <w:tc>
          <w:tcPr>
            <w:tcW w:w="3086" w:type="dxa"/>
            <w:shd w:val="clear" w:color="auto" w:fill="F7CAAC"/>
          </w:tcPr>
          <w:p w:rsidR="00777984" w:rsidRPr="00911525" w:rsidRDefault="00777984" w:rsidP="00777984">
            <w:pPr>
              <w:jc w:val="both"/>
              <w:rPr>
                <w:b/>
              </w:rPr>
            </w:pPr>
            <w:r w:rsidRPr="00911525">
              <w:rPr>
                <w:b/>
              </w:rPr>
              <w:t>Způsob ověření studijních výsledků</w:t>
            </w:r>
          </w:p>
        </w:tc>
        <w:tc>
          <w:tcPr>
            <w:tcW w:w="3406" w:type="dxa"/>
            <w:gridSpan w:val="4"/>
          </w:tcPr>
          <w:p w:rsidR="00777984" w:rsidRPr="00911525" w:rsidRDefault="00777984" w:rsidP="00777984">
            <w:pPr>
              <w:jc w:val="both"/>
            </w:pPr>
            <w:r w:rsidRPr="00911525">
              <w:t>klasifikovaný zápočet</w:t>
            </w:r>
          </w:p>
        </w:tc>
        <w:tc>
          <w:tcPr>
            <w:tcW w:w="2156" w:type="dxa"/>
            <w:shd w:val="clear" w:color="auto" w:fill="F7CAAC"/>
          </w:tcPr>
          <w:p w:rsidR="00777984" w:rsidRPr="00911525" w:rsidRDefault="00777984" w:rsidP="00777984">
            <w:pPr>
              <w:jc w:val="both"/>
              <w:rPr>
                <w:b/>
              </w:rPr>
            </w:pPr>
            <w:r w:rsidRPr="00911525">
              <w:rPr>
                <w:b/>
              </w:rPr>
              <w:t>Forma výuky</w:t>
            </w:r>
          </w:p>
        </w:tc>
        <w:tc>
          <w:tcPr>
            <w:tcW w:w="1207" w:type="dxa"/>
            <w:gridSpan w:val="2"/>
          </w:tcPr>
          <w:p w:rsidR="00777984" w:rsidRPr="00911525" w:rsidRDefault="00777984" w:rsidP="00777984">
            <w:pPr>
              <w:jc w:val="both"/>
            </w:pPr>
            <w:r w:rsidRPr="00911525">
              <w:t>cvičení</w:t>
            </w:r>
          </w:p>
        </w:tc>
      </w:tr>
      <w:tr w:rsidR="00777984" w:rsidTr="00777984">
        <w:tc>
          <w:tcPr>
            <w:tcW w:w="3086" w:type="dxa"/>
            <w:shd w:val="clear" w:color="auto" w:fill="F7CAAC"/>
          </w:tcPr>
          <w:p w:rsidR="00777984" w:rsidRPr="00911525" w:rsidRDefault="00777984" w:rsidP="00777984">
            <w:pPr>
              <w:jc w:val="both"/>
              <w:rPr>
                <w:b/>
              </w:rPr>
            </w:pPr>
            <w:r w:rsidRPr="00911525">
              <w:rPr>
                <w:b/>
              </w:rPr>
              <w:t>Forma způsobu ověření studijních výsledků a další požadavky na studenta</w:t>
            </w:r>
          </w:p>
        </w:tc>
        <w:tc>
          <w:tcPr>
            <w:tcW w:w="6769" w:type="dxa"/>
            <w:gridSpan w:val="7"/>
            <w:tcBorders>
              <w:bottom w:val="nil"/>
            </w:tcBorders>
          </w:tcPr>
          <w:p w:rsidR="00777984" w:rsidRDefault="00777984" w:rsidP="00777984">
            <w:r w:rsidRPr="00911525">
              <w:t>Způsob zakončení předmětu - klasifikovaný zápočet</w:t>
            </w:r>
          </w:p>
          <w:p w:rsidR="00777984" w:rsidRPr="00911525" w:rsidRDefault="00777984" w:rsidP="004234FF">
            <w:pPr>
              <w:jc w:val="both"/>
            </w:pPr>
            <w:r>
              <w:t xml:space="preserve">Požadavky ke klasifikovanému zápočtu: </w:t>
            </w:r>
            <w:r w:rsidRPr="00911525">
              <w:t xml:space="preserve">odevzdání průběžných úkolů; úspěšné absolvování testu (min 60 %) </w:t>
            </w:r>
          </w:p>
        </w:tc>
      </w:tr>
      <w:tr w:rsidR="00777984" w:rsidTr="00777984">
        <w:trPr>
          <w:trHeight w:val="250"/>
        </w:trPr>
        <w:tc>
          <w:tcPr>
            <w:tcW w:w="9855" w:type="dxa"/>
            <w:gridSpan w:val="8"/>
            <w:tcBorders>
              <w:top w:val="nil"/>
            </w:tcBorders>
          </w:tcPr>
          <w:p w:rsidR="00777984" w:rsidRPr="00911525" w:rsidRDefault="00777984" w:rsidP="00777984">
            <w:pPr>
              <w:jc w:val="both"/>
            </w:pPr>
          </w:p>
        </w:tc>
      </w:tr>
      <w:tr w:rsidR="00777984" w:rsidTr="00777984">
        <w:trPr>
          <w:trHeight w:val="197"/>
        </w:trPr>
        <w:tc>
          <w:tcPr>
            <w:tcW w:w="3086" w:type="dxa"/>
            <w:tcBorders>
              <w:top w:val="nil"/>
            </w:tcBorders>
            <w:shd w:val="clear" w:color="auto" w:fill="F7CAAC"/>
          </w:tcPr>
          <w:p w:rsidR="00777984" w:rsidRPr="00911525" w:rsidRDefault="00777984" w:rsidP="00777984">
            <w:pPr>
              <w:jc w:val="both"/>
              <w:rPr>
                <w:b/>
              </w:rPr>
            </w:pPr>
            <w:r w:rsidRPr="00911525">
              <w:rPr>
                <w:b/>
              </w:rPr>
              <w:t>Garant předmětu</w:t>
            </w:r>
          </w:p>
        </w:tc>
        <w:tc>
          <w:tcPr>
            <w:tcW w:w="6769" w:type="dxa"/>
            <w:gridSpan w:val="7"/>
            <w:tcBorders>
              <w:top w:val="nil"/>
            </w:tcBorders>
          </w:tcPr>
          <w:p w:rsidR="00777984" w:rsidRPr="00911525" w:rsidRDefault="00777984" w:rsidP="00777984">
            <w:pPr>
              <w:jc w:val="both"/>
            </w:pPr>
            <w:r w:rsidRPr="00911525">
              <w:t>Mgr. Eva Kolářová, Ph.D.</w:t>
            </w:r>
          </w:p>
        </w:tc>
      </w:tr>
      <w:tr w:rsidR="00777984" w:rsidTr="00777984">
        <w:trPr>
          <w:trHeight w:val="243"/>
        </w:trPr>
        <w:tc>
          <w:tcPr>
            <w:tcW w:w="3086" w:type="dxa"/>
            <w:tcBorders>
              <w:top w:val="nil"/>
            </w:tcBorders>
            <w:shd w:val="clear" w:color="auto" w:fill="F7CAAC"/>
          </w:tcPr>
          <w:p w:rsidR="00777984" w:rsidRPr="00911525" w:rsidRDefault="00777984" w:rsidP="00777984">
            <w:pPr>
              <w:jc w:val="both"/>
              <w:rPr>
                <w:b/>
              </w:rPr>
            </w:pPr>
            <w:r w:rsidRPr="00911525">
              <w:rPr>
                <w:b/>
              </w:rPr>
              <w:t>Zapojení garanta do výuky předmětu</w:t>
            </w:r>
          </w:p>
        </w:tc>
        <w:tc>
          <w:tcPr>
            <w:tcW w:w="6769" w:type="dxa"/>
            <w:gridSpan w:val="7"/>
            <w:tcBorders>
              <w:top w:val="nil"/>
            </w:tcBorders>
          </w:tcPr>
          <w:p w:rsidR="00777984" w:rsidRPr="00911525" w:rsidRDefault="00777984" w:rsidP="00777984">
            <w:pPr>
              <w:jc w:val="both"/>
            </w:pPr>
            <w:r w:rsidRPr="009245CD">
              <w:t>Garant se podílí v rozsahu 100 %, stanovuje koncepci cvičení a dohlíží na jejich jednotné vedení.</w:t>
            </w:r>
          </w:p>
        </w:tc>
      </w:tr>
      <w:tr w:rsidR="00777984" w:rsidTr="00777984">
        <w:tc>
          <w:tcPr>
            <w:tcW w:w="3086" w:type="dxa"/>
            <w:shd w:val="clear" w:color="auto" w:fill="F7CAAC"/>
          </w:tcPr>
          <w:p w:rsidR="00777984" w:rsidRPr="00911525" w:rsidRDefault="00777984" w:rsidP="00777984">
            <w:pPr>
              <w:jc w:val="both"/>
              <w:rPr>
                <w:b/>
              </w:rPr>
            </w:pPr>
            <w:r w:rsidRPr="00911525">
              <w:rPr>
                <w:b/>
              </w:rPr>
              <w:t>Vyučující</w:t>
            </w:r>
          </w:p>
        </w:tc>
        <w:tc>
          <w:tcPr>
            <w:tcW w:w="6769" w:type="dxa"/>
            <w:gridSpan w:val="7"/>
            <w:tcBorders>
              <w:bottom w:val="nil"/>
            </w:tcBorders>
          </w:tcPr>
          <w:p w:rsidR="00777984" w:rsidRPr="00911525" w:rsidRDefault="00777984" w:rsidP="00777984">
            <w:pPr>
              <w:jc w:val="both"/>
            </w:pPr>
            <w:r w:rsidRPr="00911525">
              <w:t xml:space="preserve">Mgr. Eva Kolářová, Ph.D. </w:t>
            </w:r>
            <w:r>
              <w:t xml:space="preserve">– cvičení </w:t>
            </w:r>
            <w:r w:rsidRPr="00911525">
              <w:t>(100%)</w:t>
            </w:r>
          </w:p>
        </w:tc>
      </w:tr>
      <w:tr w:rsidR="00777984" w:rsidTr="00777984">
        <w:trPr>
          <w:trHeight w:val="70"/>
        </w:trPr>
        <w:tc>
          <w:tcPr>
            <w:tcW w:w="9855" w:type="dxa"/>
            <w:gridSpan w:val="8"/>
            <w:tcBorders>
              <w:top w:val="nil"/>
            </w:tcBorders>
          </w:tcPr>
          <w:p w:rsidR="00777984" w:rsidRPr="00911525" w:rsidRDefault="00777984" w:rsidP="00777984">
            <w:pPr>
              <w:jc w:val="both"/>
            </w:pPr>
          </w:p>
        </w:tc>
      </w:tr>
      <w:tr w:rsidR="00777984" w:rsidTr="00777984">
        <w:tc>
          <w:tcPr>
            <w:tcW w:w="3086" w:type="dxa"/>
            <w:shd w:val="clear" w:color="auto" w:fill="F7CAAC"/>
          </w:tcPr>
          <w:p w:rsidR="00777984" w:rsidRPr="00911525" w:rsidRDefault="00777984" w:rsidP="00777984">
            <w:pPr>
              <w:jc w:val="both"/>
              <w:rPr>
                <w:b/>
              </w:rPr>
            </w:pPr>
            <w:r w:rsidRPr="00911525">
              <w:rPr>
                <w:b/>
              </w:rPr>
              <w:t>Stručná anotace předmětu</w:t>
            </w:r>
          </w:p>
        </w:tc>
        <w:tc>
          <w:tcPr>
            <w:tcW w:w="6769" w:type="dxa"/>
            <w:gridSpan w:val="7"/>
            <w:tcBorders>
              <w:bottom w:val="nil"/>
            </w:tcBorders>
          </w:tcPr>
          <w:p w:rsidR="00777984" w:rsidRPr="00911525" w:rsidRDefault="00777984" w:rsidP="00777984">
            <w:pPr>
              <w:jc w:val="both"/>
            </w:pPr>
          </w:p>
        </w:tc>
      </w:tr>
      <w:tr w:rsidR="00777984" w:rsidTr="00777984">
        <w:trPr>
          <w:trHeight w:val="3938"/>
        </w:trPr>
        <w:tc>
          <w:tcPr>
            <w:tcW w:w="9855" w:type="dxa"/>
            <w:gridSpan w:val="8"/>
            <w:tcBorders>
              <w:top w:val="nil"/>
              <w:bottom w:val="single" w:sz="12" w:space="0" w:color="auto"/>
            </w:tcBorders>
          </w:tcPr>
          <w:p w:rsidR="00777984" w:rsidRPr="00911525" w:rsidRDefault="00777984" w:rsidP="00777984">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777984" w:rsidRDefault="00777984" w:rsidP="00777984">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777984" w:rsidRDefault="00777984" w:rsidP="008F3E33">
            <w:pPr>
              <w:pStyle w:val="Odstavecseseznamem"/>
              <w:numPr>
                <w:ilvl w:val="0"/>
                <w:numId w:val="42"/>
              </w:numPr>
              <w:ind w:left="247" w:hanging="247"/>
              <w:jc w:val="both"/>
            </w:pPr>
            <w:r w:rsidRPr="00911525">
              <w:t>Nastavení agendy</w:t>
            </w:r>
          </w:p>
          <w:p w:rsidR="00777984" w:rsidRPr="00911525" w:rsidRDefault="00777984" w:rsidP="008F3E33">
            <w:pPr>
              <w:pStyle w:val="Odstavecseseznamem"/>
              <w:numPr>
                <w:ilvl w:val="0"/>
                <w:numId w:val="42"/>
              </w:numPr>
              <w:ind w:left="247" w:hanging="247"/>
              <w:jc w:val="both"/>
            </w:pPr>
            <w:r>
              <w:t>F</w:t>
            </w:r>
            <w:r w:rsidRPr="00911525">
              <w:t>aktura</w:t>
            </w:r>
            <w:r>
              <w:t>ce</w:t>
            </w:r>
          </w:p>
          <w:p w:rsidR="00777984" w:rsidRPr="00911525" w:rsidRDefault="00777984" w:rsidP="008F3E33">
            <w:pPr>
              <w:pStyle w:val="Odstavecseseznamem"/>
              <w:numPr>
                <w:ilvl w:val="0"/>
                <w:numId w:val="42"/>
              </w:numPr>
              <w:ind w:left="247" w:hanging="247"/>
              <w:jc w:val="both"/>
            </w:pPr>
            <w:r w:rsidRPr="00911525">
              <w:t xml:space="preserve">Pokladní </w:t>
            </w:r>
            <w:r>
              <w:t>doklady</w:t>
            </w:r>
          </w:p>
          <w:p w:rsidR="00777984" w:rsidRPr="00911525" w:rsidRDefault="00777984" w:rsidP="008F3E33">
            <w:pPr>
              <w:pStyle w:val="Odstavecseseznamem"/>
              <w:numPr>
                <w:ilvl w:val="0"/>
                <w:numId w:val="42"/>
              </w:numPr>
              <w:ind w:left="247" w:hanging="247"/>
              <w:jc w:val="both"/>
            </w:pPr>
            <w:r w:rsidRPr="00911525">
              <w:t>Bankovní výpis</w:t>
            </w:r>
          </w:p>
          <w:p w:rsidR="00777984" w:rsidRPr="00911525" w:rsidRDefault="00777984" w:rsidP="008F3E33">
            <w:pPr>
              <w:pStyle w:val="Odstavecseseznamem"/>
              <w:numPr>
                <w:ilvl w:val="0"/>
                <w:numId w:val="42"/>
              </w:numPr>
              <w:ind w:left="247" w:hanging="247"/>
              <w:jc w:val="both"/>
            </w:pPr>
            <w:r w:rsidRPr="00911525">
              <w:t>Daňové přiznání k DPH</w:t>
            </w:r>
          </w:p>
          <w:p w:rsidR="00777984" w:rsidRPr="00911525" w:rsidRDefault="00777984" w:rsidP="008F3E33">
            <w:pPr>
              <w:pStyle w:val="Odstavecseseznamem"/>
              <w:numPr>
                <w:ilvl w:val="0"/>
                <w:numId w:val="42"/>
              </w:numPr>
              <w:ind w:left="247" w:hanging="247"/>
              <w:jc w:val="both"/>
            </w:pPr>
            <w:r w:rsidRPr="00911525">
              <w:t>Mzdy</w:t>
            </w:r>
          </w:p>
          <w:p w:rsidR="00777984" w:rsidRPr="00911525" w:rsidRDefault="00777984" w:rsidP="008F3E33">
            <w:pPr>
              <w:pStyle w:val="Odstavecseseznamem"/>
              <w:numPr>
                <w:ilvl w:val="0"/>
                <w:numId w:val="42"/>
              </w:numPr>
              <w:ind w:left="247" w:hanging="247"/>
              <w:jc w:val="both"/>
            </w:pPr>
            <w:r w:rsidRPr="00911525">
              <w:t>Kniha jízd</w:t>
            </w:r>
          </w:p>
          <w:p w:rsidR="00777984" w:rsidRPr="00911525" w:rsidRDefault="00777984" w:rsidP="008F3E33">
            <w:pPr>
              <w:pStyle w:val="Odstavecseseznamem"/>
              <w:numPr>
                <w:ilvl w:val="0"/>
                <w:numId w:val="42"/>
              </w:numPr>
              <w:ind w:left="247" w:hanging="247"/>
              <w:jc w:val="both"/>
            </w:pPr>
            <w:r w:rsidRPr="00911525">
              <w:t>Karta majetku</w:t>
            </w:r>
          </w:p>
          <w:p w:rsidR="00777984" w:rsidRPr="00911525" w:rsidRDefault="00777984" w:rsidP="008F3E33">
            <w:pPr>
              <w:pStyle w:val="Odstavecseseznamem"/>
              <w:numPr>
                <w:ilvl w:val="0"/>
                <w:numId w:val="42"/>
              </w:numPr>
              <w:ind w:left="247" w:hanging="247"/>
              <w:jc w:val="both"/>
            </w:pPr>
            <w:r w:rsidRPr="00911525">
              <w:t>Objednávky</w:t>
            </w:r>
          </w:p>
          <w:p w:rsidR="00777984" w:rsidRPr="00911525" w:rsidRDefault="00777984" w:rsidP="008F3E33">
            <w:pPr>
              <w:pStyle w:val="Odstavecseseznamem"/>
              <w:numPr>
                <w:ilvl w:val="0"/>
                <w:numId w:val="42"/>
              </w:numPr>
              <w:ind w:left="247" w:hanging="247"/>
              <w:jc w:val="both"/>
            </w:pPr>
            <w:r w:rsidRPr="00911525">
              <w:t>Nákup a prodej zboží</w:t>
            </w:r>
          </w:p>
          <w:p w:rsidR="00777984" w:rsidRPr="00911525" w:rsidRDefault="00777984" w:rsidP="008F3E33">
            <w:pPr>
              <w:pStyle w:val="Odstavecseseznamem"/>
              <w:numPr>
                <w:ilvl w:val="0"/>
                <w:numId w:val="42"/>
              </w:numPr>
              <w:ind w:left="247" w:hanging="247"/>
              <w:jc w:val="both"/>
            </w:pPr>
            <w:r w:rsidRPr="00911525">
              <w:t>Sklad</w:t>
            </w:r>
          </w:p>
          <w:p w:rsidR="00777984" w:rsidRPr="00911525" w:rsidRDefault="00777984" w:rsidP="008F3E33">
            <w:pPr>
              <w:pStyle w:val="Odstavecseseznamem"/>
              <w:numPr>
                <w:ilvl w:val="0"/>
                <w:numId w:val="42"/>
              </w:numPr>
              <w:ind w:left="247" w:hanging="247"/>
              <w:jc w:val="both"/>
            </w:pPr>
            <w:r w:rsidRPr="00911525">
              <w:t>Účetní programy</w:t>
            </w:r>
          </w:p>
        </w:tc>
      </w:tr>
      <w:tr w:rsidR="00777984" w:rsidTr="00777984">
        <w:trPr>
          <w:trHeight w:val="265"/>
        </w:trPr>
        <w:tc>
          <w:tcPr>
            <w:tcW w:w="3653" w:type="dxa"/>
            <w:gridSpan w:val="2"/>
            <w:tcBorders>
              <w:top w:val="nil"/>
            </w:tcBorders>
            <w:shd w:val="clear" w:color="auto" w:fill="F7CAAC"/>
          </w:tcPr>
          <w:p w:rsidR="00777984" w:rsidRPr="00911525" w:rsidRDefault="00777984" w:rsidP="00777984">
            <w:pPr>
              <w:jc w:val="both"/>
            </w:pPr>
            <w:r w:rsidRPr="00911525">
              <w:rPr>
                <w:b/>
              </w:rPr>
              <w:t>Studijní literatura a studijní pomůcky</w:t>
            </w:r>
          </w:p>
        </w:tc>
        <w:tc>
          <w:tcPr>
            <w:tcW w:w="6202" w:type="dxa"/>
            <w:gridSpan w:val="6"/>
            <w:tcBorders>
              <w:top w:val="nil"/>
              <w:bottom w:val="nil"/>
            </w:tcBorders>
          </w:tcPr>
          <w:p w:rsidR="00777984" w:rsidRPr="00911525" w:rsidRDefault="00777984" w:rsidP="00777984">
            <w:pPr>
              <w:jc w:val="both"/>
            </w:pPr>
          </w:p>
        </w:tc>
      </w:tr>
      <w:tr w:rsidR="00777984" w:rsidTr="00777984">
        <w:trPr>
          <w:trHeight w:val="1957"/>
        </w:trPr>
        <w:tc>
          <w:tcPr>
            <w:tcW w:w="9855" w:type="dxa"/>
            <w:gridSpan w:val="8"/>
            <w:tcBorders>
              <w:top w:val="nil"/>
            </w:tcBorders>
          </w:tcPr>
          <w:p w:rsidR="000D330E" w:rsidRDefault="000D330E" w:rsidP="000D330E">
            <w:pPr>
              <w:ind w:left="360" w:hanging="360"/>
              <w:rPr>
                <w:b/>
              </w:rPr>
            </w:pPr>
            <w:r>
              <w:rPr>
                <w:b/>
              </w:rPr>
              <w:t>Povinná literatura</w:t>
            </w:r>
          </w:p>
          <w:p w:rsidR="004C0F97" w:rsidRDefault="004C0F97" w:rsidP="004C0F97">
            <w:pPr>
              <w:ind w:left="360" w:hanging="360"/>
            </w:pPr>
            <w:r>
              <w:t>https://www.abra.eu/en/erp-system-abra-gen/modules/accounting-and-statements/</w:t>
            </w:r>
          </w:p>
          <w:p w:rsidR="004C0F97" w:rsidRDefault="004C0F97" w:rsidP="004C0F97">
            <w:pPr>
              <w:ind w:left="360" w:hanging="360"/>
            </w:pPr>
            <w:r>
              <w:t>https://dynamicsnavfinancials.com/</w:t>
            </w:r>
          </w:p>
          <w:p w:rsidR="004C0F97" w:rsidRDefault="004C0F97" w:rsidP="004C0F97">
            <w:pPr>
              <w:ind w:left="360" w:hanging="360"/>
            </w:pPr>
            <w:r>
              <w:t xml:space="preserve">Studijní opory e-learningového kurzu na LMS Moodle dostupné na </w:t>
            </w:r>
            <w:hyperlink r:id="rId25" w:history="1">
              <w:r w:rsidRPr="006A232A">
                <w:rPr>
                  <w:rStyle w:val="Hypertextovodkaz"/>
                </w:rPr>
                <w:t>http://vyuka.fame.utb.cz</w:t>
              </w:r>
            </w:hyperlink>
          </w:p>
          <w:p w:rsidR="000D330E" w:rsidRPr="004C0F97" w:rsidRDefault="000D330E" w:rsidP="004C0F97">
            <w:pPr>
              <w:ind w:left="360" w:hanging="360"/>
              <w:rPr>
                <w:b/>
              </w:rPr>
            </w:pPr>
            <w:r w:rsidRPr="004C0F97">
              <w:rPr>
                <w:b/>
              </w:rPr>
              <w:t>Doporučená literatura</w:t>
            </w:r>
          </w:p>
          <w:p w:rsidR="004C0F97" w:rsidRDefault="004C0F97" w:rsidP="004C0F97">
            <w:pPr>
              <w:ind w:left="360" w:hanging="360"/>
            </w:pPr>
            <w:r>
              <w:t>https://www.mrp.cz/software/ucetnictvi/ks/ucetnictvi-v-anglictine.asp</w:t>
            </w:r>
          </w:p>
          <w:p w:rsidR="00777984" w:rsidRPr="00911525" w:rsidRDefault="004C0F97" w:rsidP="004C0F97">
            <w:pPr>
              <w:ind w:left="360" w:hanging="360"/>
            </w:pPr>
            <w:r>
              <w:t>https://www.firma-ltd.cz/produkt/ucetni-program-free/ - English Online Accounting Program</w:t>
            </w:r>
            <w:r w:rsidR="000D330E" w:rsidRPr="004C0F97">
              <w:rPr>
                <w:i/>
                <w:iCs/>
              </w:rPr>
              <w:t>/</w:t>
            </w:r>
          </w:p>
        </w:tc>
      </w:tr>
      <w:tr w:rsidR="00777984"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7984" w:rsidRPr="00911525" w:rsidRDefault="00777984" w:rsidP="00777984">
            <w:pPr>
              <w:jc w:val="center"/>
              <w:rPr>
                <w:b/>
              </w:rPr>
            </w:pPr>
            <w:r w:rsidRPr="00911525">
              <w:rPr>
                <w:b/>
              </w:rPr>
              <w:t>Informace ke kombinované nebo distanční formě</w:t>
            </w:r>
          </w:p>
        </w:tc>
      </w:tr>
      <w:tr w:rsidR="00777984" w:rsidTr="00777984">
        <w:tc>
          <w:tcPr>
            <w:tcW w:w="4787" w:type="dxa"/>
            <w:gridSpan w:val="3"/>
            <w:tcBorders>
              <w:top w:val="single" w:sz="2" w:space="0" w:color="auto"/>
            </w:tcBorders>
            <w:shd w:val="clear" w:color="auto" w:fill="F7CAAC"/>
          </w:tcPr>
          <w:p w:rsidR="00777984" w:rsidRPr="00911525" w:rsidRDefault="00777984" w:rsidP="00777984">
            <w:pPr>
              <w:jc w:val="both"/>
            </w:pPr>
            <w:r w:rsidRPr="00911525">
              <w:rPr>
                <w:b/>
              </w:rPr>
              <w:t>Rozsah konzultací (soustředění)</w:t>
            </w:r>
          </w:p>
        </w:tc>
        <w:tc>
          <w:tcPr>
            <w:tcW w:w="889" w:type="dxa"/>
            <w:tcBorders>
              <w:top w:val="single" w:sz="2" w:space="0" w:color="auto"/>
            </w:tcBorders>
          </w:tcPr>
          <w:p w:rsidR="00777984" w:rsidRPr="00911525" w:rsidRDefault="00777984" w:rsidP="00777984">
            <w:pPr>
              <w:jc w:val="both"/>
            </w:pPr>
          </w:p>
        </w:tc>
        <w:tc>
          <w:tcPr>
            <w:tcW w:w="4179" w:type="dxa"/>
            <w:gridSpan w:val="4"/>
            <w:tcBorders>
              <w:top w:val="single" w:sz="2" w:space="0" w:color="auto"/>
            </w:tcBorders>
            <w:shd w:val="clear" w:color="auto" w:fill="F7CAAC"/>
          </w:tcPr>
          <w:p w:rsidR="00777984" w:rsidRPr="00911525" w:rsidRDefault="00777984" w:rsidP="00777984">
            <w:pPr>
              <w:jc w:val="both"/>
              <w:rPr>
                <w:b/>
              </w:rPr>
            </w:pPr>
            <w:r w:rsidRPr="00911525">
              <w:rPr>
                <w:b/>
              </w:rPr>
              <w:t xml:space="preserve">hodin </w:t>
            </w:r>
          </w:p>
        </w:tc>
      </w:tr>
      <w:tr w:rsidR="00777984" w:rsidTr="00777984">
        <w:tc>
          <w:tcPr>
            <w:tcW w:w="9855" w:type="dxa"/>
            <w:gridSpan w:val="8"/>
            <w:shd w:val="clear" w:color="auto" w:fill="F7CAAC"/>
          </w:tcPr>
          <w:p w:rsidR="00777984" w:rsidRPr="00911525" w:rsidRDefault="00777984" w:rsidP="00777984">
            <w:pPr>
              <w:jc w:val="both"/>
              <w:rPr>
                <w:b/>
              </w:rPr>
            </w:pPr>
            <w:r w:rsidRPr="00911525">
              <w:rPr>
                <w:b/>
              </w:rPr>
              <w:t>Informace o způsobu kontaktu s vyučujícím</w:t>
            </w:r>
          </w:p>
        </w:tc>
      </w:tr>
      <w:tr w:rsidR="00777984" w:rsidTr="00777984">
        <w:trPr>
          <w:trHeight w:val="723"/>
        </w:trPr>
        <w:tc>
          <w:tcPr>
            <w:tcW w:w="9855" w:type="dxa"/>
            <w:gridSpan w:val="8"/>
          </w:tcPr>
          <w:p w:rsidR="00777984" w:rsidRPr="00911525" w:rsidRDefault="00777984" w:rsidP="00777984">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1180B" w:rsidRDefault="00C1180B"/>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80B" w:rsidRPr="006A3E90" w:rsidTr="00C1180B">
        <w:tc>
          <w:tcPr>
            <w:tcW w:w="9855" w:type="dxa"/>
            <w:gridSpan w:val="8"/>
            <w:tcBorders>
              <w:bottom w:val="double" w:sz="4" w:space="0" w:color="auto"/>
            </w:tcBorders>
            <w:shd w:val="clear" w:color="auto" w:fill="BDD6EE"/>
          </w:tcPr>
          <w:p w:rsidR="00C1180B" w:rsidRPr="006A3E90" w:rsidRDefault="00C1180B" w:rsidP="00C1180B">
            <w:pPr>
              <w:jc w:val="both"/>
              <w:rPr>
                <w:b/>
                <w:sz w:val="28"/>
              </w:rPr>
            </w:pPr>
            <w:r w:rsidRPr="006A3E90">
              <w:br w:type="page"/>
            </w:r>
            <w:r w:rsidRPr="006A3E90">
              <w:rPr>
                <w:b/>
                <w:sz w:val="28"/>
              </w:rPr>
              <w:t>B-III – Charakteristika studijního předmětu</w:t>
            </w:r>
          </w:p>
        </w:tc>
      </w:tr>
      <w:tr w:rsidR="00C1180B" w:rsidRPr="006A3E90" w:rsidTr="00C1180B">
        <w:tc>
          <w:tcPr>
            <w:tcW w:w="3086" w:type="dxa"/>
            <w:tcBorders>
              <w:top w:val="double" w:sz="4" w:space="0" w:color="auto"/>
            </w:tcBorders>
            <w:shd w:val="clear" w:color="auto" w:fill="F7CAAC"/>
          </w:tcPr>
          <w:p w:rsidR="00C1180B" w:rsidRPr="006A3E90" w:rsidRDefault="00C1180B" w:rsidP="00C1180B">
            <w:pPr>
              <w:jc w:val="both"/>
              <w:rPr>
                <w:b/>
              </w:rPr>
            </w:pPr>
            <w:r w:rsidRPr="006A3E90">
              <w:rPr>
                <w:b/>
              </w:rPr>
              <w:t>Název studijního předmětu</w:t>
            </w:r>
          </w:p>
        </w:tc>
        <w:tc>
          <w:tcPr>
            <w:tcW w:w="6769" w:type="dxa"/>
            <w:gridSpan w:val="7"/>
            <w:tcBorders>
              <w:top w:val="double" w:sz="4" w:space="0" w:color="auto"/>
            </w:tcBorders>
          </w:tcPr>
          <w:p w:rsidR="00C1180B" w:rsidRPr="006A3E90" w:rsidRDefault="00C1180B" w:rsidP="00C512CF">
            <w:pPr>
              <w:jc w:val="both"/>
            </w:pPr>
            <w:r>
              <w:rPr>
                <w:color w:val="000000"/>
              </w:rPr>
              <w:t xml:space="preserve">German </w:t>
            </w:r>
            <w:r w:rsidR="00C512CF">
              <w:rPr>
                <w:color w:val="000000"/>
              </w:rPr>
              <w:t>Language</w:t>
            </w:r>
            <w:r>
              <w:t xml:space="preserve"> – CJ3</w:t>
            </w:r>
          </w:p>
        </w:tc>
      </w:tr>
      <w:tr w:rsidR="00C1180B" w:rsidRPr="006A3E90" w:rsidTr="00C1180B">
        <w:trPr>
          <w:trHeight w:val="249"/>
        </w:trPr>
        <w:tc>
          <w:tcPr>
            <w:tcW w:w="3086" w:type="dxa"/>
            <w:shd w:val="clear" w:color="auto" w:fill="F7CAAC"/>
          </w:tcPr>
          <w:p w:rsidR="00C1180B" w:rsidRPr="006A3E90" w:rsidRDefault="00C1180B" w:rsidP="00C1180B">
            <w:pPr>
              <w:jc w:val="both"/>
              <w:rPr>
                <w:b/>
              </w:rPr>
            </w:pPr>
            <w:r w:rsidRPr="006A3E90">
              <w:rPr>
                <w:b/>
              </w:rPr>
              <w:t>Typ předmětu</w:t>
            </w:r>
          </w:p>
        </w:tc>
        <w:tc>
          <w:tcPr>
            <w:tcW w:w="3406" w:type="dxa"/>
            <w:gridSpan w:val="4"/>
          </w:tcPr>
          <w:p w:rsidR="00C1180B" w:rsidRPr="006A3E90" w:rsidRDefault="00C1180B" w:rsidP="00C1180B">
            <w:pPr>
              <w:jc w:val="both"/>
            </w:pPr>
            <w:r w:rsidRPr="006A3E90">
              <w:t xml:space="preserve">povinný </w:t>
            </w:r>
            <w:r w:rsidR="00673192">
              <w:t xml:space="preserve"> </w:t>
            </w:r>
          </w:p>
        </w:tc>
        <w:tc>
          <w:tcPr>
            <w:tcW w:w="2695" w:type="dxa"/>
            <w:gridSpan w:val="2"/>
            <w:shd w:val="clear" w:color="auto" w:fill="F7CAAC"/>
          </w:tcPr>
          <w:p w:rsidR="00C1180B" w:rsidRPr="006A3E90" w:rsidRDefault="00C1180B" w:rsidP="00C1180B">
            <w:pPr>
              <w:jc w:val="both"/>
            </w:pPr>
            <w:r w:rsidRPr="006A3E90">
              <w:rPr>
                <w:b/>
              </w:rPr>
              <w:t>doporučený ročník / semestr</w:t>
            </w:r>
          </w:p>
        </w:tc>
        <w:tc>
          <w:tcPr>
            <w:tcW w:w="668" w:type="dxa"/>
          </w:tcPr>
          <w:p w:rsidR="00C1180B" w:rsidRPr="006A3E90" w:rsidRDefault="00C1180B" w:rsidP="00C1180B">
            <w:pPr>
              <w:jc w:val="both"/>
            </w:pPr>
            <w:r w:rsidRPr="006A3E90">
              <w:t>2/Z</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Rozsah studijního předmětu</w:t>
            </w:r>
          </w:p>
        </w:tc>
        <w:tc>
          <w:tcPr>
            <w:tcW w:w="1701" w:type="dxa"/>
            <w:gridSpan w:val="2"/>
          </w:tcPr>
          <w:p w:rsidR="00C1180B" w:rsidRPr="006A3E90" w:rsidRDefault="00C1180B" w:rsidP="00C1180B">
            <w:pPr>
              <w:jc w:val="both"/>
            </w:pPr>
            <w:r w:rsidRPr="006A3E90">
              <w:t>39c</w:t>
            </w:r>
          </w:p>
        </w:tc>
        <w:tc>
          <w:tcPr>
            <w:tcW w:w="889" w:type="dxa"/>
            <w:shd w:val="clear" w:color="auto" w:fill="F7CAAC"/>
          </w:tcPr>
          <w:p w:rsidR="00C1180B" w:rsidRPr="006A3E90" w:rsidRDefault="00C1180B" w:rsidP="00C1180B">
            <w:pPr>
              <w:jc w:val="both"/>
              <w:rPr>
                <w:b/>
              </w:rPr>
            </w:pPr>
            <w:r w:rsidRPr="006A3E90">
              <w:rPr>
                <w:b/>
              </w:rPr>
              <w:t xml:space="preserve">hod. </w:t>
            </w:r>
          </w:p>
        </w:tc>
        <w:tc>
          <w:tcPr>
            <w:tcW w:w="816" w:type="dxa"/>
          </w:tcPr>
          <w:p w:rsidR="00C1180B" w:rsidRPr="006A3E90" w:rsidRDefault="00C1180B" w:rsidP="00C1180B">
            <w:pPr>
              <w:jc w:val="both"/>
            </w:pPr>
            <w:r w:rsidRPr="006A3E90">
              <w:t>39</w:t>
            </w:r>
          </w:p>
        </w:tc>
        <w:tc>
          <w:tcPr>
            <w:tcW w:w="2156" w:type="dxa"/>
            <w:shd w:val="clear" w:color="auto" w:fill="F7CAAC"/>
          </w:tcPr>
          <w:p w:rsidR="00C1180B" w:rsidRPr="006A3E90" w:rsidRDefault="00C1180B" w:rsidP="00C1180B">
            <w:pPr>
              <w:jc w:val="both"/>
              <w:rPr>
                <w:b/>
              </w:rPr>
            </w:pPr>
            <w:r w:rsidRPr="006A3E90">
              <w:rPr>
                <w:b/>
              </w:rPr>
              <w:t>kreditů</w:t>
            </w:r>
          </w:p>
        </w:tc>
        <w:tc>
          <w:tcPr>
            <w:tcW w:w="1207" w:type="dxa"/>
            <w:gridSpan w:val="2"/>
          </w:tcPr>
          <w:p w:rsidR="00C1180B" w:rsidRPr="006A3E90" w:rsidRDefault="00C1180B" w:rsidP="00C1180B">
            <w:pPr>
              <w:jc w:val="both"/>
            </w:pPr>
            <w:r w:rsidRPr="006A3E90">
              <w:t>4</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Prerekvizity, korekvizity, ekvivalence</w:t>
            </w:r>
          </w:p>
        </w:tc>
        <w:tc>
          <w:tcPr>
            <w:tcW w:w="6769" w:type="dxa"/>
            <w:gridSpan w:val="7"/>
          </w:tcPr>
          <w:p w:rsidR="00C1180B" w:rsidRPr="006A3E90" w:rsidRDefault="00C1180B" w:rsidP="00C1180B">
            <w:pPr>
              <w:jc w:val="both"/>
            </w:pPr>
          </w:p>
        </w:tc>
      </w:tr>
      <w:tr w:rsidR="00C1180B" w:rsidRPr="006A3E90" w:rsidTr="00C1180B">
        <w:trPr>
          <w:trHeight w:val="135"/>
        </w:trPr>
        <w:tc>
          <w:tcPr>
            <w:tcW w:w="3086" w:type="dxa"/>
            <w:shd w:val="clear" w:color="auto" w:fill="F7CAAC"/>
          </w:tcPr>
          <w:p w:rsidR="00C1180B" w:rsidRPr="006A3E90" w:rsidRDefault="00C1180B" w:rsidP="00C1180B">
            <w:pPr>
              <w:jc w:val="both"/>
              <w:rPr>
                <w:b/>
              </w:rPr>
            </w:pPr>
            <w:r w:rsidRPr="006A3E90">
              <w:rPr>
                <w:b/>
              </w:rPr>
              <w:t>Způsob ověření studijních výsledků</w:t>
            </w:r>
          </w:p>
        </w:tc>
        <w:tc>
          <w:tcPr>
            <w:tcW w:w="3406" w:type="dxa"/>
            <w:gridSpan w:val="4"/>
          </w:tcPr>
          <w:p w:rsidR="00C1180B" w:rsidRPr="006A3E90" w:rsidRDefault="00C1180B" w:rsidP="00C1180B">
            <w:pPr>
              <w:jc w:val="both"/>
            </w:pPr>
            <w:r w:rsidRPr="006A3E90">
              <w:t>klasifikovaný zápočet</w:t>
            </w:r>
          </w:p>
        </w:tc>
        <w:tc>
          <w:tcPr>
            <w:tcW w:w="2156" w:type="dxa"/>
            <w:shd w:val="clear" w:color="auto" w:fill="F7CAAC"/>
          </w:tcPr>
          <w:p w:rsidR="00C1180B" w:rsidRPr="006A3E90" w:rsidRDefault="00C1180B" w:rsidP="00C1180B">
            <w:pPr>
              <w:jc w:val="both"/>
              <w:rPr>
                <w:b/>
              </w:rPr>
            </w:pPr>
            <w:r w:rsidRPr="006A3E90">
              <w:rPr>
                <w:b/>
              </w:rPr>
              <w:t>Forma výuky</w:t>
            </w:r>
          </w:p>
        </w:tc>
        <w:tc>
          <w:tcPr>
            <w:tcW w:w="1207" w:type="dxa"/>
            <w:gridSpan w:val="2"/>
          </w:tcPr>
          <w:p w:rsidR="00C1180B" w:rsidRPr="006A3E90" w:rsidRDefault="00C1180B" w:rsidP="00C1180B">
            <w:pPr>
              <w:jc w:val="both"/>
            </w:pPr>
            <w:r w:rsidRPr="006A3E90">
              <w:t>cvičení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Forma způsobu ověření studijních výsledků a další požadavky na studenta</w:t>
            </w:r>
          </w:p>
        </w:tc>
        <w:tc>
          <w:tcPr>
            <w:tcW w:w="6769" w:type="dxa"/>
            <w:gridSpan w:val="7"/>
            <w:tcBorders>
              <w:bottom w:val="nil"/>
            </w:tcBorders>
          </w:tcPr>
          <w:p w:rsidR="00C1180B" w:rsidRPr="006A3E90" w:rsidRDefault="00C1180B" w:rsidP="00C1180B">
            <w:pPr>
              <w:jc w:val="both"/>
            </w:pPr>
            <w:r w:rsidRPr="006A3E90">
              <w:t>Způsob zakončení předmětu – klasifikovaný zápočet</w:t>
            </w:r>
          </w:p>
          <w:p w:rsidR="00C1180B" w:rsidRPr="006A3E90" w:rsidRDefault="00C1180B" w:rsidP="00C1180B">
            <w:pPr>
              <w:jc w:val="both"/>
            </w:pPr>
            <w:r w:rsidRPr="006A3E90">
              <w:t xml:space="preserve">Požadavky na klasifikovaný zápočet: 80% účast na cvičeních, práce studentů je sledována komunikačními aktivitami v hodinách. </w:t>
            </w:r>
          </w:p>
          <w:p w:rsidR="00C1180B" w:rsidRPr="006A3E90" w:rsidRDefault="00C1180B" w:rsidP="00C1180B">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C1180B" w:rsidRPr="006A3E90" w:rsidTr="00C1180B">
        <w:trPr>
          <w:trHeight w:val="64"/>
        </w:trPr>
        <w:tc>
          <w:tcPr>
            <w:tcW w:w="9855" w:type="dxa"/>
            <w:gridSpan w:val="8"/>
            <w:tcBorders>
              <w:top w:val="nil"/>
            </w:tcBorders>
          </w:tcPr>
          <w:p w:rsidR="00C1180B" w:rsidRPr="006A3E90" w:rsidRDefault="00C1180B" w:rsidP="00C1180B">
            <w:pPr>
              <w:jc w:val="both"/>
              <w:rPr>
                <w:sz w:val="12"/>
              </w:rPr>
            </w:pPr>
          </w:p>
        </w:tc>
      </w:tr>
      <w:tr w:rsidR="00C1180B" w:rsidRPr="006A3E90" w:rsidTr="00C1180B">
        <w:trPr>
          <w:trHeight w:val="197"/>
        </w:trPr>
        <w:tc>
          <w:tcPr>
            <w:tcW w:w="3086" w:type="dxa"/>
            <w:tcBorders>
              <w:top w:val="nil"/>
            </w:tcBorders>
            <w:shd w:val="clear" w:color="auto" w:fill="F7CAAC"/>
          </w:tcPr>
          <w:p w:rsidR="00C1180B" w:rsidRPr="006A3E90" w:rsidRDefault="00C1180B" w:rsidP="00C1180B">
            <w:pPr>
              <w:jc w:val="both"/>
              <w:rPr>
                <w:b/>
              </w:rPr>
            </w:pPr>
            <w:r w:rsidRPr="006A3E90">
              <w:rPr>
                <w:b/>
              </w:rPr>
              <w:t>Garant předmětu</w:t>
            </w:r>
          </w:p>
        </w:tc>
        <w:tc>
          <w:tcPr>
            <w:tcW w:w="6769" w:type="dxa"/>
            <w:gridSpan w:val="7"/>
            <w:tcBorders>
              <w:top w:val="nil"/>
            </w:tcBorders>
          </w:tcPr>
          <w:p w:rsidR="00C1180B" w:rsidRPr="006A3E90" w:rsidRDefault="00C1180B" w:rsidP="00C1180B">
            <w:pPr>
              <w:jc w:val="both"/>
            </w:pPr>
            <w:r w:rsidRPr="006A3E90">
              <w:t>Mgr. Věra Kozáková, Ph.D.</w:t>
            </w:r>
          </w:p>
        </w:tc>
      </w:tr>
      <w:tr w:rsidR="00C1180B" w:rsidRPr="006A3E90" w:rsidTr="00C1180B">
        <w:trPr>
          <w:trHeight w:val="64"/>
        </w:trPr>
        <w:tc>
          <w:tcPr>
            <w:tcW w:w="3086" w:type="dxa"/>
            <w:tcBorders>
              <w:top w:val="nil"/>
            </w:tcBorders>
            <w:shd w:val="clear" w:color="auto" w:fill="F7CAAC"/>
          </w:tcPr>
          <w:p w:rsidR="00C1180B" w:rsidRPr="006A3E90" w:rsidRDefault="00C1180B" w:rsidP="00C1180B">
            <w:pPr>
              <w:jc w:val="both"/>
              <w:rPr>
                <w:b/>
              </w:rPr>
            </w:pPr>
            <w:r w:rsidRPr="006A3E90">
              <w:rPr>
                <w:b/>
              </w:rPr>
              <w:t>Zapojení garanta do výuky předmětu</w:t>
            </w:r>
          </w:p>
        </w:tc>
        <w:tc>
          <w:tcPr>
            <w:tcW w:w="6769" w:type="dxa"/>
            <w:gridSpan w:val="7"/>
            <w:tcBorders>
              <w:top w:val="nil"/>
            </w:tcBorders>
          </w:tcPr>
          <w:p w:rsidR="00C1180B" w:rsidRPr="006A3E90" w:rsidRDefault="00C1180B" w:rsidP="00C1180B">
            <w:pPr>
              <w:jc w:val="both"/>
            </w:pPr>
            <w:r w:rsidRPr="006A3E90">
              <w:t>Garant se podílí v rozsahu 100 %, stanovuje koncepci cvičení a dohlíží na jejich jednotné vedení.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Vyučující</w:t>
            </w:r>
          </w:p>
        </w:tc>
        <w:tc>
          <w:tcPr>
            <w:tcW w:w="6769" w:type="dxa"/>
            <w:gridSpan w:val="7"/>
            <w:tcBorders>
              <w:bottom w:val="nil"/>
            </w:tcBorders>
          </w:tcPr>
          <w:p w:rsidR="00C1180B" w:rsidRPr="006A3E90" w:rsidRDefault="00C1180B" w:rsidP="00C1180B">
            <w:pPr>
              <w:jc w:val="both"/>
            </w:pPr>
            <w:r w:rsidRPr="006A3E90">
              <w:t>Mgr. Věra Kozáková, Ph.D. – cvičení (100%)</w:t>
            </w:r>
          </w:p>
        </w:tc>
      </w:tr>
      <w:tr w:rsidR="00C1180B" w:rsidRPr="006A3E90" w:rsidTr="00C1180B">
        <w:trPr>
          <w:trHeight w:val="64"/>
        </w:trPr>
        <w:tc>
          <w:tcPr>
            <w:tcW w:w="9855" w:type="dxa"/>
            <w:gridSpan w:val="8"/>
            <w:tcBorders>
              <w:top w:val="nil"/>
            </w:tcBorders>
          </w:tcPr>
          <w:p w:rsidR="00C1180B" w:rsidRPr="006A3E90" w:rsidRDefault="00C1180B" w:rsidP="00C1180B">
            <w:pPr>
              <w:jc w:val="both"/>
              <w:rPr>
                <w:sz w:val="12"/>
              </w:rPr>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Stručná anotace předmětu</w:t>
            </w:r>
          </w:p>
        </w:tc>
        <w:tc>
          <w:tcPr>
            <w:tcW w:w="6769" w:type="dxa"/>
            <w:gridSpan w:val="7"/>
            <w:tcBorders>
              <w:bottom w:val="nil"/>
            </w:tcBorders>
          </w:tcPr>
          <w:p w:rsidR="00C1180B" w:rsidRPr="006A3E90" w:rsidRDefault="00C1180B" w:rsidP="00C1180B">
            <w:pPr>
              <w:jc w:val="both"/>
            </w:pPr>
          </w:p>
        </w:tc>
      </w:tr>
      <w:tr w:rsidR="00C1180B" w:rsidRPr="006A3E90" w:rsidTr="00C1180B">
        <w:trPr>
          <w:trHeight w:val="3764"/>
        </w:trPr>
        <w:tc>
          <w:tcPr>
            <w:tcW w:w="9855" w:type="dxa"/>
            <w:gridSpan w:val="8"/>
            <w:tcBorders>
              <w:top w:val="nil"/>
              <w:bottom w:val="single" w:sz="12" w:space="0" w:color="auto"/>
            </w:tcBorders>
          </w:tcPr>
          <w:p w:rsidR="00C1180B" w:rsidRPr="006A3E90" w:rsidRDefault="00C1180B" w:rsidP="00C1180B">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Nabídka, E-maily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Slovesa s odlišnou vazbou od češtiny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Příčestí minulé, výběr obtížných nepravidelných sloves</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Odborné texty a odborná slovní zásoba</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Počítač, kancelářské potřeby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Trpný rod</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Konjunktiv II - opakování</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 xml:space="preserve">Předložky s časovými údaji </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Vyjadřování množství a kvality, další číselné údaje</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 xml:space="preserve">Popis produktu, vlastnosti </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Odborné texty a odborná slovní zásoba</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Prezentace produktu</w:t>
            </w:r>
          </w:p>
        </w:tc>
      </w:tr>
      <w:tr w:rsidR="00C1180B" w:rsidRPr="006A3E90" w:rsidTr="00C1180B">
        <w:trPr>
          <w:trHeight w:val="265"/>
        </w:trPr>
        <w:tc>
          <w:tcPr>
            <w:tcW w:w="3653" w:type="dxa"/>
            <w:gridSpan w:val="2"/>
            <w:tcBorders>
              <w:top w:val="nil"/>
            </w:tcBorders>
            <w:shd w:val="clear" w:color="auto" w:fill="F7CAAC"/>
          </w:tcPr>
          <w:p w:rsidR="00C1180B" w:rsidRPr="006A3E90" w:rsidRDefault="00C1180B" w:rsidP="00C1180B">
            <w:pPr>
              <w:jc w:val="both"/>
            </w:pPr>
            <w:r w:rsidRPr="006A3E90">
              <w:rPr>
                <w:b/>
              </w:rPr>
              <w:t>Studijní literatura a studijní pomůcky</w:t>
            </w:r>
          </w:p>
        </w:tc>
        <w:tc>
          <w:tcPr>
            <w:tcW w:w="6202" w:type="dxa"/>
            <w:gridSpan w:val="6"/>
            <w:tcBorders>
              <w:top w:val="nil"/>
              <w:bottom w:val="nil"/>
            </w:tcBorders>
          </w:tcPr>
          <w:p w:rsidR="00C1180B" w:rsidRPr="006A3E90" w:rsidRDefault="00C1180B" w:rsidP="00C1180B">
            <w:pPr>
              <w:jc w:val="both"/>
            </w:pPr>
          </w:p>
        </w:tc>
      </w:tr>
      <w:tr w:rsidR="00C1180B" w:rsidRPr="006A3E90" w:rsidTr="00C1180B">
        <w:trPr>
          <w:trHeight w:val="1497"/>
        </w:trPr>
        <w:tc>
          <w:tcPr>
            <w:tcW w:w="9855" w:type="dxa"/>
            <w:gridSpan w:val="8"/>
            <w:tcBorders>
              <w:top w:val="nil"/>
            </w:tcBorders>
          </w:tcPr>
          <w:p w:rsidR="00C1180B" w:rsidRPr="006A3E90" w:rsidRDefault="00C1180B" w:rsidP="00C1180B">
            <w:pPr>
              <w:jc w:val="both"/>
              <w:rPr>
                <w:b/>
              </w:rPr>
            </w:pPr>
            <w:r w:rsidRPr="006A3E90">
              <w:rPr>
                <w:b/>
              </w:rPr>
              <w:t>Povinná literatura</w:t>
            </w:r>
          </w:p>
          <w:p w:rsidR="00C1180B" w:rsidRPr="006A3E90" w:rsidRDefault="00C1180B" w:rsidP="00C1180B">
            <w:pPr>
              <w:jc w:val="both"/>
            </w:pPr>
            <w:r w:rsidRPr="006A3E90">
              <w:t xml:space="preserve">MÜLLER, A., SCHLÜTER, S. </w:t>
            </w:r>
            <w:r w:rsidRPr="006A3E90">
              <w:rPr>
                <w:i/>
              </w:rPr>
              <w:t xml:space="preserve">Im Beruf. </w:t>
            </w:r>
            <w:r w:rsidRPr="006A3E90">
              <w:t>Ismaning: Hueber Verlag, 2013. ISBN 978-3-19-101190-1.</w:t>
            </w:r>
          </w:p>
          <w:p w:rsidR="00C1180B" w:rsidRPr="006A3E90" w:rsidRDefault="00C1180B" w:rsidP="00C1180B">
            <w:pPr>
              <w:jc w:val="both"/>
              <w:rPr>
                <w:b/>
              </w:rPr>
            </w:pPr>
            <w:r w:rsidRPr="006A3E90">
              <w:t xml:space="preserve">BETZ, J., BILLINA, A. </w:t>
            </w:r>
            <w:r w:rsidRPr="006A3E90">
              <w:rPr>
                <w:i/>
              </w:rPr>
              <w:t xml:space="preserve">Deutsch  fur Besserwisser Bl. </w:t>
            </w:r>
            <w:r w:rsidRPr="006A3E90">
              <w:t>Hueber Verlag. 2016, 184 s. ISBN 978-3-19-027499-4.</w:t>
            </w:r>
          </w:p>
          <w:p w:rsidR="00C1180B" w:rsidRPr="006A3E90" w:rsidRDefault="00C1180B" w:rsidP="00C1180B">
            <w:pPr>
              <w:jc w:val="both"/>
              <w:rPr>
                <w:b/>
              </w:rPr>
            </w:pPr>
            <w:r w:rsidRPr="006A3E90">
              <w:rPr>
                <w:b/>
              </w:rPr>
              <w:t>Doporučená literatura</w:t>
            </w:r>
          </w:p>
          <w:p w:rsidR="00C1180B" w:rsidRPr="006A3E90" w:rsidRDefault="00C1180B" w:rsidP="00C1180B">
            <w:pPr>
              <w:jc w:val="both"/>
            </w:pPr>
            <w:r w:rsidRPr="006A3E90">
              <w:t xml:space="preserve">GOTTSTEIN-SCHRAMM, B. </w:t>
            </w:r>
            <w:r>
              <w:rPr>
                <w:i/>
              </w:rPr>
              <w:t>Grammatik</w:t>
            </w:r>
            <w:r w:rsidRPr="006A3E90">
              <w:rPr>
                <w:i/>
              </w:rPr>
              <w:t xml:space="preserve">–ganz klar! </w:t>
            </w:r>
            <w:r w:rsidRPr="006A3E90">
              <w:t>Ismaning: Hueber Verlag, 2011, 224 s. ISBN 978-3-19-051555-4.</w:t>
            </w:r>
          </w:p>
          <w:p w:rsidR="00C1180B" w:rsidRPr="006A3E90" w:rsidRDefault="00C1180B" w:rsidP="00C1180B">
            <w:pPr>
              <w:jc w:val="both"/>
            </w:pPr>
            <w:r w:rsidRPr="006A3E90">
              <w:t xml:space="preserve">KRENN, W., PUCHTA, H. </w:t>
            </w:r>
            <w:r w:rsidRPr="006A3E90">
              <w:rPr>
                <w:i/>
              </w:rPr>
              <w:t>Motive</w:t>
            </w:r>
            <w:r w:rsidRPr="006A3E90">
              <w:t>. München: Hueber Verlag, 2016, 260 s. ISBN 978-3-19-001878-9.</w:t>
            </w:r>
          </w:p>
          <w:p w:rsidR="00C1180B" w:rsidRPr="006A3E90" w:rsidRDefault="00C1180B" w:rsidP="00C1180B">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C1180B" w:rsidRPr="006A3E90" w:rsidRDefault="00C1180B" w:rsidP="00C1180B">
            <w:pPr>
              <w:jc w:val="both"/>
            </w:pPr>
            <w:r w:rsidRPr="006A3E90">
              <w:t>Doplňující materiály:</w:t>
            </w:r>
          </w:p>
          <w:p w:rsidR="00C1180B" w:rsidRPr="006A3E90" w:rsidRDefault="00E67E97" w:rsidP="00C1180B">
            <w:pPr>
              <w:jc w:val="both"/>
              <w:rPr>
                <w:color w:val="0000FF"/>
                <w:u w:val="single"/>
              </w:rPr>
            </w:pPr>
            <w:hyperlink r:id="rId26" w:history="1">
              <w:r w:rsidR="00C1180B" w:rsidRPr="006A3E90">
                <w:rPr>
                  <w:color w:val="0000FF"/>
                  <w:u w:val="single"/>
                </w:rPr>
                <w:t>https://www.deutsch-perfekt.com/</w:t>
              </w:r>
            </w:hyperlink>
            <w:r w:rsidR="00C1180B" w:rsidRPr="006A3E90">
              <w:rPr>
                <w:color w:val="0000FF"/>
                <w:u w:val="single"/>
              </w:rPr>
              <w:t xml:space="preserve">; </w:t>
            </w:r>
            <w:hyperlink r:id="rId27" w:history="1">
              <w:r w:rsidR="00C1180B" w:rsidRPr="00F42001">
                <w:rPr>
                  <w:rStyle w:val="Hypertextovodkaz"/>
                </w:rPr>
                <w:t>https://www.dw.com/de/deutsch-lernen/deutsch-unterrichten/s-2233</w:t>
              </w:r>
            </w:hyperlink>
            <w:r w:rsidR="00C1180B">
              <w:rPr>
                <w:color w:val="0000FF"/>
                <w:u w:val="single"/>
              </w:rPr>
              <w:t xml:space="preserve">; </w:t>
            </w:r>
          </w:p>
          <w:p w:rsidR="00C1180B" w:rsidRPr="006A3E90" w:rsidRDefault="00E67E97" w:rsidP="00C1180B">
            <w:pPr>
              <w:jc w:val="both"/>
              <w:rPr>
                <w:color w:val="0000FF"/>
                <w:u w:val="single"/>
              </w:rPr>
            </w:pPr>
            <w:hyperlink r:id="rId28" w:history="1">
              <w:r w:rsidR="00C1180B" w:rsidRPr="006A3E90">
                <w:rPr>
                  <w:color w:val="0000FF"/>
                  <w:u w:val="single"/>
                </w:rPr>
                <w:t>http://www.wirtschaftsdeutsch.de/lehrmaterialien/index.php</w:t>
              </w:r>
            </w:hyperlink>
            <w:r w:rsidR="00C1180B" w:rsidRPr="006A3E90">
              <w:rPr>
                <w:color w:val="0000FF"/>
                <w:u w:val="single"/>
              </w:rPr>
              <w:t xml:space="preserve">; </w:t>
            </w:r>
            <w:hyperlink r:id="rId29" w:history="1">
              <w:r w:rsidR="00C1180B" w:rsidRPr="006A3E90">
                <w:rPr>
                  <w:color w:val="0000FF"/>
                  <w:u w:val="single"/>
                </w:rPr>
                <w:t>https://www.hueber.de/seite/pg_lehren_unterrichtsplan_mot</w:t>
              </w:r>
            </w:hyperlink>
          </w:p>
          <w:p w:rsidR="00C1180B" w:rsidRPr="006A3E90" w:rsidRDefault="00E67E97" w:rsidP="00C1180B">
            <w:pPr>
              <w:jc w:val="both"/>
              <w:rPr>
                <w:color w:val="0000FF"/>
                <w:u w:val="single"/>
              </w:rPr>
            </w:pPr>
            <w:hyperlink r:id="rId30" w:history="1">
              <w:r w:rsidR="00C1180B" w:rsidRPr="006A3E90">
                <w:rPr>
                  <w:color w:val="0000FF"/>
                  <w:u w:val="single"/>
                </w:rPr>
                <w:t>https://www.schubert-verlag.de/aufgaben/arbeitsblaetter_a1_z/a1_arbeitsblaetter_index_z.htm</w:t>
              </w:r>
            </w:hyperlink>
          </w:p>
          <w:p w:rsidR="00C1180B" w:rsidRPr="006A3E90" w:rsidRDefault="00E67E97" w:rsidP="00C1180B">
            <w:pPr>
              <w:jc w:val="both"/>
            </w:pPr>
            <w:hyperlink r:id="rId31" w:history="1">
              <w:r w:rsidR="00C1180B" w:rsidRPr="006A3E90">
                <w:rPr>
                  <w:color w:val="0000FF"/>
                  <w:u w:val="single"/>
                </w:rPr>
                <w:t>https://portal.mpsv.cz/eures/podminky/dokumenty/slovnik/slovnik_0.pdf</w:t>
              </w:r>
            </w:hyperlink>
          </w:p>
        </w:tc>
      </w:tr>
      <w:tr w:rsidR="00C1180B" w:rsidRPr="006A3E90" w:rsidTr="00C11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180B" w:rsidRPr="006A3E90" w:rsidRDefault="00C1180B" w:rsidP="00C1180B">
            <w:pPr>
              <w:jc w:val="center"/>
              <w:rPr>
                <w:b/>
              </w:rPr>
            </w:pPr>
            <w:r w:rsidRPr="006A3E90">
              <w:rPr>
                <w:b/>
              </w:rPr>
              <w:t>Informace ke kombinované nebo distanční formě</w:t>
            </w:r>
          </w:p>
        </w:tc>
      </w:tr>
      <w:tr w:rsidR="00C1180B" w:rsidRPr="006A3E90" w:rsidTr="00C1180B">
        <w:tc>
          <w:tcPr>
            <w:tcW w:w="4787" w:type="dxa"/>
            <w:gridSpan w:val="3"/>
            <w:tcBorders>
              <w:top w:val="single" w:sz="2" w:space="0" w:color="auto"/>
            </w:tcBorders>
            <w:shd w:val="clear" w:color="auto" w:fill="F7CAAC"/>
          </w:tcPr>
          <w:p w:rsidR="00C1180B" w:rsidRPr="006A3E90" w:rsidRDefault="00C1180B" w:rsidP="00C1180B">
            <w:pPr>
              <w:jc w:val="both"/>
            </w:pPr>
            <w:r w:rsidRPr="006A3E90">
              <w:rPr>
                <w:b/>
              </w:rPr>
              <w:t>Rozsah konzultací (soustředění)</w:t>
            </w:r>
          </w:p>
        </w:tc>
        <w:tc>
          <w:tcPr>
            <w:tcW w:w="889" w:type="dxa"/>
            <w:tcBorders>
              <w:top w:val="single" w:sz="2" w:space="0" w:color="auto"/>
            </w:tcBorders>
          </w:tcPr>
          <w:p w:rsidR="00C1180B" w:rsidRPr="006A3E90" w:rsidRDefault="00C1180B" w:rsidP="00C1180B">
            <w:pPr>
              <w:jc w:val="both"/>
            </w:pPr>
          </w:p>
        </w:tc>
        <w:tc>
          <w:tcPr>
            <w:tcW w:w="4179" w:type="dxa"/>
            <w:gridSpan w:val="4"/>
            <w:tcBorders>
              <w:top w:val="single" w:sz="2" w:space="0" w:color="auto"/>
            </w:tcBorders>
            <w:shd w:val="clear" w:color="auto" w:fill="F7CAAC"/>
          </w:tcPr>
          <w:p w:rsidR="00C1180B" w:rsidRPr="006A3E90" w:rsidRDefault="00C1180B" w:rsidP="00C1180B">
            <w:pPr>
              <w:jc w:val="both"/>
              <w:rPr>
                <w:b/>
              </w:rPr>
            </w:pPr>
            <w:r w:rsidRPr="006A3E90">
              <w:rPr>
                <w:b/>
              </w:rPr>
              <w:t xml:space="preserve">hodin </w:t>
            </w:r>
          </w:p>
        </w:tc>
      </w:tr>
      <w:tr w:rsidR="00C1180B" w:rsidRPr="006A3E90" w:rsidTr="00C1180B">
        <w:tc>
          <w:tcPr>
            <w:tcW w:w="9855" w:type="dxa"/>
            <w:gridSpan w:val="8"/>
            <w:shd w:val="clear" w:color="auto" w:fill="F7CAAC"/>
          </w:tcPr>
          <w:p w:rsidR="00C1180B" w:rsidRPr="006A3E90" w:rsidRDefault="00C1180B" w:rsidP="00C1180B">
            <w:pPr>
              <w:jc w:val="both"/>
              <w:rPr>
                <w:b/>
              </w:rPr>
            </w:pPr>
            <w:r w:rsidRPr="006A3E90">
              <w:rPr>
                <w:b/>
              </w:rPr>
              <w:t>Informace o způsobu kontaktu s vyučujícím</w:t>
            </w:r>
          </w:p>
        </w:tc>
      </w:tr>
      <w:tr w:rsidR="00C1180B" w:rsidRPr="006A3E90" w:rsidTr="00C1180B">
        <w:trPr>
          <w:trHeight w:val="425"/>
        </w:trPr>
        <w:tc>
          <w:tcPr>
            <w:tcW w:w="9855" w:type="dxa"/>
            <w:gridSpan w:val="8"/>
          </w:tcPr>
          <w:p w:rsidR="00C1180B" w:rsidRPr="006A3E90" w:rsidRDefault="00C1180B" w:rsidP="00C1180B">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80B" w:rsidRPr="006A3E90" w:rsidTr="00C1180B">
        <w:tc>
          <w:tcPr>
            <w:tcW w:w="9855" w:type="dxa"/>
            <w:gridSpan w:val="8"/>
            <w:tcBorders>
              <w:bottom w:val="double" w:sz="4" w:space="0" w:color="auto"/>
            </w:tcBorders>
            <w:shd w:val="clear" w:color="auto" w:fill="BDD6EE"/>
          </w:tcPr>
          <w:p w:rsidR="00C1180B" w:rsidRPr="006A3E90" w:rsidRDefault="00C1180B" w:rsidP="00C1180B">
            <w:pPr>
              <w:jc w:val="both"/>
              <w:rPr>
                <w:b/>
                <w:sz w:val="28"/>
              </w:rPr>
            </w:pPr>
            <w:r w:rsidRPr="006A3E90">
              <w:br w:type="page"/>
            </w:r>
            <w:r w:rsidRPr="006A3E90">
              <w:rPr>
                <w:b/>
                <w:sz w:val="28"/>
              </w:rPr>
              <w:t>B-III – Charakteristika studijního předmětu</w:t>
            </w:r>
          </w:p>
        </w:tc>
      </w:tr>
      <w:tr w:rsidR="00C1180B" w:rsidRPr="006A3E90" w:rsidTr="00C1180B">
        <w:tc>
          <w:tcPr>
            <w:tcW w:w="3086" w:type="dxa"/>
            <w:tcBorders>
              <w:top w:val="double" w:sz="4" w:space="0" w:color="auto"/>
            </w:tcBorders>
            <w:shd w:val="clear" w:color="auto" w:fill="F7CAAC"/>
          </w:tcPr>
          <w:p w:rsidR="00C1180B" w:rsidRPr="006A3E90" w:rsidRDefault="00C1180B" w:rsidP="00C1180B">
            <w:pPr>
              <w:jc w:val="both"/>
              <w:rPr>
                <w:b/>
              </w:rPr>
            </w:pPr>
            <w:r w:rsidRPr="006A3E90">
              <w:rPr>
                <w:b/>
              </w:rPr>
              <w:t>Název studijního předmětu</w:t>
            </w:r>
          </w:p>
        </w:tc>
        <w:tc>
          <w:tcPr>
            <w:tcW w:w="6769" w:type="dxa"/>
            <w:gridSpan w:val="7"/>
            <w:tcBorders>
              <w:top w:val="double" w:sz="4" w:space="0" w:color="auto"/>
            </w:tcBorders>
          </w:tcPr>
          <w:p w:rsidR="00C1180B" w:rsidRPr="006A3E90" w:rsidRDefault="00C1180B" w:rsidP="00C1180B">
            <w:pPr>
              <w:jc w:val="both"/>
            </w:pPr>
            <w:r w:rsidRPr="008D29E0">
              <w:rPr>
                <w:color w:val="000000"/>
                <w:shd w:val="clear" w:color="auto" w:fill="FFFFFF"/>
              </w:rPr>
              <w:t>English Language</w:t>
            </w:r>
            <w:r>
              <w:t xml:space="preserve"> – CJ3</w:t>
            </w:r>
          </w:p>
        </w:tc>
      </w:tr>
      <w:tr w:rsidR="00C1180B" w:rsidRPr="006A3E90" w:rsidTr="00C1180B">
        <w:trPr>
          <w:trHeight w:val="249"/>
        </w:trPr>
        <w:tc>
          <w:tcPr>
            <w:tcW w:w="3086" w:type="dxa"/>
            <w:shd w:val="clear" w:color="auto" w:fill="F7CAAC"/>
          </w:tcPr>
          <w:p w:rsidR="00C1180B" w:rsidRPr="006A3E90" w:rsidRDefault="00C1180B" w:rsidP="00C1180B">
            <w:pPr>
              <w:jc w:val="both"/>
              <w:rPr>
                <w:b/>
              </w:rPr>
            </w:pPr>
            <w:r w:rsidRPr="006A3E90">
              <w:rPr>
                <w:b/>
              </w:rPr>
              <w:t>Typ předmětu</w:t>
            </w:r>
          </w:p>
        </w:tc>
        <w:tc>
          <w:tcPr>
            <w:tcW w:w="3406" w:type="dxa"/>
            <w:gridSpan w:val="4"/>
          </w:tcPr>
          <w:p w:rsidR="00C1180B" w:rsidRPr="006A3E90" w:rsidRDefault="00C1180B" w:rsidP="00C1180B">
            <w:pPr>
              <w:jc w:val="both"/>
            </w:pPr>
            <w:r w:rsidRPr="006A3E90">
              <w:t xml:space="preserve">povinný </w:t>
            </w:r>
            <w:r w:rsidR="00673192">
              <w:t xml:space="preserve"> </w:t>
            </w:r>
          </w:p>
        </w:tc>
        <w:tc>
          <w:tcPr>
            <w:tcW w:w="2695" w:type="dxa"/>
            <w:gridSpan w:val="2"/>
            <w:shd w:val="clear" w:color="auto" w:fill="F7CAAC"/>
          </w:tcPr>
          <w:p w:rsidR="00C1180B" w:rsidRPr="006A3E90" w:rsidRDefault="00C1180B" w:rsidP="00C1180B">
            <w:pPr>
              <w:jc w:val="both"/>
            </w:pPr>
            <w:r w:rsidRPr="006A3E90">
              <w:rPr>
                <w:b/>
              </w:rPr>
              <w:t>doporučený ročník / semestr</w:t>
            </w:r>
          </w:p>
        </w:tc>
        <w:tc>
          <w:tcPr>
            <w:tcW w:w="668" w:type="dxa"/>
          </w:tcPr>
          <w:p w:rsidR="00C1180B" w:rsidRPr="006A3E90" w:rsidRDefault="00C1180B" w:rsidP="00C1180B">
            <w:pPr>
              <w:jc w:val="both"/>
            </w:pPr>
            <w:r w:rsidRPr="006A3E90">
              <w:t>2/Z</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Rozsah studijního předmětu</w:t>
            </w:r>
          </w:p>
        </w:tc>
        <w:tc>
          <w:tcPr>
            <w:tcW w:w="1701" w:type="dxa"/>
            <w:gridSpan w:val="2"/>
          </w:tcPr>
          <w:p w:rsidR="00C1180B" w:rsidRPr="006A3E90" w:rsidRDefault="00C1180B" w:rsidP="00C1180B">
            <w:pPr>
              <w:jc w:val="both"/>
            </w:pPr>
            <w:r w:rsidRPr="006A3E90">
              <w:t>39c</w:t>
            </w:r>
          </w:p>
        </w:tc>
        <w:tc>
          <w:tcPr>
            <w:tcW w:w="889" w:type="dxa"/>
            <w:shd w:val="clear" w:color="auto" w:fill="F7CAAC"/>
          </w:tcPr>
          <w:p w:rsidR="00C1180B" w:rsidRPr="006A3E90" w:rsidRDefault="00C1180B" w:rsidP="00C1180B">
            <w:pPr>
              <w:jc w:val="both"/>
              <w:rPr>
                <w:b/>
              </w:rPr>
            </w:pPr>
            <w:r w:rsidRPr="006A3E90">
              <w:rPr>
                <w:b/>
              </w:rPr>
              <w:t xml:space="preserve">hod. </w:t>
            </w:r>
          </w:p>
        </w:tc>
        <w:tc>
          <w:tcPr>
            <w:tcW w:w="816" w:type="dxa"/>
          </w:tcPr>
          <w:p w:rsidR="00C1180B" w:rsidRPr="006A3E90" w:rsidRDefault="00C1180B" w:rsidP="00C1180B">
            <w:pPr>
              <w:jc w:val="both"/>
            </w:pPr>
            <w:r w:rsidRPr="006A3E90">
              <w:t>39</w:t>
            </w:r>
          </w:p>
        </w:tc>
        <w:tc>
          <w:tcPr>
            <w:tcW w:w="2156" w:type="dxa"/>
            <w:shd w:val="clear" w:color="auto" w:fill="F7CAAC"/>
          </w:tcPr>
          <w:p w:rsidR="00C1180B" w:rsidRPr="006A3E90" w:rsidRDefault="00C1180B" w:rsidP="00C1180B">
            <w:pPr>
              <w:jc w:val="both"/>
              <w:rPr>
                <w:b/>
              </w:rPr>
            </w:pPr>
            <w:r w:rsidRPr="006A3E90">
              <w:rPr>
                <w:b/>
              </w:rPr>
              <w:t>kreditů</w:t>
            </w:r>
          </w:p>
        </w:tc>
        <w:tc>
          <w:tcPr>
            <w:tcW w:w="1207" w:type="dxa"/>
            <w:gridSpan w:val="2"/>
          </w:tcPr>
          <w:p w:rsidR="00C1180B" w:rsidRPr="006A3E90" w:rsidRDefault="00C1180B" w:rsidP="00C1180B">
            <w:pPr>
              <w:jc w:val="both"/>
            </w:pPr>
            <w:r w:rsidRPr="006A3E90">
              <w:t>4</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Prerekvizity, korekvizity, ekvivalence</w:t>
            </w:r>
          </w:p>
        </w:tc>
        <w:tc>
          <w:tcPr>
            <w:tcW w:w="6769" w:type="dxa"/>
            <w:gridSpan w:val="7"/>
          </w:tcPr>
          <w:p w:rsidR="00C1180B" w:rsidRPr="006A3E90" w:rsidRDefault="00C1180B" w:rsidP="00C1180B">
            <w:pPr>
              <w:jc w:val="both"/>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Způsob ověření studijních výsledků</w:t>
            </w:r>
          </w:p>
        </w:tc>
        <w:tc>
          <w:tcPr>
            <w:tcW w:w="3406" w:type="dxa"/>
            <w:gridSpan w:val="4"/>
          </w:tcPr>
          <w:p w:rsidR="00C1180B" w:rsidRPr="006A3E90" w:rsidRDefault="00C1180B" w:rsidP="00C1180B">
            <w:pPr>
              <w:jc w:val="both"/>
            </w:pPr>
            <w:r w:rsidRPr="006A3E90">
              <w:t>klasifikovaný zápočet</w:t>
            </w:r>
          </w:p>
        </w:tc>
        <w:tc>
          <w:tcPr>
            <w:tcW w:w="2156" w:type="dxa"/>
            <w:shd w:val="clear" w:color="auto" w:fill="F7CAAC"/>
          </w:tcPr>
          <w:p w:rsidR="00C1180B" w:rsidRPr="006A3E90" w:rsidRDefault="00C1180B" w:rsidP="00C1180B">
            <w:pPr>
              <w:jc w:val="both"/>
              <w:rPr>
                <w:b/>
              </w:rPr>
            </w:pPr>
            <w:r w:rsidRPr="006A3E90">
              <w:rPr>
                <w:b/>
              </w:rPr>
              <w:t>Forma výuky</w:t>
            </w:r>
          </w:p>
        </w:tc>
        <w:tc>
          <w:tcPr>
            <w:tcW w:w="1207" w:type="dxa"/>
            <w:gridSpan w:val="2"/>
          </w:tcPr>
          <w:p w:rsidR="00C1180B" w:rsidRPr="006A3E90" w:rsidRDefault="00C1180B" w:rsidP="00C1180B">
            <w:pPr>
              <w:jc w:val="both"/>
            </w:pPr>
            <w:r w:rsidRPr="006A3E90">
              <w:t>cvičení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Forma způsobu ověření studijních výsledků a další požadavky na studenta</w:t>
            </w:r>
          </w:p>
        </w:tc>
        <w:tc>
          <w:tcPr>
            <w:tcW w:w="6769" w:type="dxa"/>
            <w:gridSpan w:val="7"/>
            <w:tcBorders>
              <w:bottom w:val="nil"/>
            </w:tcBorders>
          </w:tcPr>
          <w:p w:rsidR="00C1180B" w:rsidRPr="006A3E90" w:rsidRDefault="00C1180B" w:rsidP="00C1180B">
            <w:pPr>
              <w:jc w:val="both"/>
            </w:pPr>
            <w:r w:rsidRPr="006A3E90">
              <w:t>Způsob zakončení předmětu – klasifikovaný zápočet</w:t>
            </w:r>
          </w:p>
          <w:p w:rsidR="00C1180B" w:rsidRPr="006A3E90" w:rsidRDefault="00C1180B" w:rsidP="00F913F1">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w:t>
            </w:r>
            <w:r w:rsidR="00F913F1">
              <w:t>-</w:t>
            </w:r>
            <w:r w:rsidRPr="006A3E90">
              <w:t>ti minutovou prezentací. Úspěšné absolvování průběžných testů a závěrečného testu (2 opravné termíny)</w:t>
            </w:r>
            <w:r w:rsidR="00F913F1">
              <w:t xml:space="preserve"> </w:t>
            </w:r>
            <w:r w:rsidRPr="006A3E90">
              <w:t>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C1180B" w:rsidRPr="000D20F3" w:rsidTr="00C1180B">
        <w:trPr>
          <w:trHeight w:val="57"/>
        </w:trPr>
        <w:tc>
          <w:tcPr>
            <w:tcW w:w="9855" w:type="dxa"/>
            <w:gridSpan w:val="8"/>
            <w:tcBorders>
              <w:top w:val="nil"/>
            </w:tcBorders>
          </w:tcPr>
          <w:p w:rsidR="00C1180B" w:rsidRPr="000D20F3" w:rsidRDefault="00C1180B" w:rsidP="00C1180B">
            <w:pPr>
              <w:jc w:val="both"/>
              <w:rPr>
                <w:sz w:val="12"/>
              </w:rPr>
            </w:pPr>
          </w:p>
        </w:tc>
      </w:tr>
      <w:tr w:rsidR="00C1180B" w:rsidRPr="006A3E90" w:rsidTr="00C1180B">
        <w:trPr>
          <w:trHeight w:val="197"/>
        </w:trPr>
        <w:tc>
          <w:tcPr>
            <w:tcW w:w="3086" w:type="dxa"/>
            <w:tcBorders>
              <w:top w:val="nil"/>
            </w:tcBorders>
            <w:shd w:val="clear" w:color="auto" w:fill="F7CAAC"/>
          </w:tcPr>
          <w:p w:rsidR="00C1180B" w:rsidRPr="006A3E90" w:rsidRDefault="00C1180B" w:rsidP="00C1180B">
            <w:pPr>
              <w:jc w:val="both"/>
              <w:rPr>
                <w:b/>
              </w:rPr>
            </w:pPr>
            <w:r w:rsidRPr="006A3E90">
              <w:rPr>
                <w:b/>
              </w:rPr>
              <w:t>Garant předmětu</w:t>
            </w:r>
          </w:p>
        </w:tc>
        <w:tc>
          <w:tcPr>
            <w:tcW w:w="6769" w:type="dxa"/>
            <w:gridSpan w:val="7"/>
            <w:tcBorders>
              <w:top w:val="nil"/>
            </w:tcBorders>
          </w:tcPr>
          <w:p w:rsidR="00C1180B" w:rsidRPr="006A3E90" w:rsidRDefault="00C1180B" w:rsidP="00C1180B">
            <w:pPr>
              <w:shd w:val="clear" w:color="auto" w:fill="FFFFFF"/>
              <w:spacing w:after="100" w:afterAutospacing="1"/>
              <w:outlineLvl w:val="3"/>
              <w:rPr>
                <w:bCs/>
                <w:color w:val="222222"/>
              </w:rPr>
            </w:pPr>
            <w:r w:rsidRPr="006A3E90">
              <w:rPr>
                <w:bCs/>
              </w:rPr>
              <w:t>PhDr. Jana Semotamová</w:t>
            </w:r>
          </w:p>
        </w:tc>
      </w:tr>
      <w:tr w:rsidR="00C1180B" w:rsidRPr="006A3E90" w:rsidTr="00C1180B">
        <w:trPr>
          <w:trHeight w:val="243"/>
        </w:trPr>
        <w:tc>
          <w:tcPr>
            <w:tcW w:w="3086" w:type="dxa"/>
            <w:tcBorders>
              <w:top w:val="nil"/>
            </w:tcBorders>
            <w:shd w:val="clear" w:color="auto" w:fill="F7CAAC"/>
          </w:tcPr>
          <w:p w:rsidR="00C1180B" w:rsidRPr="006A3E90" w:rsidRDefault="00C1180B" w:rsidP="00C1180B">
            <w:pPr>
              <w:jc w:val="both"/>
              <w:rPr>
                <w:b/>
              </w:rPr>
            </w:pPr>
            <w:r w:rsidRPr="006A3E90">
              <w:rPr>
                <w:b/>
              </w:rPr>
              <w:t>Zapojení garanta do výuky předmětu</w:t>
            </w:r>
          </w:p>
        </w:tc>
        <w:tc>
          <w:tcPr>
            <w:tcW w:w="6769" w:type="dxa"/>
            <w:gridSpan w:val="7"/>
            <w:tcBorders>
              <w:top w:val="nil"/>
            </w:tcBorders>
          </w:tcPr>
          <w:p w:rsidR="00C1180B" w:rsidRPr="006A3E90" w:rsidRDefault="00C1180B" w:rsidP="00C1180B">
            <w:pPr>
              <w:jc w:val="both"/>
            </w:pPr>
            <w:r w:rsidRPr="006A3E90">
              <w:t>Garant se podílí v rozsahu 100 %, stanovuje koncepci cvičení a dohlíží na jejich jednotné vedení.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Vyučující</w:t>
            </w:r>
          </w:p>
        </w:tc>
        <w:tc>
          <w:tcPr>
            <w:tcW w:w="6769" w:type="dxa"/>
            <w:gridSpan w:val="7"/>
            <w:tcBorders>
              <w:bottom w:val="nil"/>
            </w:tcBorders>
          </w:tcPr>
          <w:p w:rsidR="00C1180B" w:rsidRPr="006A3E90" w:rsidRDefault="00C1180B" w:rsidP="00C1180B">
            <w:pPr>
              <w:jc w:val="both"/>
            </w:pPr>
            <w:r w:rsidRPr="006A3E90">
              <w:rPr>
                <w:bCs/>
              </w:rPr>
              <w:t xml:space="preserve">PhDr. Jana Semotamová </w:t>
            </w:r>
            <w:r w:rsidRPr="006A3E90">
              <w:t>– cvičení (100%)</w:t>
            </w:r>
          </w:p>
        </w:tc>
      </w:tr>
      <w:tr w:rsidR="00C1180B" w:rsidRPr="000D20F3" w:rsidTr="00C1180B">
        <w:trPr>
          <w:trHeight w:val="170"/>
        </w:trPr>
        <w:tc>
          <w:tcPr>
            <w:tcW w:w="9855" w:type="dxa"/>
            <w:gridSpan w:val="8"/>
            <w:tcBorders>
              <w:top w:val="nil"/>
            </w:tcBorders>
          </w:tcPr>
          <w:p w:rsidR="00C1180B" w:rsidRPr="000D20F3" w:rsidRDefault="00C1180B" w:rsidP="00C1180B">
            <w:pPr>
              <w:jc w:val="both"/>
              <w:rPr>
                <w:sz w:val="10"/>
              </w:rPr>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Stručná anotace předmětu</w:t>
            </w:r>
          </w:p>
        </w:tc>
        <w:tc>
          <w:tcPr>
            <w:tcW w:w="6769" w:type="dxa"/>
            <w:gridSpan w:val="7"/>
            <w:tcBorders>
              <w:bottom w:val="nil"/>
            </w:tcBorders>
          </w:tcPr>
          <w:p w:rsidR="00C1180B" w:rsidRPr="006A3E90" w:rsidRDefault="00C1180B" w:rsidP="00C1180B">
            <w:pPr>
              <w:jc w:val="both"/>
            </w:pPr>
          </w:p>
        </w:tc>
      </w:tr>
      <w:tr w:rsidR="00C1180B" w:rsidRPr="006A3E90" w:rsidTr="00C1180B">
        <w:trPr>
          <w:trHeight w:val="3113"/>
        </w:trPr>
        <w:tc>
          <w:tcPr>
            <w:tcW w:w="9855" w:type="dxa"/>
            <w:gridSpan w:val="8"/>
            <w:tcBorders>
              <w:top w:val="nil"/>
              <w:bottom w:val="single" w:sz="12" w:space="0" w:color="auto"/>
            </w:tcBorders>
          </w:tcPr>
          <w:p w:rsidR="00C1180B" w:rsidRPr="006A3E90" w:rsidRDefault="00C1180B" w:rsidP="00C1180B">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C1180B" w:rsidRPr="006A3E90" w:rsidRDefault="00C1180B" w:rsidP="00C1180B">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C1180B" w:rsidRPr="006A3E90" w:rsidRDefault="00C1180B" w:rsidP="00C1180B">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C1180B" w:rsidRPr="006A3E90" w:rsidRDefault="00C1180B" w:rsidP="00C1180B">
            <w:pPr>
              <w:contextualSpacing/>
              <w:jc w:val="both"/>
              <w:rPr>
                <w:rFonts w:eastAsia="Calibri"/>
                <w:lang w:eastAsia="en-US"/>
              </w:rPr>
            </w:pPr>
            <w:r w:rsidRPr="006A3E90">
              <w:t>Další získané dovednosti zahrnují:</w:t>
            </w:r>
            <w:r w:rsidRPr="006A3E90">
              <w:rPr>
                <w:rFonts w:eastAsia="Calibri"/>
                <w:lang w:eastAsia="en-US"/>
              </w:rPr>
              <w:t xml:space="preserve"> Jednání se zákazníky při prodeji a v případě reklamace. Tvorba a odpověď na písemnou žádost, písemná nabídka, vytvoření objednávky a její přijetí, fakturování. Poskytování informací, stížnosti a omluvy.  </w:t>
            </w:r>
          </w:p>
        </w:tc>
      </w:tr>
      <w:tr w:rsidR="00C1180B" w:rsidRPr="006A3E90" w:rsidTr="00C1180B">
        <w:trPr>
          <w:trHeight w:val="265"/>
        </w:trPr>
        <w:tc>
          <w:tcPr>
            <w:tcW w:w="3653" w:type="dxa"/>
            <w:gridSpan w:val="2"/>
            <w:tcBorders>
              <w:top w:val="nil"/>
            </w:tcBorders>
            <w:shd w:val="clear" w:color="auto" w:fill="F7CAAC"/>
          </w:tcPr>
          <w:p w:rsidR="00C1180B" w:rsidRPr="006A3E90" w:rsidRDefault="00C1180B" w:rsidP="00C1180B">
            <w:pPr>
              <w:jc w:val="both"/>
            </w:pPr>
            <w:r w:rsidRPr="006A3E90">
              <w:rPr>
                <w:b/>
              </w:rPr>
              <w:t>Studijní literatura a studijní pomůcky</w:t>
            </w:r>
          </w:p>
        </w:tc>
        <w:tc>
          <w:tcPr>
            <w:tcW w:w="6202" w:type="dxa"/>
            <w:gridSpan w:val="6"/>
            <w:tcBorders>
              <w:top w:val="nil"/>
              <w:bottom w:val="nil"/>
            </w:tcBorders>
          </w:tcPr>
          <w:p w:rsidR="00C1180B" w:rsidRPr="006A3E90" w:rsidRDefault="00C1180B" w:rsidP="00C1180B">
            <w:pPr>
              <w:jc w:val="both"/>
            </w:pPr>
          </w:p>
        </w:tc>
      </w:tr>
      <w:tr w:rsidR="00C1180B" w:rsidRPr="006A3E90" w:rsidTr="00C1180B">
        <w:trPr>
          <w:trHeight w:val="553"/>
        </w:trPr>
        <w:tc>
          <w:tcPr>
            <w:tcW w:w="9855" w:type="dxa"/>
            <w:gridSpan w:val="8"/>
            <w:tcBorders>
              <w:top w:val="nil"/>
            </w:tcBorders>
          </w:tcPr>
          <w:p w:rsidR="00C1180B" w:rsidRPr="006A3E90" w:rsidRDefault="00C1180B" w:rsidP="00C1180B">
            <w:pPr>
              <w:jc w:val="both"/>
              <w:rPr>
                <w:b/>
              </w:rPr>
            </w:pPr>
            <w:r w:rsidRPr="006A3E90">
              <w:rPr>
                <w:b/>
              </w:rPr>
              <w:t>Povinná literatura</w:t>
            </w:r>
          </w:p>
          <w:p w:rsidR="00C1180B" w:rsidRPr="006A3E90" w:rsidRDefault="00C1180B" w:rsidP="00C1180B">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C1180B" w:rsidRPr="006A3E90" w:rsidRDefault="00C1180B" w:rsidP="00C1180B">
            <w:pPr>
              <w:jc w:val="both"/>
            </w:pPr>
            <w:r w:rsidRPr="006A3E90">
              <w:t xml:space="preserve">POWELL, M. </w:t>
            </w:r>
            <w:r w:rsidRPr="006A3E90">
              <w:rPr>
                <w:i/>
              </w:rPr>
              <w:t xml:space="preserve">In Company Intermediate 3.0. </w:t>
            </w:r>
            <w:r w:rsidRPr="006A3E90">
              <w:t>Oxford: Macmillan, 2014, 159 s. ISBN 978-0-230-45520-7.</w:t>
            </w:r>
          </w:p>
          <w:p w:rsidR="00C1180B" w:rsidRPr="006A3E90" w:rsidRDefault="00C1180B" w:rsidP="00C1180B">
            <w:pPr>
              <w:jc w:val="both"/>
              <w:rPr>
                <w:b/>
              </w:rPr>
            </w:pPr>
            <w:r w:rsidRPr="006A3E90">
              <w:rPr>
                <w:b/>
              </w:rPr>
              <w:t>Doporučená literatura</w:t>
            </w:r>
          </w:p>
          <w:p w:rsidR="00C1180B" w:rsidRPr="006A3E90" w:rsidRDefault="00C1180B" w:rsidP="00C1180B">
            <w:pPr>
              <w:jc w:val="both"/>
            </w:pPr>
            <w:r w:rsidRPr="006A3E90">
              <w:t xml:space="preserve">ASHLEY, A. </w:t>
            </w:r>
            <w:r w:rsidRPr="006A3E90">
              <w:rPr>
                <w:i/>
              </w:rPr>
              <w:t>Oxford Handbook Of Commercial Correspondence</w:t>
            </w:r>
            <w:r w:rsidRPr="006A3E90">
              <w:t>. Oxford: Oxford University Press, 2003, 304 s. ISBN 0-19-427406-3.</w:t>
            </w:r>
          </w:p>
          <w:p w:rsidR="00C1180B" w:rsidRPr="006A3E90" w:rsidRDefault="00C1180B" w:rsidP="00C1180B">
            <w:pPr>
              <w:jc w:val="both"/>
            </w:pPr>
            <w:r w:rsidRPr="006A3E90">
              <w:t xml:space="preserve">EMMERSON, P. </w:t>
            </w:r>
            <w:r w:rsidRPr="006A3E90">
              <w:rPr>
                <w:i/>
              </w:rPr>
              <w:t xml:space="preserve">Business Builder Intermediate. </w:t>
            </w:r>
            <w:r w:rsidRPr="006A3E90">
              <w:t>Oxford: Macmillan, 2006, 271 s. ISBN 978-0-3337-5492-4.</w:t>
            </w:r>
          </w:p>
          <w:p w:rsidR="00C1180B" w:rsidRPr="006A3E90" w:rsidRDefault="00C1180B" w:rsidP="00C1180B">
            <w:pPr>
              <w:jc w:val="both"/>
            </w:pPr>
            <w:r w:rsidRPr="006A3E90">
              <w:t xml:space="preserve">HUGHES, J. </w:t>
            </w:r>
            <w:r w:rsidRPr="006A3E90">
              <w:rPr>
                <w:i/>
              </w:rPr>
              <w:t xml:space="preserve">Telephone English. </w:t>
            </w:r>
            <w:r w:rsidRPr="006A3E90">
              <w:t xml:space="preserve">Oxford: Macmillan, 2006, 96 s. ISBN 978-1-4050-8219-8. </w:t>
            </w:r>
          </w:p>
          <w:p w:rsidR="00C1180B" w:rsidRPr="006A3E90" w:rsidRDefault="00C1180B" w:rsidP="00C1180B">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C1180B" w:rsidRPr="006A3E90" w:rsidTr="00C11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180B" w:rsidRPr="006A3E90" w:rsidRDefault="00C1180B" w:rsidP="00C1180B">
            <w:pPr>
              <w:jc w:val="center"/>
              <w:rPr>
                <w:b/>
              </w:rPr>
            </w:pPr>
            <w:r w:rsidRPr="006A3E90">
              <w:rPr>
                <w:b/>
              </w:rPr>
              <w:t>Informace ke kombinované nebo distanční formě</w:t>
            </w:r>
          </w:p>
        </w:tc>
      </w:tr>
      <w:tr w:rsidR="00C1180B" w:rsidRPr="006A3E90" w:rsidTr="00C1180B">
        <w:tc>
          <w:tcPr>
            <w:tcW w:w="4787" w:type="dxa"/>
            <w:gridSpan w:val="3"/>
            <w:tcBorders>
              <w:top w:val="single" w:sz="2" w:space="0" w:color="auto"/>
            </w:tcBorders>
            <w:shd w:val="clear" w:color="auto" w:fill="F7CAAC"/>
          </w:tcPr>
          <w:p w:rsidR="00C1180B" w:rsidRPr="006A3E90" w:rsidRDefault="00C1180B" w:rsidP="00C1180B">
            <w:pPr>
              <w:jc w:val="both"/>
            </w:pPr>
            <w:r w:rsidRPr="006A3E90">
              <w:rPr>
                <w:b/>
              </w:rPr>
              <w:t>Rozsah konzultací (soustředění)</w:t>
            </w:r>
          </w:p>
        </w:tc>
        <w:tc>
          <w:tcPr>
            <w:tcW w:w="889" w:type="dxa"/>
            <w:tcBorders>
              <w:top w:val="single" w:sz="2" w:space="0" w:color="auto"/>
            </w:tcBorders>
          </w:tcPr>
          <w:p w:rsidR="00C1180B" w:rsidRPr="006A3E90" w:rsidRDefault="00C1180B" w:rsidP="00C1180B">
            <w:pPr>
              <w:jc w:val="both"/>
            </w:pPr>
          </w:p>
        </w:tc>
        <w:tc>
          <w:tcPr>
            <w:tcW w:w="4179" w:type="dxa"/>
            <w:gridSpan w:val="4"/>
            <w:tcBorders>
              <w:top w:val="single" w:sz="2" w:space="0" w:color="auto"/>
            </w:tcBorders>
            <w:shd w:val="clear" w:color="auto" w:fill="F7CAAC"/>
          </w:tcPr>
          <w:p w:rsidR="00C1180B" w:rsidRPr="006A3E90" w:rsidRDefault="00C1180B" w:rsidP="00C1180B">
            <w:pPr>
              <w:jc w:val="both"/>
              <w:rPr>
                <w:b/>
              </w:rPr>
            </w:pPr>
            <w:r w:rsidRPr="006A3E90">
              <w:rPr>
                <w:b/>
              </w:rPr>
              <w:t xml:space="preserve">hodin </w:t>
            </w:r>
          </w:p>
        </w:tc>
      </w:tr>
      <w:tr w:rsidR="00C1180B" w:rsidRPr="006A3E90" w:rsidTr="00C1180B">
        <w:tc>
          <w:tcPr>
            <w:tcW w:w="9855" w:type="dxa"/>
            <w:gridSpan w:val="8"/>
            <w:shd w:val="clear" w:color="auto" w:fill="F7CAAC"/>
          </w:tcPr>
          <w:p w:rsidR="00C1180B" w:rsidRPr="006A3E90" w:rsidRDefault="00C1180B" w:rsidP="00C1180B">
            <w:pPr>
              <w:jc w:val="both"/>
              <w:rPr>
                <w:b/>
              </w:rPr>
            </w:pPr>
            <w:r w:rsidRPr="006A3E90">
              <w:rPr>
                <w:b/>
              </w:rPr>
              <w:t>Informace o způsobu kontaktu s vyučujícím</w:t>
            </w:r>
          </w:p>
        </w:tc>
      </w:tr>
      <w:tr w:rsidR="00C1180B" w:rsidRPr="006A3E90" w:rsidTr="00C1180B">
        <w:trPr>
          <w:trHeight w:val="680"/>
        </w:trPr>
        <w:tc>
          <w:tcPr>
            <w:tcW w:w="9855" w:type="dxa"/>
            <w:gridSpan w:val="8"/>
          </w:tcPr>
          <w:p w:rsidR="00C1180B" w:rsidRPr="006A3E90" w:rsidRDefault="00C1180B" w:rsidP="00C1180B">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br w:type="page"/>
            </w:r>
            <w:r w:rsidRPr="00743BFC">
              <w:rPr>
                <w:b/>
                <w:sz w:val="28"/>
              </w:rPr>
              <w:t>B-III – Charakteristika studijního předmětu</w:t>
            </w:r>
          </w:p>
        </w:tc>
      </w:tr>
      <w:tr w:rsidR="000D330E" w:rsidRPr="00743BFC" w:rsidTr="00743BFC">
        <w:tc>
          <w:tcPr>
            <w:tcW w:w="3086" w:type="dxa"/>
            <w:tcBorders>
              <w:top w:val="double" w:sz="4" w:space="0" w:color="auto"/>
            </w:tcBorders>
            <w:shd w:val="clear" w:color="auto" w:fill="F7CAAC"/>
          </w:tcPr>
          <w:p w:rsidR="000D330E" w:rsidRPr="00743BFC" w:rsidRDefault="000D330E" w:rsidP="000D330E">
            <w:pPr>
              <w:jc w:val="both"/>
              <w:rPr>
                <w:b/>
              </w:rPr>
            </w:pPr>
            <w:r w:rsidRPr="00743BFC">
              <w:rPr>
                <w:b/>
              </w:rPr>
              <w:t>Název studijního předmětu</w:t>
            </w:r>
          </w:p>
        </w:tc>
        <w:tc>
          <w:tcPr>
            <w:tcW w:w="6769" w:type="dxa"/>
            <w:gridSpan w:val="7"/>
            <w:tcBorders>
              <w:top w:val="double" w:sz="4" w:space="0" w:color="auto"/>
            </w:tcBorders>
          </w:tcPr>
          <w:p w:rsidR="000D330E" w:rsidRPr="00F221BC" w:rsidRDefault="000D330E" w:rsidP="000D330E">
            <w:pPr>
              <w:rPr>
                <w:sz w:val="22"/>
                <w:szCs w:val="22"/>
              </w:rPr>
            </w:pPr>
            <w:r>
              <w:t>Introduction to</w:t>
            </w:r>
            <w:r w:rsidRPr="00F221BC">
              <w:t xml:space="preserve"> Financial Technologies</w:t>
            </w:r>
          </w:p>
        </w:tc>
      </w:tr>
      <w:tr w:rsidR="000D330E" w:rsidRPr="00743BFC" w:rsidTr="00743BFC">
        <w:trPr>
          <w:trHeight w:val="249"/>
        </w:trPr>
        <w:tc>
          <w:tcPr>
            <w:tcW w:w="3086" w:type="dxa"/>
            <w:shd w:val="clear" w:color="auto" w:fill="F7CAAC"/>
          </w:tcPr>
          <w:p w:rsidR="000D330E" w:rsidRPr="00743BFC" w:rsidRDefault="000D330E" w:rsidP="000D330E">
            <w:pPr>
              <w:jc w:val="both"/>
              <w:rPr>
                <w:b/>
              </w:rPr>
            </w:pPr>
            <w:r w:rsidRPr="00743BFC">
              <w:rPr>
                <w:b/>
              </w:rPr>
              <w:t>Typ předmětu</w:t>
            </w:r>
          </w:p>
        </w:tc>
        <w:tc>
          <w:tcPr>
            <w:tcW w:w="3406" w:type="dxa"/>
            <w:gridSpan w:val="4"/>
          </w:tcPr>
          <w:p w:rsidR="000D330E" w:rsidRPr="00743BFC" w:rsidRDefault="000D330E" w:rsidP="000D330E">
            <w:pPr>
              <w:jc w:val="both"/>
            </w:pPr>
            <w:r w:rsidRPr="00743BFC">
              <w:t>povinný „PZ“</w:t>
            </w:r>
          </w:p>
        </w:tc>
        <w:tc>
          <w:tcPr>
            <w:tcW w:w="2695" w:type="dxa"/>
            <w:gridSpan w:val="2"/>
            <w:shd w:val="clear" w:color="auto" w:fill="F7CAAC"/>
          </w:tcPr>
          <w:p w:rsidR="000D330E" w:rsidRPr="00743BFC" w:rsidRDefault="000D330E" w:rsidP="000D330E">
            <w:pPr>
              <w:jc w:val="both"/>
            </w:pPr>
            <w:r w:rsidRPr="00743BFC">
              <w:rPr>
                <w:b/>
              </w:rPr>
              <w:t>doporučený ročník / semestr</w:t>
            </w:r>
          </w:p>
        </w:tc>
        <w:tc>
          <w:tcPr>
            <w:tcW w:w="668" w:type="dxa"/>
          </w:tcPr>
          <w:p w:rsidR="000D330E" w:rsidRPr="00743BFC" w:rsidRDefault="000D330E" w:rsidP="000D330E">
            <w:pPr>
              <w:jc w:val="both"/>
            </w:pPr>
            <w:r w:rsidRPr="00743BFC">
              <w:t>2/L</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Rozsah studijního předmětu</w:t>
            </w:r>
          </w:p>
        </w:tc>
        <w:tc>
          <w:tcPr>
            <w:tcW w:w="1701" w:type="dxa"/>
            <w:gridSpan w:val="2"/>
          </w:tcPr>
          <w:p w:rsidR="000D330E" w:rsidRPr="00743BFC" w:rsidRDefault="000D330E" w:rsidP="000D330E">
            <w:pPr>
              <w:jc w:val="both"/>
            </w:pPr>
            <w:r w:rsidRPr="00743BFC">
              <w:t>26p + 13s</w:t>
            </w:r>
          </w:p>
        </w:tc>
        <w:tc>
          <w:tcPr>
            <w:tcW w:w="889" w:type="dxa"/>
            <w:shd w:val="clear" w:color="auto" w:fill="F7CAAC"/>
          </w:tcPr>
          <w:p w:rsidR="000D330E" w:rsidRPr="00743BFC" w:rsidRDefault="000D330E" w:rsidP="000D330E">
            <w:pPr>
              <w:jc w:val="both"/>
              <w:rPr>
                <w:b/>
              </w:rPr>
            </w:pPr>
            <w:r w:rsidRPr="00743BFC">
              <w:rPr>
                <w:b/>
              </w:rPr>
              <w:t xml:space="preserve">hod. </w:t>
            </w:r>
          </w:p>
        </w:tc>
        <w:tc>
          <w:tcPr>
            <w:tcW w:w="816" w:type="dxa"/>
          </w:tcPr>
          <w:p w:rsidR="000D330E" w:rsidRPr="00743BFC" w:rsidRDefault="000D330E" w:rsidP="000D330E">
            <w:pPr>
              <w:jc w:val="both"/>
            </w:pPr>
            <w:r w:rsidRPr="00743BFC">
              <w:t>39</w:t>
            </w:r>
          </w:p>
        </w:tc>
        <w:tc>
          <w:tcPr>
            <w:tcW w:w="2156" w:type="dxa"/>
            <w:shd w:val="clear" w:color="auto" w:fill="F7CAAC"/>
          </w:tcPr>
          <w:p w:rsidR="000D330E" w:rsidRPr="00743BFC" w:rsidRDefault="000D330E" w:rsidP="000D330E">
            <w:pPr>
              <w:jc w:val="both"/>
              <w:rPr>
                <w:b/>
              </w:rPr>
            </w:pPr>
            <w:r w:rsidRPr="00743BFC">
              <w:rPr>
                <w:b/>
              </w:rPr>
              <w:t>kreditů</w:t>
            </w:r>
          </w:p>
        </w:tc>
        <w:tc>
          <w:tcPr>
            <w:tcW w:w="1207" w:type="dxa"/>
            <w:gridSpan w:val="2"/>
          </w:tcPr>
          <w:p w:rsidR="000D330E" w:rsidRPr="00743BFC" w:rsidRDefault="000D330E" w:rsidP="000D330E">
            <w:pPr>
              <w:jc w:val="both"/>
            </w:pPr>
            <w:r w:rsidRPr="00743BFC">
              <w:t>5</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Prerekvizity, korekvizity, ekvivalence</w:t>
            </w:r>
          </w:p>
        </w:tc>
        <w:tc>
          <w:tcPr>
            <w:tcW w:w="6769" w:type="dxa"/>
            <w:gridSpan w:val="7"/>
          </w:tcPr>
          <w:p w:rsidR="000D330E" w:rsidRPr="00743BFC" w:rsidRDefault="000D330E" w:rsidP="000D330E">
            <w:pPr>
              <w:jc w:val="both"/>
            </w:pP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Způsob ověření studijních výsledků</w:t>
            </w:r>
          </w:p>
        </w:tc>
        <w:tc>
          <w:tcPr>
            <w:tcW w:w="3406" w:type="dxa"/>
            <w:gridSpan w:val="4"/>
          </w:tcPr>
          <w:p w:rsidR="000D330E" w:rsidRPr="00743BFC" w:rsidRDefault="000D330E" w:rsidP="000D330E">
            <w:pPr>
              <w:jc w:val="both"/>
            </w:pPr>
            <w:r w:rsidRPr="00743BFC">
              <w:t>zápočet, zkouška</w:t>
            </w:r>
          </w:p>
        </w:tc>
        <w:tc>
          <w:tcPr>
            <w:tcW w:w="2156" w:type="dxa"/>
            <w:shd w:val="clear" w:color="auto" w:fill="F7CAAC"/>
          </w:tcPr>
          <w:p w:rsidR="000D330E" w:rsidRPr="00743BFC" w:rsidRDefault="000D330E" w:rsidP="000D330E">
            <w:pPr>
              <w:jc w:val="both"/>
              <w:rPr>
                <w:b/>
              </w:rPr>
            </w:pPr>
            <w:r w:rsidRPr="00743BFC">
              <w:rPr>
                <w:b/>
              </w:rPr>
              <w:t>Forma výuky</w:t>
            </w:r>
          </w:p>
        </w:tc>
        <w:tc>
          <w:tcPr>
            <w:tcW w:w="1207" w:type="dxa"/>
            <w:gridSpan w:val="2"/>
          </w:tcPr>
          <w:p w:rsidR="000D330E" w:rsidRPr="00743BFC" w:rsidRDefault="000D330E" w:rsidP="000D330E">
            <w:pPr>
              <w:jc w:val="both"/>
            </w:pPr>
            <w:r w:rsidRPr="00743BFC">
              <w:t>přednáška, seminář</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Forma způsobu ověření studijních výsledků a další požadavky na studenta</w:t>
            </w:r>
          </w:p>
        </w:tc>
        <w:tc>
          <w:tcPr>
            <w:tcW w:w="6769" w:type="dxa"/>
            <w:gridSpan w:val="7"/>
            <w:tcBorders>
              <w:bottom w:val="nil"/>
            </w:tcBorders>
          </w:tcPr>
          <w:p w:rsidR="000D330E" w:rsidRPr="00743BFC" w:rsidRDefault="000D330E" w:rsidP="000D330E">
            <w:r w:rsidRPr="00743BFC">
              <w:t>Způsob zakončení předmětu – zápočet, zkouška</w:t>
            </w:r>
          </w:p>
          <w:p w:rsidR="000D330E" w:rsidRPr="00743BFC" w:rsidRDefault="000D330E" w:rsidP="000D330E">
            <w:pPr>
              <w:jc w:val="both"/>
            </w:pPr>
            <w:r w:rsidRPr="00743BFC">
              <w:t>Požadavky k zápočtu: vypracování eseje</w:t>
            </w:r>
          </w:p>
          <w:p w:rsidR="000D330E" w:rsidRPr="00743BFC" w:rsidRDefault="000D330E" w:rsidP="000D330E">
            <w:pPr>
              <w:jc w:val="both"/>
              <w:rPr>
                <w:highlight w:val="yellow"/>
              </w:rPr>
            </w:pPr>
            <w:r w:rsidRPr="00743BFC">
              <w:t>Požadavky ke zkoušce: úspěšné absolvování písemného testu (získání min. 60 % bodů)</w:t>
            </w:r>
          </w:p>
        </w:tc>
      </w:tr>
      <w:tr w:rsidR="000D330E" w:rsidRPr="00743BFC" w:rsidTr="00743BFC">
        <w:trPr>
          <w:trHeight w:val="250"/>
        </w:trPr>
        <w:tc>
          <w:tcPr>
            <w:tcW w:w="9855" w:type="dxa"/>
            <w:gridSpan w:val="8"/>
            <w:tcBorders>
              <w:top w:val="nil"/>
            </w:tcBorders>
          </w:tcPr>
          <w:p w:rsidR="000D330E" w:rsidRPr="00743BFC" w:rsidRDefault="000D330E" w:rsidP="000D330E">
            <w:pPr>
              <w:jc w:val="both"/>
            </w:pPr>
          </w:p>
        </w:tc>
      </w:tr>
      <w:tr w:rsidR="000D330E" w:rsidRPr="00743BFC" w:rsidTr="00743BFC">
        <w:trPr>
          <w:trHeight w:val="197"/>
        </w:trPr>
        <w:tc>
          <w:tcPr>
            <w:tcW w:w="3086" w:type="dxa"/>
            <w:tcBorders>
              <w:top w:val="nil"/>
            </w:tcBorders>
            <w:shd w:val="clear" w:color="auto" w:fill="F7CAAC"/>
          </w:tcPr>
          <w:p w:rsidR="000D330E" w:rsidRPr="00743BFC" w:rsidRDefault="000D330E" w:rsidP="000D330E">
            <w:pPr>
              <w:jc w:val="both"/>
              <w:rPr>
                <w:b/>
              </w:rPr>
            </w:pPr>
            <w:r w:rsidRPr="00743BFC">
              <w:rPr>
                <w:b/>
              </w:rPr>
              <w:t>Garant předmětu</w:t>
            </w:r>
          </w:p>
        </w:tc>
        <w:tc>
          <w:tcPr>
            <w:tcW w:w="6769" w:type="dxa"/>
            <w:gridSpan w:val="7"/>
            <w:tcBorders>
              <w:top w:val="nil"/>
            </w:tcBorders>
          </w:tcPr>
          <w:p w:rsidR="000D330E" w:rsidRPr="00743BFC" w:rsidRDefault="000D330E" w:rsidP="000D330E">
            <w:pPr>
              <w:jc w:val="both"/>
            </w:pPr>
            <w:r w:rsidRPr="00743BFC">
              <w:t>Ing. Mojmír Hampl, MSc. Ph.D.</w:t>
            </w:r>
          </w:p>
        </w:tc>
      </w:tr>
      <w:tr w:rsidR="000D330E" w:rsidRPr="00743BFC" w:rsidTr="00743BFC">
        <w:trPr>
          <w:trHeight w:val="243"/>
        </w:trPr>
        <w:tc>
          <w:tcPr>
            <w:tcW w:w="3086" w:type="dxa"/>
            <w:tcBorders>
              <w:top w:val="nil"/>
            </w:tcBorders>
            <w:shd w:val="clear" w:color="auto" w:fill="F7CAAC"/>
          </w:tcPr>
          <w:p w:rsidR="000D330E" w:rsidRPr="00743BFC" w:rsidRDefault="000D330E" w:rsidP="000D330E">
            <w:pPr>
              <w:jc w:val="both"/>
              <w:rPr>
                <w:b/>
              </w:rPr>
            </w:pPr>
            <w:r w:rsidRPr="00743BFC">
              <w:rPr>
                <w:b/>
              </w:rPr>
              <w:t>Zapojení garanta do výuky předmětu</w:t>
            </w:r>
          </w:p>
        </w:tc>
        <w:tc>
          <w:tcPr>
            <w:tcW w:w="6769" w:type="dxa"/>
            <w:gridSpan w:val="7"/>
            <w:tcBorders>
              <w:top w:val="nil"/>
            </w:tcBorders>
          </w:tcPr>
          <w:p w:rsidR="000D330E" w:rsidRPr="00743BFC" w:rsidRDefault="000D330E" w:rsidP="000D330E">
            <w:pPr>
              <w:jc w:val="both"/>
            </w:pPr>
            <w:r w:rsidRPr="00743BFC">
              <w:t>Garant se podílí v rozsahu 45%, stanovuje koncepci přednášek a seminářů a dohlíží na jejich jednotné vedení.</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Vyučující</w:t>
            </w:r>
          </w:p>
        </w:tc>
        <w:tc>
          <w:tcPr>
            <w:tcW w:w="6769" w:type="dxa"/>
            <w:gridSpan w:val="7"/>
            <w:tcBorders>
              <w:bottom w:val="nil"/>
            </w:tcBorders>
          </w:tcPr>
          <w:p w:rsidR="000D330E" w:rsidRPr="00743BFC" w:rsidRDefault="000D330E" w:rsidP="000D330E">
            <w:pPr>
              <w:jc w:val="both"/>
            </w:pPr>
            <w:r w:rsidRPr="00743BFC">
              <w:t>Ing. Mojmír Hampl, MSc. Ph.D. – přednášející (45%), Ing. Lubor Homolka, Ph.D. – přednášející (30%), Mgr. Maria Staszkiewicz, M.E.S. – přednášející (15%) – ext., Mgr. Ing. Dominik Stroukal, Ph.D. – přednášející (10%) – ext.</w:t>
            </w:r>
          </w:p>
        </w:tc>
      </w:tr>
      <w:tr w:rsidR="000D330E" w:rsidRPr="00743BFC" w:rsidTr="00743BFC">
        <w:trPr>
          <w:trHeight w:val="70"/>
        </w:trPr>
        <w:tc>
          <w:tcPr>
            <w:tcW w:w="9855" w:type="dxa"/>
            <w:gridSpan w:val="8"/>
            <w:tcBorders>
              <w:top w:val="nil"/>
            </w:tcBorders>
          </w:tcPr>
          <w:p w:rsidR="000D330E" w:rsidRPr="00743BFC" w:rsidRDefault="000D330E" w:rsidP="000D330E">
            <w:pPr>
              <w:jc w:val="both"/>
            </w:pP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Stručná anotace předmětu</w:t>
            </w:r>
          </w:p>
        </w:tc>
        <w:tc>
          <w:tcPr>
            <w:tcW w:w="6769" w:type="dxa"/>
            <w:gridSpan w:val="7"/>
            <w:tcBorders>
              <w:bottom w:val="nil"/>
            </w:tcBorders>
          </w:tcPr>
          <w:p w:rsidR="000D330E" w:rsidRPr="00743BFC" w:rsidRDefault="000D330E" w:rsidP="000D330E">
            <w:pPr>
              <w:jc w:val="both"/>
            </w:pPr>
          </w:p>
        </w:tc>
      </w:tr>
      <w:tr w:rsidR="000D330E" w:rsidRPr="00743BFC" w:rsidTr="00743BFC">
        <w:trPr>
          <w:trHeight w:val="3471"/>
        </w:trPr>
        <w:tc>
          <w:tcPr>
            <w:tcW w:w="9855" w:type="dxa"/>
            <w:gridSpan w:val="8"/>
            <w:tcBorders>
              <w:top w:val="nil"/>
              <w:bottom w:val="single" w:sz="12" w:space="0" w:color="auto"/>
            </w:tcBorders>
          </w:tcPr>
          <w:p w:rsidR="000D330E" w:rsidRPr="00743BFC" w:rsidRDefault="000D330E" w:rsidP="000D330E">
            <w:pPr>
              <w:jc w:val="both"/>
            </w:pPr>
            <w:r w:rsidRPr="00743BFC">
              <w:t>Smyslem kurzu bude seznámit jeho studenty s nejnovějšími trendy v oblasti finančních technologií a finančních inovací a s jejich očekávanými dopady na fungování bank, peněžního systému a celé oblasti finančního zprostředkování.</w:t>
            </w:r>
          </w:p>
          <w:p w:rsidR="000D330E" w:rsidRPr="00743BFC" w:rsidRDefault="000D330E" w:rsidP="000D330E">
            <w:pPr>
              <w:jc w:val="both"/>
            </w:pPr>
            <w:r w:rsidRPr="00743BFC">
              <w:t xml:space="preserve">Studentům bude v první řadě představena celá oblast inovací směřujících ke snaze vytvořit plnohodnotné </w:t>
            </w:r>
            <w:r w:rsidRPr="00743BFC">
              <w:rPr>
                <w:i/>
                <w:u w:val="single"/>
              </w:rPr>
              <w:t>alternativy</w:t>
            </w:r>
            <w:r w:rsidRPr="00743BFC">
              <w:t xml:space="preserve"> k existujícímu finančnímu systému, tedy svět kryptoměn, resp. kryptoaktiv a jejich technologického podhoubí (primárně blockchain, nebo obecněji distributed ledger technology). Budou vysvětleny koncepční a technické silné a slabé stránky těchto alternativ a traktovány odlišnosti v platebních, vypořádacích a zúčtovacích a obecně ekonomických parametrech těchto systémů oproti systémům tradičním. Vysvětleny budou klíčové pojmy jako DLT, ICO, fork apod. </w:t>
            </w:r>
          </w:p>
          <w:p w:rsidR="000D330E" w:rsidRPr="00743BFC" w:rsidRDefault="000D330E" w:rsidP="000D330E">
            <w:pPr>
              <w:jc w:val="both"/>
            </w:pPr>
            <w:r w:rsidRPr="00743BFC">
              <w:t xml:space="preserve">Dále bude komplementárně diskutována oblast inovací směřujících k evolučním či revolučním změnám </w:t>
            </w:r>
            <w:r w:rsidRPr="00743BFC">
              <w:rPr>
                <w:i/>
                <w:u w:val="single"/>
              </w:rPr>
              <w:t>v rámci</w:t>
            </w:r>
            <w:r w:rsidRPr="00743BFC">
              <w:t xml:space="preserve"> stávajícího finančního systému (zejména v oblasti platebního styku, kontroly nad účty, využívaní dat klientů, poskytování půjček či správy aktiv). Vysvětleny budou tedy klíčové pojmy API, screen scraping, P2P lending, crowdfunding apod.</w:t>
            </w:r>
          </w:p>
          <w:p w:rsidR="000D330E" w:rsidRPr="00743BFC" w:rsidRDefault="000D330E" w:rsidP="000D330E">
            <w:pPr>
              <w:jc w:val="both"/>
            </w:pPr>
            <w:r w:rsidRPr="00743BFC">
              <w:t xml:space="preserve">Budou představeny koncepční rozdíly mezi pojmy </w:t>
            </w:r>
            <w:r w:rsidRPr="00743BFC">
              <w:rPr>
                <w:i/>
              </w:rPr>
              <w:t>elektronické peníze, kryptoměny/kryptoaktiva a digitální měny</w:t>
            </w:r>
            <w:r w:rsidRPr="00743BFC">
              <w:t xml:space="preserve"> (vydávané centrální bankou). Zároveň bude debatována celá oblast regulatoriky související s oblastí FinTech a to jak na úrovni EU, tak na úrovni FSB/G20, tedy na platformě celosvětové. V souvislosti s tím budou vysvětleny pojmy jako PSD2, ECSP, interchange fee (pro transakce v oblasti platebních karet) a jejich regulatorní vazba</w:t>
            </w:r>
            <w:r w:rsidR="00736368">
              <w:t xml:space="preserve"> na vývoj ve FinTech oblasti.  </w:t>
            </w:r>
          </w:p>
          <w:p w:rsidR="000D330E" w:rsidRPr="00743BFC" w:rsidRDefault="000D330E" w:rsidP="000D330E">
            <w:pPr>
              <w:numPr>
                <w:ilvl w:val="0"/>
                <w:numId w:val="60"/>
              </w:numPr>
              <w:spacing w:after="160" w:line="259" w:lineRule="auto"/>
              <w:ind w:left="245" w:hanging="245"/>
              <w:contextualSpacing/>
              <w:jc w:val="both"/>
            </w:pPr>
            <w:r w:rsidRPr="00743BFC">
              <w:t>Vznik a rozvoj Bitcoinu a jeho klonů – blockchain jako technologický základ Bitcoinu a jeho unikátnost, resp. Replikovatelnost</w:t>
            </w:r>
          </w:p>
          <w:p w:rsidR="000D330E" w:rsidRPr="00743BFC" w:rsidRDefault="000D330E" w:rsidP="000D330E">
            <w:pPr>
              <w:numPr>
                <w:ilvl w:val="0"/>
                <w:numId w:val="60"/>
              </w:numPr>
              <w:spacing w:after="160" w:line="259" w:lineRule="auto"/>
              <w:ind w:left="245" w:hanging="245"/>
              <w:contextualSpacing/>
              <w:jc w:val="both"/>
            </w:pPr>
            <w:r w:rsidRPr="00743BFC">
              <w:t xml:space="preserve">Aplikace konceptu DLT uvnitř i mimo oblast kryptoaktiv </w:t>
            </w:r>
          </w:p>
          <w:p w:rsidR="000D330E" w:rsidRPr="00743BFC" w:rsidRDefault="000D330E" w:rsidP="000D330E">
            <w:pPr>
              <w:numPr>
                <w:ilvl w:val="0"/>
                <w:numId w:val="60"/>
              </w:numPr>
              <w:spacing w:after="160" w:line="259" w:lineRule="auto"/>
              <w:ind w:left="245" w:hanging="245"/>
              <w:contextualSpacing/>
              <w:jc w:val="both"/>
            </w:pPr>
            <w:r w:rsidRPr="00743BFC">
              <w:t xml:space="preserve">Vysvětlení konceptu </w:t>
            </w:r>
            <w:r w:rsidRPr="00743BFC">
              <w:rPr>
                <w:i/>
              </w:rPr>
              <w:t>elektronických peněz</w:t>
            </w:r>
            <w:r w:rsidRPr="00743BFC">
              <w:t xml:space="preserve"> v kontextu regulatoriky EU a v kontextu existujících platebních systémů – definice elektronických peněz jako digitálního ekvivalentu skutečných peněz, který je uložen buď na elektronickém zařízení (předplacená karta, mobilní telefon) nebo na serveru. Porovnání centralizovaných (PayPal, WebMoney) a decentralizovaných systémů. Regulace, povolování a registrace institucí elektronických peněz v ČR/EU.  </w:t>
            </w:r>
          </w:p>
          <w:p w:rsidR="000D330E" w:rsidRPr="00743BFC" w:rsidRDefault="000D330E" w:rsidP="000D330E">
            <w:pPr>
              <w:numPr>
                <w:ilvl w:val="0"/>
                <w:numId w:val="60"/>
              </w:numPr>
              <w:spacing w:line="259" w:lineRule="auto"/>
              <w:ind w:left="245" w:hanging="245"/>
              <w:contextualSpacing/>
              <w:jc w:val="both"/>
            </w:pPr>
            <w:r w:rsidRPr="00743BFC">
              <w:t xml:space="preserve">CBDC: koncept Central Bank Digital Money, důvody vzniku a zásadní odlišnost od konceptů elektronických peněz a kryptoměn/kryptoaktiv. Objasnění, proč s výjimkou své digitální povahy nejsou tyto koncepty zaměnitelné. </w:t>
            </w:r>
          </w:p>
          <w:p w:rsidR="000D330E" w:rsidRPr="00743BFC" w:rsidRDefault="000D330E" w:rsidP="000D330E">
            <w:pPr>
              <w:jc w:val="both"/>
            </w:pPr>
            <w:r w:rsidRPr="00743BFC">
              <w:t>Finanční technologie v tradičních finančních službách – alternativní systémy pro obchodování měn, pro platební styk a  poskytování úvěrů (např. mikroplatby, instantní platby, P2P lending apod. včetně konkrétních příkladů existujících firem – Spendee, Revolut, Twisto, Zonky atd.)</w:t>
            </w:r>
          </w:p>
        </w:tc>
      </w:tr>
      <w:tr w:rsidR="000D330E" w:rsidRPr="00743BFC" w:rsidTr="00743BFC">
        <w:trPr>
          <w:trHeight w:val="265"/>
        </w:trPr>
        <w:tc>
          <w:tcPr>
            <w:tcW w:w="3653" w:type="dxa"/>
            <w:gridSpan w:val="2"/>
            <w:tcBorders>
              <w:top w:val="nil"/>
            </w:tcBorders>
            <w:shd w:val="clear" w:color="auto" w:fill="F7CAAC"/>
          </w:tcPr>
          <w:p w:rsidR="000D330E" w:rsidRPr="00743BFC" w:rsidRDefault="000D330E" w:rsidP="000D330E">
            <w:pPr>
              <w:jc w:val="both"/>
            </w:pPr>
            <w:r w:rsidRPr="00743BFC">
              <w:rPr>
                <w:b/>
              </w:rPr>
              <w:t>Studijní literatura a studijní pomůcky</w:t>
            </w:r>
          </w:p>
        </w:tc>
        <w:tc>
          <w:tcPr>
            <w:tcW w:w="6202" w:type="dxa"/>
            <w:gridSpan w:val="6"/>
            <w:tcBorders>
              <w:top w:val="nil"/>
              <w:bottom w:val="nil"/>
            </w:tcBorders>
          </w:tcPr>
          <w:p w:rsidR="000D330E" w:rsidRPr="00743BFC" w:rsidRDefault="000D330E" w:rsidP="000D330E">
            <w:pPr>
              <w:jc w:val="both"/>
            </w:pPr>
          </w:p>
        </w:tc>
      </w:tr>
      <w:tr w:rsidR="000D330E" w:rsidRPr="00743BFC" w:rsidTr="00743BFC">
        <w:trPr>
          <w:trHeight w:val="694"/>
        </w:trPr>
        <w:tc>
          <w:tcPr>
            <w:tcW w:w="9855" w:type="dxa"/>
            <w:gridSpan w:val="8"/>
            <w:tcBorders>
              <w:top w:val="nil"/>
            </w:tcBorders>
          </w:tcPr>
          <w:p w:rsidR="000D330E" w:rsidRPr="000D330E" w:rsidRDefault="000D330E" w:rsidP="000D330E">
            <w:pPr>
              <w:ind w:left="360" w:hanging="360"/>
              <w:rPr>
                <w:b/>
              </w:rPr>
            </w:pPr>
            <w:r w:rsidRPr="000D330E">
              <w:rPr>
                <w:b/>
              </w:rPr>
              <w:t>Povinná literatura</w:t>
            </w:r>
          </w:p>
          <w:p w:rsidR="000D330E" w:rsidRPr="000D330E" w:rsidRDefault="000D330E" w:rsidP="000D330E">
            <w:pPr>
              <w:jc w:val="both"/>
            </w:pPr>
            <w:r w:rsidRPr="000D330E">
              <w:t xml:space="preserve">NAKAMOTO, S. </w:t>
            </w:r>
            <w:r w:rsidRPr="000D330E">
              <w:rPr>
                <w:i/>
              </w:rPr>
              <w:t>Bitcoin:</w:t>
            </w:r>
            <w:r w:rsidRPr="000D330E">
              <w:t xml:space="preserve"> </w:t>
            </w:r>
            <w:r w:rsidRPr="000D330E">
              <w:rPr>
                <w:i/>
              </w:rPr>
              <w:t>A Peer-to-Peer Electronic Cash System</w:t>
            </w:r>
            <w:r w:rsidRPr="000D330E">
              <w:t xml:space="preserve"> (</w:t>
            </w:r>
            <w:hyperlink r:id="rId32" w:history="1">
              <w:r w:rsidRPr="000D330E">
                <w:rPr>
                  <w:rStyle w:val="Hypertextovodkaz"/>
                  <w:color w:val="auto"/>
                </w:rPr>
                <w:t>https://bitcoin.org/bitcoin.pdf</w:t>
              </w:r>
            </w:hyperlink>
            <w:r w:rsidRPr="000D330E">
              <w:t>)</w:t>
            </w:r>
          </w:p>
          <w:p w:rsidR="000D330E" w:rsidRPr="000D330E" w:rsidRDefault="000D330E" w:rsidP="00736368">
            <w:pPr>
              <w:jc w:val="both"/>
              <w:rPr>
                <w:shd w:val="clear" w:color="auto" w:fill="FFFFFF"/>
              </w:rPr>
            </w:pPr>
            <w:r w:rsidRPr="000D330E">
              <w:rPr>
                <w:shd w:val="clear" w:color="auto" w:fill="FFFFFF"/>
              </w:rPr>
              <w:t>Communication from the Commission to the European Parliament, the Council, the European Central Bank, the European Economic and Social Committee and the Committee of the Regions FinTech Action plan: For a more competitive and innovative European financial sector</w:t>
            </w:r>
            <w:r w:rsidRPr="000D330E">
              <w:rPr>
                <w:i/>
              </w:rPr>
              <w:t xml:space="preserve"> COM/2018/0109, 2018 </w:t>
            </w:r>
            <w:r w:rsidRPr="000D330E">
              <w:t>(</w:t>
            </w:r>
            <w:hyperlink r:id="rId33" w:history="1">
              <w:r w:rsidRPr="000D330E">
                <w:rPr>
                  <w:rStyle w:val="Hypertextovodkaz"/>
                  <w:color w:val="auto"/>
                </w:rPr>
                <w:t>https://eur-lex.europa.eu/legal-content/EN/TXT/?uri=CELEX:52018DC0109</w:t>
              </w:r>
            </w:hyperlink>
            <w:r w:rsidRPr="000D330E">
              <w:t>)</w:t>
            </w:r>
          </w:p>
          <w:p w:rsidR="000D330E" w:rsidRPr="000D330E" w:rsidRDefault="000D330E" w:rsidP="000D330E">
            <w:pPr>
              <w:jc w:val="both"/>
              <w:rPr>
                <w:b/>
              </w:rPr>
            </w:pPr>
            <w:r w:rsidRPr="000D330E">
              <w:rPr>
                <w:b/>
              </w:rPr>
              <w:t>Doporučená literatura</w:t>
            </w:r>
          </w:p>
          <w:p w:rsidR="000D330E" w:rsidRPr="000D330E" w:rsidRDefault="000D330E" w:rsidP="000D330E">
            <w:pPr>
              <w:jc w:val="both"/>
              <w:rPr>
                <w:shd w:val="clear" w:color="auto" w:fill="FFFFFF"/>
              </w:rPr>
            </w:pPr>
            <w:r w:rsidRPr="000D330E">
              <w:t xml:space="preserve">TAPSCOTT, D., TAPSCOTT. A. Blockchain Revolution, Penguin Books, London, 2018, s. 432, ISBN </w:t>
            </w:r>
            <w:r w:rsidRPr="000D330E">
              <w:rPr>
                <w:shd w:val="clear" w:color="auto" w:fill="FFFFFF"/>
              </w:rPr>
              <w:t>978-0241237861.</w:t>
            </w:r>
          </w:p>
          <w:p w:rsidR="000D330E" w:rsidRPr="000D330E" w:rsidRDefault="000D330E" w:rsidP="000D330E">
            <w:pPr>
              <w:jc w:val="both"/>
            </w:pPr>
            <w:r w:rsidRPr="000D330E">
              <w:t xml:space="preserve">European Banking Authority: Report on the impact of FinTech on incumbent credit institutions' business models, </w:t>
            </w:r>
            <w:hyperlink r:id="rId34" w:history="1">
              <w:r w:rsidRPr="000D330E">
                <w:rPr>
                  <w:rStyle w:val="Hypertextovodkaz"/>
                  <w:color w:val="auto"/>
                </w:rPr>
                <w:t>https://eba.europa.eu/-/eba-assesses-risks-and-opportunities-from-fintech-and-its-impact-on-incumbents-business-models</w:t>
              </w:r>
            </w:hyperlink>
            <w:r w:rsidRPr="000D330E">
              <w:t xml:space="preserve">, 2018. </w:t>
            </w:r>
          </w:p>
        </w:tc>
      </w:tr>
      <w:tr w:rsidR="000D330E"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330E" w:rsidRPr="00743BFC" w:rsidRDefault="000D330E" w:rsidP="000D330E">
            <w:pPr>
              <w:jc w:val="center"/>
              <w:rPr>
                <w:b/>
              </w:rPr>
            </w:pPr>
            <w:r w:rsidRPr="00743BFC">
              <w:rPr>
                <w:b/>
              </w:rPr>
              <w:t>Informace ke kombinované nebo distanční formě</w:t>
            </w:r>
          </w:p>
        </w:tc>
      </w:tr>
      <w:tr w:rsidR="000D330E" w:rsidRPr="00743BFC" w:rsidTr="00743BFC">
        <w:tc>
          <w:tcPr>
            <w:tcW w:w="4787" w:type="dxa"/>
            <w:gridSpan w:val="3"/>
            <w:tcBorders>
              <w:top w:val="single" w:sz="2" w:space="0" w:color="auto"/>
            </w:tcBorders>
            <w:shd w:val="clear" w:color="auto" w:fill="F7CAAC"/>
          </w:tcPr>
          <w:p w:rsidR="000D330E" w:rsidRPr="00743BFC" w:rsidRDefault="000D330E" w:rsidP="000D330E">
            <w:pPr>
              <w:jc w:val="both"/>
            </w:pPr>
            <w:r w:rsidRPr="00743BFC">
              <w:rPr>
                <w:b/>
              </w:rPr>
              <w:t>Rozsah konzultací (soustředění)</w:t>
            </w:r>
          </w:p>
        </w:tc>
        <w:tc>
          <w:tcPr>
            <w:tcW w:w="889" w:type="dxa"/>
            <w:tcBorders>
              <w:top w:val="single" w:sz="2" w:space="0" w:color="auto"/>
            </w:tcBorders>
          </w:tcPr>
          <w:p w:rsidR="000D330E" w:rsidRPr="00743BFC" w:rsidRDefault="000D330E" w:rsidP="000D330E">
            <w:pPr>
              <w:jc w:val="both"/>
            </w:pPr>
          </w:p>
        </w:tc>
        <w:tc>
          <w:tcPr>
            <w:tcW w:w="4179" w:type="dxa"/>
            <w:gridSpan w:val="4"/>
            <w:tcBorders>
              <w:top w:val="single" w:sz="2" w:space="0" w:color="auto"/>
            </w:tcBorders>
            <w:shd w:val="clear" w:color="auto" w:fill="F7CAAC"/>
          </w:tcPr>
          <w:p w:rsidR="000D330E" w:rsidRPr="00743BFC" w:rsidRDefault="000D330E" w:rsidP="000D330E">
            <w:pPr>
              <w:jc w:val="both"/>
              <w:rPr>
                <w:b/>
              </w:rPr>
            </w:pPr>
            <w:r w:rsidRPr="00743BFC">
              <w:rPr>
                <w:b/>
              </w:rPr>
              <w:t xml:space="preserve">hodin </w:t>
            </w:r>
          </w:p>
        </w:tc>
      </w:tr>
      <w:tr w:rsidR="000D330E" w:rsidRPr="00743BFC" w:rsidTr="00743BFC">
        <w:tc>
          <w:tcPr>
            <w:tcW w:w="9855" w:type="dxa"/>
            <w:gridSpan w:val="8"/>
            <w:shd w:val="clear" w:color="auto" w:fill="F7CAAC"/>
          </w:tcPr>
          <w:p w:rsidR="000D330E" w:rsidRPr="00743BFC" w:rsidRDefault="000D330E" w:rsidP="000D330E">
            <w:pPr>
              <w:jc w:val="both"/>
              <w:rPr>
                <w:b/>
              </w:rPr>
            </w:pPr>
            <w:r w:rsidRPr="00743BFC">
              <w:rPr>
                <w:b/>
              </w:rPr>
              <w:t>Informace o způsobu kontaktu s vyučujícím</w:t>
            </w:r>
          </w:p>
        </w:tc>
      </w:tr>
      <w:tr w:rsidR="000D330E" w:rsidRPr="00743BFC" w:rsidTr="00743BFC">
        <w:trPr>
          <w:trHeight w:val="723"/>
        </w:trPr>
        <w:tc>
          <w:tcPr>
            <w:tcW w:w="9855" w:type="dxa"/>
            <w:gridSpan w:val="8"/>
          </w:tcPr>
          <w:p w:rsidR="000D330E" w:rsidRPr="00743BFC" w:rsidRDefault="000D330E" w:rsidP="000D330E">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 xml:space="preserve">povinný </w:t>
            </w:r>
            <w:r w:rsidR="00673192">
              <w:t xml:space="preserve"> </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743BFC"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743BFC">
            <w:pPr>
              <w:jc w:val="both"/>
            </w:pPr>
            <w:r w:rsidRPr="008271D7">
              <w:t>2</w:t>
            </w:r>
            <w:r w:rsidR="00743BFC">
              <w:t>6</w:t>
            </w:r>
            <w:r w:rsidRPr="008271D7">
              <w:t>p + 1</w:t>
            </w:r>
            <w:r w:rsidR="00743BFC">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743BFC" w:rsidP="00660A04">
            <w:pPr>
              <w:jc w:val="both"/>
            </w:pPr>
            <w:r>
              <w:t>39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8F3E33">
            <w:pPr>
              <w:pStyle w:val="Odstavecseseznamem"/>
              <w:numPr>
                <w:ilvl w:val="0"/>
                <w:numId w:val="52"/>
              </w:numPr>
              <w:ind w:left="247" w:hanging="247"/>
            </w:pPr>
            <w:r w:rsidRPr="008271D7">
              <w:t>Vývoj názorů na úlohu řízení lidských zdrojů v podniku. Modern</w:t>
            </w:r>
            <w:r w:rsidR="00736368">
              <w:t>í koncepce personálního řízení</w:t>
            </w:r>
          </w:p>
          <w:p w:rsidR="007521C2" w:rsidRPr="008271D7" w:rsidRDefault="007521C2" w:rsidP="008F3E33">
            <w:pPr>
              <w:pStyle w:val="Odstavecseseznamem"/>
              <w:numPr>
                <w:ilvl w:val="0"/>
                <w:numId w:val="52"/>
              </w:numPr>
              <w:ind w:left="247" w:hanging="247"/>
            </w:pPr>
            <w:r w:rsidRPr="008271D7">
              <w:t>Analýza práce, vytváření pracovních úkolů a pracovních</w:t>
            </w:r>
            <w:r w:rsidR="00736368">
              <w:t xml:space="preserve"> míst. Organizace pracovní doby</w:t>
            </w:r>
          </w:p>
          <w:p w:rsidR="007521C2" w:rsidRPr="008271D7" w:rsidRDefault="007521C2" w:rsidP="008F3E33">
            <w:pPr>
              <w:pStyle w:val="Odstavecseseznamem"/>
              <w:numPr>
                <w:ilvl w:val="0"/>
                <w:numId w:val="52"/>
              </w:numPr>
              <w:ind w:left="247" w:hanging="247"/>
            </w:pPr>
            <w:r w:rsidRPr="008271D7">
              <w:t>Pracovní mo</w:t>
            </w:r>
            <w:r w:rsidR="00736368">
              <w:t>tivace a odměňování pracovníků</w:t>
            </w:r>
          </w:p>
          <w:p w:rsidR="007521C2" w:rsidRPr="008271D7" w:rsidRDefault="007521C2" w:rsidP="008F3E33">
            <w:pPr>
              <w:pStyle w:val="Odstavecseseznamem"/>
              <w:numPr>
                <w:ilvl w:val="0"/>
                <w:numId w:val="52"/>
              </w:numPr>
              <w:ind w:left="247" w:hanging="247"/>
            </w:pPr>
            <w:r w:rsidRPr="008271D7">
              <w:t>Vyhledávání, výběr</w:t>
            </w:r>
            <w:r w:rsidR="00736368">
              <w:t>, příjem a adaptace pracovníků</w:t>
            </w:r>
          </w:p>
          <w:p w:rsidR="007521C2" w:rsidRPr="008271D7" w:rsidRDefault="007521C2" w:rsidP="008F3E33">
            <w:pPr>
              <w:pStyle w:val="Odstavecseseznamem"/>
              <w:numPr>
                <w:ilvl w:val="0"/>
                <w:numId w:val="52"/>
              </w:numPr>
              <w:ind w:left="247" w:hanging="247"/>
            </w:pPr>
            <w:r w:rsidRPr="008271D7">
              <w:t>Řízení pracovního</w:t>
            </w:r>
            <w:r w:rsidR="00736368">
              <w:t xml:space="preserve"> výkonu a hodnocení pracovníků</w:t>
            </w:r>
          </w:p>
          <w:p w:rsidR="007521C2" w:rsidRPr="008271D7" w:rsidRDefault="007521C2" w:rsidP="008F3E33">
            <w:pPr>
              <w:pStyle w:val="Odstavecseseznamem"/>
              <w:numPr>
                <w:ilvl w:val="0"/>
                <w:numId w:val="52"/>
              </w:numPr>
              <w:ind w:left="247" w:hanging="247"/>
            </w:pPr>
            <w:r w:rsidRPr="008271D7">
              <w:t>O</w:t>
            </w:r>
            <w:r w:rsidR="00736368">
              <w:t>dchody pracovníků z organizace</w:t>
            </w:r>
          </w:p>
          <w:p w:rsidR="007521C2" w:rsidRPr="008271D7" w:rsidRDefault="00736368" w:rsidP="008F3E33">
            <w:pPr>
              <w:pStyle w:val="Odstavecseseznamem"/>
              <w:numPr>
                <w:ilvl w:val="0"/>
                <w:numId w:val="52"/>
              </w:numPr>
              <w:ind w:left="247" w:hanging="247"/>
            </w:pPr>
            <w:r>
              <w:t>Vzdělávání a rozvoj pracovníků</w:t>
            </w:r>
          </w:p>
          <w:p w:rsidR="007521C2" w:rsidRPr="008271D7" w:rsidRDefault="007521C2" w:rsidP="008F3E33">
            <w:pPr>
              <w:pStyle w:val="Odstavecseseznamem"/>
              <w:numPr>
                <w:ilvl w:val="0"/>
                <w:numId w:val="52"/>
              </w:numPr>
              <w:ind w:left="247" w:hanging="247"/>
            </w:pPr>
            <w:r w:rsidRPr="008271D7">
              <w:t>Informační zabezpečení personální</w:t>
            </w:r>
            <w:r w:rsidR="00736368">
              <w:t>ho řízení. Personální evidence</w:t>
            </w:r>
          </w:p>
          <w:p w:rsidR="007521C2" w:rsidRPr="008271D7" w:rsidRDefault="007521C2" w:rsidP="008F3E33">
            <w:pPr>
              <w:pStyle w:val="Odstavecseseznamem"/>
              <w:numPr>
                <w:ilvl w:val="0"/>
                <w:numId w:val="52"/>
              </w:numPr>
              <w:ind w:left="247" w:hanging="247"/>
            </w:pPr>
            <w:r w:rsidRPr="008271D7">
              <w:t>Org</w:t>
            </w:r>
            <w:r w:rsidR="00736368">
              <w:t>anizační kultura a její složky</w:t>
            </w:r>
          </w:p>
          <w:p w:rsidR="007521C2" w:rsidRPr="008271D7" w:rsidRDefault="00736368" w:rsidP="008F3E33">
            <w:pPr>
              <w:pStyle w:val="Odstavecseseznamem"/>
              <w:numPr>
                <w:ilvl w:val="0"/>
                <w:numId w:val="52"/>
              </w:numPr>
              <w:ind w:left="247" w:hanging="247"/>
            </w:pPr>
            <w:r>
              <w:t>Péče o pracovníky</w:t>
            </w:r>
          </w:p>
          <w:p w:rsidR="007521C2" w:rsidRPr="008271D7" w:rsidRDefault="00736368" w:rsidP="008F3E33">
            <w:pPr>
              <w:pStyle w:val="Odstavecseseznamem"/>
              <w:numPr>
                <w:ilvl w:val="0"/>
                <w:numId w:val="52"/>
              </w:numPr>
              <w:ind w:left="247" w:hanging="247"/>
            </w:pPr>
            <w:r>
              <w:t>Pracovní vztahy</w:t>
            </w:r>
          </w:p>
          <w:p w:rsidR="007521C2" w:rsidRPr="008271D7" w:rsidRDefault="007521C2" w:rsidP="008F3E33">
            <w:pPr>
              <w:pStyle w:val="Odstavecseseznamem"/>
              <w:numPr>
                <w:ilvl w:val="0"/>
                <w:numId w:val="52"/>
              </w:numPr>
              <w:ind w:left="247" w:hanging="247"/>
            </w:pPr>
            <w:r w:rsidRPr="008271D7">
              <w:t>Odbory</w:t>
            </w:r>
            <w:r w:rsidR="00736368">
              <w:t xml:space="preserve"> a kolektivní vyjednávání</w:t>
            </w:r>
          </w:p>
          <w:p w:rsidR="007521C2" w:rsidRPr="008271D7" w:rsidRDefault="007521C2" w:rsidP="008F3E33">
            <w:pPr>
              <w:pStyle w:val="Odstavecseseznamem"/>
              <w:numPr>
                <w:ilvl w:val="0"/>
                <w:numId w:val="52"/>
              </w:numPr>
              <w:ind w:left="247" w:hanging="247"/>
            </w:pPr>
            <w:r w:rsidRPr="008271D7">
              <w:t>Tvorba pracovního prostředí a pracovních podmínek. Bezpeč</w:t>
            </w:r>
            <w:r w:rsidR="00736368">
              <w:t>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MATHIS, R. L., JACKSON</w:t>
            </w:r>
            <w:r w:rsidR="00736368">
              <w:t>,</w:t>
            </w:r>
            <w:r w:rsidRPr="008271D7">
              <w:t xml:space="preserve"> </w:t>
            </w:r>
            <w:r w:rsidR="00736368" w:rsidRPr="008271D7">
              <w:t>J. H.</w:t>
            </w:r>
            <w:r w:rsidR="00736368">
              <w:t>,</w:t>
            </w:r>
            <w:r w:rsidRPr="008271D7">
              <w:t xml:space="preserve"> VALENTINE</w:t>
            </w:r>
            <w:r w:rsidR="00736368">
              <w:t>,</w:t>
            </w:r>
            <w:r w:rsidR="00736368" w:rsidRPr="008271D7">
              <w:t xml:space="preserve"> S. R.</w:t>
            </w:r>
            <w:r w:rsidRPr="008271D7">
              <w:t xml:space="preserv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REDMAN, T., WILKINSON</w:t>
            </w:r>
            <w:r w:rsidR="00736368">
              <w:t>,</w:t>
            </w:r>
            <w:r w:rsidRPr="008271D7">
              <w:t xml:space="preserve"> </w:t>
            </w:r>
            <w:r w:rsidR="00736368" w:rsidRPr="008271D7">
              <w:t>A.</w:t>
            </w:r>
            <w:r w:rsidR="00736368">
              <w:t>,</w:t>
            </w:r>
            <w:r w:rsidRPr="008271D7">
              <w:t xml:space="preserve"> DUNDON, </w:t>
            </w:r>
            <w:r w:rsidR="00736368">
              <w:t xml:space="preserve">T. </w:t>
            </w:r>
            <w:r w:rsidRPr="008271D7">
              <w:t xml:space="preserve">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Law for Economists</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 xml:space="preserve">povinný </w:t>
            </w:r>
            <w:r w:rsidR="00673192">
              <w:t xml:space="preserve"> </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t>2</w:t>
            </w:r>
            <w:r w:rsidRPr="00743BFC">
              <w:t>/L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39p + 13s</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5</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seminář</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r w:rsidRPr="00743BFC">
              <w:t>Způsob zakončení předmětu – zápočet, zkouška</w:t>
            </w:r>
          </w:p>
          <w:p w:rsidR="00743BFC" w:rsidRPr="00743BFC" w:rsidRDefault="00743BFC" w:rsidP="00743BFC">
            <w:pPr>
              <w:jc w:val="both"/>
              <w:rPr>
                <w:color w:val="000000"/>
              </w:rPr>
            </w:pPr>
            <w:r w:rsidRPr="00743BFC">
              <w:t>Požadavky na zápočet: účast na seminářích z 80 %; aktivní účast na seminářích, teoretické znalosti, připravenost k řešení praktických příkladů (lze ověřovat formou dílčích písemných testů)</w:t>
            </w:r>
            <w:r w:rsidRPr="00743BFC">
              <w:rPr>
                <w:color w:val="000000"/>
              </w:rPr>
              <w:t xml:space="preserve">. Písemný zápočtový test – nutno dosáhnout minimálně 60 % správných odpovědí. </w:t>
            </w:r>
          </w:p>
          <w:p w:rsidR="00743BFC" w:rsidRPr="00743BFC" w:rsidRDefault="00743BFC" w:rsidP="00743BFC">
            <w:pPr>
              <w:jc w:val="both"/>
            </w:pPr>
            <w:r w:rsidRPr="00743BFC">
              <w:rPr>
                <w:color w:val="000000"/>
              </w:rPr>
              <w:t>Požadavky na zkoušku: získání zápočtu. Písemný test s maximálním možným počtem dosažitelných 100 musí být napsán alespoň na 60 %; zvládnutí předepsané látky v návaznosti na přednášky, semináře a literaturu.</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pPr>
              <w:jc w:val="both"/>
            </w:pPr>
            <w:r w:rsidRPr="00743BFC">
              <w:t>JUDr. Olga Kapplová, Ph.D.</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743BFC">
            <w:pPr>
              <w:jc w:val="both"/>
            </w:pPr>
            <w:r w:rsidRPr="00743BFC">
              <w:t>Garant se podílí na přednášení v rozsahu 100 %, dále stanovuje koncepci seminářů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t>JUDr. Olga Kapplová, Ph.D. – přednáška (100%)</w:t>
            </w:r>
          </w:p>
        </w:tc>
      </w:tr>
      <w:tr w:rsidR="00743BFC" w:rsidRPr="00743BFC" w:rsidTr="00743BFC">
        <w:trPr>
          <w:trHeight w:val="174"/>
        </w:trPr>
        <w:tc>
          <w:tcPr>
            <w:tcW w:w="9855" w:type="dxa"/>
            <w:gridSpan w:val="8"/>
            <w:tcBorders>
              <w:top w:val="nil"/>
            </w:tcBorders>
          </w:tcPr>
          <w:p w:rsidR="00743BFC" w:rsidRPr="00743BFC" w:rsidRDefault="00743BFC" w:rsidP="00743BFC">
            <w:pPr>
              <w:jc w:val="both"/>
              <w:rPr>
                <w:sz w:val="16"/>
              </w:rPr>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F913F1" w:rsidP="00743BFC">
            <w:pPr>
              <w:jc w:val="both"/>
              <w:rPr>
                <w:color w:val="000000"/>
              </w:rPr>
            </w:pPr>
            <w:r>
              <w:rPr>
                <w:color w:val="000000"/>
              </w:rPr>
              <w:t xml:space="preserve">Předmět </w:t>
            </w:r>
            <w:r w:rsidRPr="00743BFC">
              <w:t>Law for Economists</w:t>
            </w:r>
            <w:r w:rsidR="00743BFC" w:rsidRPr="00743BFC">
              <w:rPr>
                <w:color w:val="000000"/>
              </w:rPr>
              <w:t xml:space="preserve">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Úvod do problematiky</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Živnostenské podnikání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Subjekt podnikání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Druhy živnostenského oprávnění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Předpoklady k provozování živností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Překážka provozování živností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Postup pro získání živnostenského oprávnění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Živnostenské úřady, kompetence, kontrola</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Obchodní korporace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Obecné základy založení, vzniku, zániku korporací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Typy obchodních korporací (osobní, kapitálové korporace)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Družstva, evropská družstva a společnosti</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Založení korporací dle občanského zákoníku (podnikatel, spolky, fundace)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Typy zastupování podnikatele</w:t>
            </w:r>
            <w:r w:rsidRPr="00743BFC">
              <w:rPr>
                <w:rFonts w:eastAsiaTheme="minorHAnsi"/>
                <w:u w:val="single"/>
                <w:lang w:eastAsia="en-US"/>
              </w:rPr>
              <w:t xml:space="preserve"> </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Závazkové vztahy (smlouvy, náležitosti, obsah smlouvy, zánik smluvního vztahu)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Odpovědnost ve smluvním vztahu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Pracovní právo (vznik pracovněprávního vztahu, typy smluv v pracovněprávním vztahu, dohody o pracích konaných mimo pracovní poměr, dohody o hmotné odpovědnosti, ukončení pracovního poměru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Trestní odpovědnost podnikatele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Druhy hospodářských trestných činů</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 xml:space="preserve">Druhy majetkových trestných činů </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553"/>
        </w:trPr>
        <w:tc>
          <w:tcPr>
            <w:tcW w:w="9855" w:type="dxa"/>
            <w:gridSpan w:val="8"/>
            <w:tcBorders>
              <w:top w:val="nil"/>
            </w:tcBorders>
          </w:tcPr>
          <w:p w:rsidR="00743BFC" w:rsidRPr="00743BFC" w:rsidRDefault="00743BFC" w:rsidP="00743BFC">
            <w:pPr>
              <w:rPr>
                <w:rFonts w:eastAsiaTheme="minorHAnsi"/>
                <w:b/>
                <w:lang w:eastAsia="en-US"/>
              </w:rPr>
            </w:pPr>
            <w:r w:rsidRPr="00743BFC">
              <w:rPr>
                <w:rFonts w:eastAsiaTheme="minorHAnsi"/>
                <w:b/>
                <w:lang w:eastAsia="en-US"/>
              </w:rPr>
              <w:t>Povinná literatura</w:t>
            </w:r>
          </w:p>
          <w:p w:rsidR="00743BFC" w:rsidRPr="00743BFC" w:rsidRDefault="00743BFC" w:rsidP="00743BFC">
            <w:pPr>
              <w:rPr>
                <w:rFonts w:eastAsiaTheme="minorHAnsi"/>
                <w:i/>
                <w:lang w:eastAsia="en-US"/>
              </w:rPr>
            </w:pPr>
            <w:r w:rsidRPr="00743BFC">
              <w:rPr>
                <w:rFonts w:eastAsiaTheme="minorHAnsi"/>
                <w:i/>
                <w:lang w:eastAsia="en-US"/>
              </w:rPr>
              <w:t xml:space="preserve">Act No </w:t>
            </w:r>
            <w:r w:rsidRPr="00743BFC">
              <w:rPr>
                <w:rFonts w:eastAsiaTheme="minorHAnsi"/>
                <w:i/>
                <w:bdr w:val="none" w:sz="0" w:space="0" w:color="auto" w:frame="1"/>
                <w:lang w:eastAsia="en-US"/>
              </w:rPr>
              <w:t xml:space="preserve"> 141/1961 Coll,. Code of criminal procedure</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iCs/>
                <w:bdr w:val="none" w:sz="0" w:space="0" w:color="auto" w:frame="1"/>
                <w:lang w:eastAsia="en-US"/>
              </w:rPr>
              <w:t>Act No. 262/2006 Col.,, Labour law</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lang w:eastAsia="en-US"/>
              </w:rPr>
              <w:t>Act N</w:t>
            </w:r>
            <w:r w:rsidRPr="00743BFC">
              <w:rPr>
                <w:rFonts w:eastAsiaTheme="minorHAnsi"/>
                <w:lang w:eastAsia="en-US"/>
              </w:rPr>
              <w:t>o</w:t>
            </w:r>
            <w:r w:rsidRPr="00743BFC">
              <w:rPr>
                <w:rFonts w:eastAsiaTheme="minorHAnsi"/>
                <w:i/>
                <w:iCs/>
                <w:bdr w:val="none" w:sz="0" w:space="0" w:color="auto" w:frame="1"/>
                <w:lang w:eastAsia="en-US"/>
              </w:rPr>
              <w:t>. 455/1991 Coll., Trade business</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lang w:eastAsia="en-US"/>
              </w:rPr>
              <w:t>Act No</w:t>
            </w:r>
            <w:r w:rsidRPr="00743BFC">
              <w:rPr>
                <w:rFonts w:eastAsiaTheme="minorHAnsi"/>
                <w:lang w:eastAsia="en-US"/>
              </w:rPr>
              <w:t>.</w:t>
            </w:r>
            <w:r w:rsidRPr="00743BFC">
              <w:rPr>
                <w:rFonts w:eastAsiaTheme="minorHAnsi"/>
                <w:i/>
                <w:iCs/>
                <w:bdr w:val="none" w:sz="0" w:space="0" w:color="auto" w:frame="1"/>
                <w:lang w:eastAsia="en-US"/>
              </w:rPr>
              <w:t xml:space="preserve"> 89/2012 Coll., Civil code</w:t>
            </w:r>
            <w:r w:rsidRPr="00743BFC">
              <w:rPr>
                <w:rFonts w:eastAsiaTheme="minorHAnsi"/>
                <w:lang w:eastAsia="en-US"/>
              </w:rPr>
              <w:t xml:space="preserve">. </w:t>
            </w:r>
          </w:p>
          <w:p w:rsidR="00743BFC" w:rsidRPr="00743BFC" w:rsidRDefault="00743BFC" w:rsidP="00743BFC">
            <w:pPr>
              <w:rPr>
                <w:rFonts w:eastAsiaTheme="minorHAnsi"/>
                <w:i/>
                <w:iCs/>
                <w:bdr w:val="none" w:sz="0" w:space="0" w:color="auto" w:frame="1"/>
                <w:lang w:eastAsia="en-US"/>
              </w:rPr>
            </w:pPr>
            <w:r w:rsidRPr="00743BFC">
              <w:rPr>
                <w:rFonts w:eastAsiaTheme="minorHAnsi"/>
                <w:i/>
                <w:iCs/>
                <w:bdr w:val="none" w:sz="0" w:space="0" w:color="auto" w:frame="1"/>
                <w:lang w:eastAsia="en-US"/>
              </w:rPr>
              <w:t>Act No. 90/2012 Coll., Commercial companies and the cooperative.</w:t>
            </w:r>
          </w:p>
          <w:p w:rsidR="00743BFC" w:rsidRPr="00743BFC" w:rsidRDefault="00743BFC" w:rsidP="00743BFC">
            <w:pPr>
              <w:rPr>
                <w:rFonts w:eastAsiaTheme="minorHAnsi"/>
                <w:i/>
                <w:iCs/>
                <w:bdr w:val="none" w:sz="0" w:space="0" w:color="auto" w:frame="1"/>
                <w:lang w:eastAsia="en-US"/>
              </w:rPr>
            </w:pPr>
            <w:r w:rsidRPr="00743BFC">
              <w:rPr>
                <w:rFonts w:eastAsiaTheme="minorHAnsi"/>
                <w:i/>
                <w:iCs/>
                <w:bdr w:val="none" w:sz="0" w:space="0" w:color="auto" w:frame="1"/>
                <w:lang w:eastAsia="en-US"/>
              </w:rPr>
              <w:t>Act No. 182/2006 Coll., Insolvency law.</w:t>
            </w:r>
          </w:p>
          <w:p w:rsidR="00743BFC" w:rsidRPr="00743BFC" w:rsidRDefault="00743BFC" w:rsidP="00736368">
            <w:pPr>
              <w:jc w:val="both"/>
              <w:rPr>
                <w:rFonts w:eastAsiaTheme="minorHAnsi"/>
                <w:iCs/>
                <w:bdr w:val="none" w:sz="0" w:space="0" w:color="auto" w:frame="1"/>
                <w:lang w:eastAsia="en-US"/>
              </w:rPr>
            </w:pPr>
            <w:r w:rsidRPr="00743BFC">
              <w:rPr>
                <w:rFonts w:eastAsiaTheme="minorHAnsi"/>
                <w:iCs/>
                <w:bdr w:val="none" w:sz="0" w:space="0" w:color="auto" w:frame="1"/>
                <w:lang w:eastAsia="en-US"/>
              </w:rPr>
              <w:t>DAVIDSON, S. W., DVOŘÁKOVÁ, J., CHROMÁ, M.</w:t>
            </w:r>
            <w:r w:rsidRPr="00743BFC">
              <w:rPr>
                <w:rFonts w:eastAsiaTheme="minorHAnsi"/>
                <w:i/>
                <w:iCs/>
                <w:bdr w:val="none" w:sz="0" w:space="0" w:color="auto" w:frame="1"/>
                <w:lang w:eastAsia="en-US"/>
              </w:rPr>
              <w:t xml:space="preserve"> New Introduction to Legal English I.: Revised Edition. </w:t>
            </w:r>
            <w:r w:rsidRPr="00743BFC">
              <w:rPr>
                <w:rFonts w:eastAsiaTheme="minorHAnsi"/>
                <w:iCs/>
                <w:bdr w:val="none" w:sz="0" w:space="0" w:color="auto" w:frame="1"/>
                <w:lang w:eastAsia="en-US"/>
              </w:rPr>
              <w:t>Praha: Karolinum, 2011, 484 s. ISBN 978-80-246-1950-7.</w:t>
            </w:r>
          </w:p>
          <w:p w:rsidR="00743BFC" w:rsidRPr="00743BFC" w:rsidRDefault="00743BFC" w:rsidP="00736368">
            <w:pPr>
              <w:jc w:val="both"/>
              <w:rPr>
                <w:rFonts w:eastAsiaTheme="minorHAnsi"/>
                <w:iCs/>
                <w:bdr w:val="none" w:sz="0" w:space="0" w:color="auto" w:frame="1"/>
                <w:lang w:eastAsia="en-US"/>
              </w:rPr>
            </w:pPr>
            <w:r w:rsidRPr="00743BFC">
              <w:rPr>
                <w:rFonts w:eastAsiaTheme="minorHAnsi"/>
                <w:iCs/>
                <w:bdr w:val="none" w:sz="0" w:space="0" w:color="auto" w:frame="1"/>
                <w:lang w:eastAsia="en-US"/>
              </w:rPr>
              <w:t>DAVIDSON, S. W., DVOŘÁKOVÁ, J., CHROMÁ, M.</w:t>
            </w:r>
            <w:r w:rsidRPr="00743BFC">
              <w:rPr>
                <w:rFonts w:eastAsiaTheme="minorHAnsi"/>
                <w:i/>
                <w:iCs/>
                <w:bdr w:val="none" w:sz="0" w:space="0" w:color="auto" w:frame="1"/>
                <w:lang w:eastAsia="en-US"/>
              </w:rPr>
              <w:t xml:space="preserve"> New Introduction to Legal English I.: Revised Edition. </w:t>
            </w:r>
            <w:r w:rsidRPr="00743BFC">
              <w:rPr>
                <w:rFonts w:eastAsiaTheme="minorHAnsi"/>
                <w:iCs/>
                <w:bdr w:val="none" w:sz="0" w:space="0" w:color="auto" w:frame="1"/>
                <w:lang w:eastAsia="en-US"/>
              </w:rPr>
              <w:t>Praha: Karolinum, 2011, 516 s. ISBN 978-80-246-2007-7.</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733"/>
        </w:trPr>
        <w:tc>
          <w:tcPr>
            <w:tcW w:w="9855" w:type="dxa"/>
            <w:gridSpan w:val="8"/>
          </w:tcPr>
          <w:p w:rsidR="00743BFC" w:rsidRPr="00743BFC" w:rsidRDefault="00743BFC" w:rsidP="00743BFC">
            <w:pPr>
              <w:jc w:val="both"/>
            </w:pPr>
            <w:r w:rsidRPr="00743BFC">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 xml:space="preserve">Taxes </w:t>
            </w:r>
          </w:p>
        </w:tc>
      </w:tr>
      <w:tr w:rsidR="00743BFC" w:rsidRPr="00743BFC" w:rsidTr="00743BFC">
        <w:trPr>
          <w:trHeight w:val="249"/>
        </w:trPr>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povinný „PZ“</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rsidRPr="00743BFC">
              <w:t>2/L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26p + 26s</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5</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seminář</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pPr>
              <w:jc w:val="both"/>
            </w:pPr>
            <w:r w:rsidRPr="00743BFC">
              <w:t>Způsob zakončení předmětu – zápočet, zkouška</w:t>
            </w:r>
          </w:p>
          <w:p w:rsidR="00743BFC" w:rsidRPr="00743BFC" w:rsidRDefault="00743BFC" w:rsidP="00743BFC">
            <w:pPr>
              <w:jc w:val="both"/>
            </w:pPr>
            <w:r w:rsidRPr="00743BFC">
              <w:t>Požadavky na zápočet: písemný test s minimální 60 % úspěšností; 80% aktivní účast na seminářích.</w:t>
            </w:r>
          </w:p>
          <w:p w:rsidR="00743BFC" w:rsidRPr="00743BFC" w:rsidRDefault="00743BFC" w:rsidP="00743BFC">
            <w:pPr>
              <w:jc w:val="both"/>
            </w:pPr>
            <w:r w:rsidRPr="00743BFC">
              <w:t>Požadavky na zkoušku: ústní zkouška v rozsahu znalostí přednášek a seminářů.</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pPr>
              <w:jc w:val="both"/>
            </w:pPr>
            <w:r w:rsidRPr="00743BFC">
              <w:rPr>
                <w:color w:val="000000"/>
              </w:rPr>
              <w:t>Ing. Pavlína Kirschnerová</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743BFC">
            <w:pPr>
              <w:jc w:val="both"/>
            </w:pPr>
            <w:r w:rsidRPr="00743BFC">
              <w:t>Garant se podílí na přednášení v rozsahu 100 %, dále stanovuje koncepci seminářů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rPr>
                <w:color w:val="000000"/>
              </w:rPr>
              <w:t>Ing. Pavlína Kirschnerová – přednášky (100 %)</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743BFC" w:rsidP="00743BFC">
            <w:pPr>
              <w:jc w:val="both"/>
            </w:pPr>
            <w:r w:rsidRPr="00743BFC">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rsidR="00743BFC" w:rsidRPr="00743BFC" w:rsidRDefault="00743BFC" w:rsidP="00743BFC">
            <w:pPr>
              <w:jc w:val="both"/>
            </w:pPr>
            <w:r w:rsidRPr="00743BFC">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Úvod do problematiky teorie daní</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Soustava veřejných příjmů a úloha daní v rámci fiskální politiky státu</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Problematika sociálního a zdravotního pojištění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přímých daní a osobní důchodová daň a její optimalizace</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Zdanění příjmů fyzických osob ze závislé činnosti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Zdanění příjmů ze samostatné činnosti fyzických osob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Příjmy z kapitálového majetku, příjmy z nájmu a ostatní příjmy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Zdanění příjmů právnických osob, úprava základu daně a stanovení daně</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Specifika daňových a nedaňových nákladových položek</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zdaňování nemovitých věcí</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Daň z přidané hodnoty a její aplikace</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spotřební a ekologické daně</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1497"/>
        </w:trPr>
        <w:tc>
          <w:tcPr>
            <w:tcW w:w="9855" w:type="dxa"/>
            <w:gridSpan w:val="8"/>
            <w:tcBorders>
              <w:top w:val="nil"/>
            </w:tcBorders>
          </w:tcPr>
          <w:p w:rsidR="00743BFC" w:rsidRPr="00743BFC" w:rsidRDefault="00743BFC" w:rsidP="00743BFC">
            <w:pPr>
              <w:jc w:val="both"/>
              <w:rPr>
                <w:b/>
              </w:rPr>
            </w:pPr>
            <w:r w:rsidRPr="00743BFC">
              <w:rPr>
                <w:b/>
              </w:rPr>
              <w:t>Povinná literatura</w:t>
            </w:r>
          </w:p>
          <w:p w:rsidR="00743BFC" w:rsidRPr="00743BFC" w:rsidRDefault="00743BFC" w:rsidP="00743BFC">
            <w:pPr>
              <w:jc w:val="both"/>
            </w:pPr>
            <w:r w:rsidRPr="00743BFC">
              <w:t xml:space="preserve">BORIA, P. </w:t>
            </w:r>
            <w:r w:rsidRPr="00743BFC">
              <w:rPr>
                <w:i/>
              </w:rPr>
              <w:t>Taxation in European Union.</w:t>
            </w:r>
            <w:r w:rsidRPr="00743BFC">
              <w:t xml:space="preserve"> Springer International Publishing, 2017. ISBN 978-3-319-53918-8.</w:t>
            </w:r>
          </w:p>
          <w:p w:rsidR="00743BFC" w:rsidRPr="00743BFC" w:rsidRDefault="00743BFC" w:rsidP="00743BFC">
            <w:pPr>
              <w:jc w:val="both"/>
            </w:pPr>
            <w:r w:rsidRPr="00743BFC">
              <w:t xml:space="preserve">JAMES, S., NOBES, CH. </w:t>
            </w:r>
            <w:r w:rsidRPr="00743BFC">
              <w:rPr>
                <w:i/>
              </w:rPr>
              <w:t>The Economics of</w:t>
            </w:r>
            <w:r w:rsidRPr="00743BFC">
              <w:t xml:space="preserve"> </w:t>
            </w:r>
            <w:r w:rsidRPr="00743BFC">
              <w:rPr>
                <w:i/>
              </w:rPr>
              <w:t>Taxation.</w:t>
            </w:r>
            <w:r w:rsidRPr="00743BFC">
              <w:t xml:space="preserve"> 16 th. edition 2016/17. Birmingham: Fiscal Publications, 2016. ISBN 978-1906201 326.</w:t>
            </w:r>
          </w:p>
          <w:p w:rsidR="00743BFC" w:rsidRPr="00743BFC" w:rsidRDefault="00743BFC" w:rsidP="00743BFC">
            <w:pPr>
              <w:jc w:val="both"/>
            </w:pPr>
            <w:r w:rsidRPr="00743BFC">
              <w:t xml:space="preserve">PANAYI, CH. </w:t>
            </w:r>
            <w:r w:rsidRPr="00743BFC">
              <w:rPr>
                <w:i/>
              </w:rPr>
              <w:t>European Union Corporate Tax Law</w:t>
            </w:r>
            <w:r w:rsidRPr="00743BFC">
              <w:t>. Cambridge: University Press, 2013. ISBN 978-1107018990.</w:t>
            </w:r>
          </w:p>
          <w:p w:rsidR="00743BFC" w:rsidRPr="00743BFC" w:rsidRDefault="00743BFC" w:rsidP="00743BFC">
            <w:pPr>
              <w:jc w:val="both"/>
            </w:pPr>
            <w:r w:rsidRPr="00743BFC">
              <w:t>Czech tax laws and related regulations, as amended.</w:t>
            </w:r>
          </w:p>
          <w:p w:rsidR="00743BFC" w:rsidRPr="00743BFC" w:rsidRDefault="00743BFC" w:rsidP="00743BFC">
            <w:pPr>
              <w:jc w:val="both"/>
              <w:rPr>
                <w:b/>
              </w:rPr>
            </w:pPr>
            <w:r w:rsidRPr="00743BFC">
              <w:rPr>
                <w:b/>
              </w:rPr>
              <w:t>Doporučená literatura</w:t>
            </w:r>
          </w:p>
          <w:p w:rsidR="00743BFC" w:rsidRPr="00743BFC" w:rsidRDefault="00743BFC" w:rsidP="00743BFC">
            <w:pPr>
              <w:jc w:val="both"/>
            </w:pPr>
            <w:r w:rsidRPr="00743BFC">
              <w:t xml:space="preserve">EUROPEAN COMMISSION. </w:t>
            </w:r>
            <w:r w:rsidRPr="00743BFC">
              <w:rPr>
                <w:i/>
              </w:rPr>
              <w:t xml:space="preserve">Taxation Trends in the European Union. Data for the EU Member States, Iceland and Norway. </w:t>
            </w:r>
            <w:r w:rsidRPr="00743BFC">
              <w:t>Luxembourg: Publications Office of the European Union, 2016. ISBN 978-92-79-57441-2.</w:t>
            </w:r>
          </w:p>
          <w:p w:rsidR="00743BFC" w:rsidRPr="00743BFC" w:rsidRDefault="00743BFC" w:rsidP="00743BFC">
            <w:pPr>
              <w:jc w:val="both"/>
            </w:pPr>
            <w:r w:rsidRPr="00743BFC">
              <w:t xml:space="preserve">OECD. </w:t>
            </w:r>
            <w:r w:rsidRPr="00743BFC">
              <w:rPr>
                <w:i/>
              </w:rPr>
              <w:t>Taxation and Skills</w:t>
            </w:r>
            <w:r w:rsidRPr="00743BFC">
              <w:t>, OECD Tax Policy Studies, No. 24. Paris: OECD Publishing. ISBN 978-92-64-26937-8.</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721"/>
        </w:trPr>
        <w:tc>
          <w:tcPr>
            <w:tcW w:w="9855" w:type="dxa"/>
            <w:gridSpan w:val="8"/>
          </w:tcPr>
          <w:p w:rsidR="00743BFC" w:rsidRPr="00743BFC" w:rsidRDefault="00743BFC" w:rsidP="00743BFC">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Management Accounting</w:t>
            </w:r>
          </w:p>
        </w:tc>
      </w:tr>
      <w:tr w:rsidR="00743BFC" w:rsidRPr="00743BFC" w:rsidTr="00743BFC">
        <w:trPr>
          <w:trHeight w:val="249"/>
        </w:trPr>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povinný „ZT“</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rsidRPr="00743BFC">
              <w:t>2/L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26p + 26c</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6</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cvičení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pPr>
              <w:jc w:val="both"/>
            </w:pPr>
            <w:r w:rsidRPr="00743BFC">
              <w:t>Způsob zakončení předmětu – zápočet, zkouška</w:t>
            </w:r>
          </w:p>
          <w:p w:rsidR="00743BFC" w:rsidRPr="00743BFC" w:rsidRDefault="00743BFC" w:rsidP="00743BFC">
            <w:pPr>
              <w:jc w:val="both"/>
            </w:pPr>
            <w:r w:rsidRPr="00743BFC">
              <w:t xml:space="preserve">Požadavky na zápočet: vypracování seminární práce a její obhajoba dle požadavků vyučujícího, 80% aktivní účast na </w:t>
            </w:r>
            <w:r w:rsidR="00FF321E">
              <w:t>cvičení</w:t>
            </w:r>
            <w:r w:rsidRPr="00743BFC">
              <w:t>ch.</w:t>
            </w:r>
          </w:p>
          <w:p w:rsidR="00743BFC" w:rsidRPr="00743BFC" w:rsidRDefault="00743BFC" w:rsidP="00FF321E">
            <w:pPr>
              <w:ind w:left="-4"/>
              <w:jc w:val="both"/>
            </w:pPr>
            <w:r w:rsidRPr="00743BFC">
              <w:t xml:space="preserve">Požadavky na zkoušku: písemný test s maximálním možným počtem dosažitelných bodů 50 musí být napsán alespoň na 60 %, následuje ústní zkouška </w:t>
            </w:r>
            <w:r w:rsidR="00FF321E">
              <w:t>v rozsahu znalostí přednášek a cvičení</w:t>
            </w:r>
            <w:r w:rsidRPr="00743BFC">
              <w:t>.</w:t>
            </w:r>
          </w:p>
        </w:tc>
      </w:tr>
      <w:tr w:rsidR="00743BFC" w:rsidRPr="00743BFC" w:rsidTr="00743BFC">
        <w:trPr>
          <w:trHeight w:val="60"/>
        </w:trPr>
        <w:tc>
          <w:tcPr>
            <w:tcW w:w="9855" w:type="dxa"/>
            <w:gridSpan w:val="8"/>
            <w:tcBorders>
              <w:top w:val="nil"/>
            </w:tcBorders>
          </w:tcPr>
          <w:p w:rsidR="00743BFC" w:rsidRPr="00743BFC" w:rsidRDefault="00743BFC" w:rsidP="00743BFC">
            <w:pPr>
              <w:jc w:val="both"/>
              <w:rPr>
                <w:sz w:val="16"/>
              </w:rPr>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r w:rsidRPr="00743BFC">
              <w:t>doc. Ing. Boris Popesko, Ph.D.</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FF321E">
            <w:pPr>
              <w:jc w:val="both"/>
            </w:pPr>
            <w:r w:rsidRPr="00743BFC">
              <w:t>arant se podílí na přednáškách v rozsahu 60 %, dále s</w:t>
            </w:r>
            <w:r w:rsidR="00FF321E">
              <w:t>tanovuje koncepci cvičení</w:t>
            </w:r>
            <w:r w:rsidRPr="00743BFC">
              <w:t xml:space="preserve">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t>doc. Ing. Boris Popesko, Ph.D. – přednášky (60%), Ing. Šárka Papadaki, Ph.D. – přednášky (40%)</w:t>
            </w:r>
          </w:p>
        </w:tc>
      </w:tr>
      <w:tr w:rsidR="00743BFC" w:rsidRPr="00743BFC" w:rsidTr="00743BFC">
        <w:trPr>
          <w:trHeight w:val="60"/>
        </w:trPr>
        <w:tc>
          <w:tcPr>
            <w:tcW w:w="9855" w:type="dxa"/>
            <w:gridSpan w:val="8"/>
            <w:tcBorders>
              <w:top w:val="nil"/>
            </w:tcBorders>
          </w:tcPr>
          <w:p w:rsidR="00743BFC" w:rsidRPr="00743BFC" w:rsidRDefault="00743BFC" w:rsidP="00743BFC">
            <w:pPr>
              <w:jc w:val="both"/>
              <w:rPr>
                <w:sz w:val="16"/>
              </w:rPr>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743BFC" w:rsidP="00743BFC">
            <w:pPr>
              <w:jc w:val="both"/>
            </w:pPr>
            <w:r w:rsidRPr="00743BFC">
              <w:t>Management Accounting je jednou z nejdůležitějších manažersko-ekonomických disciplín, jejímž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Přemět Management Accounting navazuje na teorii účetnictví a předměty Financial Accounting I a Business Economics I a Business Economics II,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 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 Cílem kurzu je připravit posluchače na tvůrčí uplatnění teoretických poznatků v konkrétních podmínkách jednotlivých firem.</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Úvod do manažerského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Členění nákladů v manažerském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Nástroje nákladového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Náklady a výnosy z hlediska rozhodování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Kalkulační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Metody absorpční kalkulace</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Kalkulace variabilních nákladů – řízení nákladů pro potřeby rozhodování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Metoda standardních nákladů – řízení odchylek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Odpovědnostní účetnictví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Rozpočetnictví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Manažerské rozhodovací úlohy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Informace MÚ pro cenová rozhodování</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283"/>
        </w:trPr>
        <w:tc>
          <w:tcPr>
            <w:tcW w:w="9855" w:type="dxa"/>
            <w:gridSpan w:val="8"/>
            <w:tcBorders>
              <w:top w:val="nil"/>
            </w:tcBorders>
          </w:tcPr>
          <w:p w:rsidR="00743BFC" w:rsidRPr="00743BFC" w:rsidRDefault="00743BFC" w:rsidP="00743BFC">
            <w:pPr>
              <w:jc w:val="both"/>
              <w:rPr>
                <w:b/>
              </w:rPr>
            </w:pPr>
            <w:r w:rsidRPr="00743BFC">
              <w:rPr>
                <w:b/>
              </w:rPr>
              <w:t>Povinná literatura</w:t>
            </w:r>
          </w:p>
          <w:p w:rsidR="00743BFC" w:rsidRPr="00743BFC" w:rsidRDefault="00743BFC" w:rsidP="00743BFC">
            <w:pPr>
              <w:jc w:val="both"/>
            </w:pPr>
            <w:r w:rsidRPr="00743BFC">
              <w:t xml:space="preserve">DRURY, C. </w:t>
            </w:r>
            <w:r w:rsidRPr="00743BFC">
              <w:rPr>
                <w:i/>
                <w:iCs/>
              </w:rPr>
              <w:t>Management and Cost Accounting</w:t>
            </w:r>
            <w:r w:rsidRPr="00743BFC">
              <w:t>. 8th Edition. Cengage Learning, 2012, 816 p. ISBN 978-1408064313</w:t>
            </w:r>
          </w:p>
          <w:p w:rsidR="00743BFC" w:rsidRPr="00743BFC" w:rsidRDefault="00743BFC" w:rsidP="00743BFC">
            <w:pPr>
              <w:jc w:val="both"/>
              <w:rPr>
                <w:shd w:val="clear" w:color="auto" w:fill="FFFFFF"/>
              </w:rPr>
            </w:pPr>
            <w:r w:rsidRPr="00743BFC">
              <w:rPr>
                <w:caps/>
              </w:rPr>
              <w:t>Garrison, R. H., Noreen, E. W., Brewer, P. C</w:t>
            </w:r>
            <w:r w:rsidRPr="00743BFC">
              <w:t xml:space="preserve">. </w:t>
            </w:r>
            <w:r w:rsidRPr="00743BFC">
              <w:rPr>
                <w:i/>
              </w:rPr>
              <w:t>Managerial Accounting for Managers</w:t>
            </w:r>
            <w:r w:rsidRPr="00743BFC">
              <w:t xml:space="preserve">. 15th edition. New York: McGraw-Hill Irwin, 2014, 800 p. ISBN </w:t>
            </w:r>
            <w:r w:rsidRPr="00743BFC">
              <w:rPr>
                <w:shd w:val="clear" w:color="auto" w:fill="FFFFFF"/>
              </w:rPr>
              <w:t>007802563X</w:t>
            </w:r>
          </w:p>
          <w:p w:rsidR="00743BFC" w:rsidRPr="00743BFC" w:rsidRDefault="00743BFC" w:rsidP="00743BFC">
            <w:pPr>
              <w:jc w:val="both"/>
              <w:rPr>
                <w:b/>
              </w:rPr>
            </w:pPr>
            <w:r w:rsidRPr="00743BFC">
              <w:rPr>
                <w:b/>
                <w:shd w:val="clear" w:color="auto" w:fill="FFFFFF"/>
              </w:rPr>
              <w:t>Doporučená literatura</w:t>
            </w:r>
          </w:p>
          <w:p w:rsidR="00743BFC" w:rsidRPr="00743BFC" w:rsidRDefault="00743BFC" w:rsidP="00743BFC">
            <w:pPr>
              <w:jc w:val="both"/>
            </w:pPr>
            <w:r w:rsidRPr="00743BFC">
              <w:rPr>
                <w:caps/>
              </w:rPr>
              <w:t>Weygandt, J. J., Kimmel, P. D., Kieso, D. E.</w:t>
            </w:r>
            <w:r w:rsidRPr="00743BFC">
              <w:t xml:space="preserve"> </w:t>
            </w:r>
            <w:r w:rsidRPr="00743BFC">
              <w:rPr>
                <w:i/>
              </w:rPr>
              <w:t>Managerial Accounting: Tools for Business Decision Making</w:t>
            </w:r>
            <w:r w:rsidRPr="00743BFC">
              <w:t>. 5th edition. Wiley, 2009, 640 p. ISBN 978-0470477144.</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681"/>
        </w:trPr>
        <w:tc>
          <w:tcPr>
            <w:tcW w:w="9855" w:type="dxa"/>
            <w:gridSpan w:val="8"/>
          </w:tcPr>
          <w:p w:rsidR="00743BFC" w:rsidRPr="00743BFC" w:rsidRDefault="00743BFC" w:rsidP="00743BFC">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D20F3" w:rsidRPr="006A3E90" w:rsidTr="000D20F3">
        <w:tc>
          <w:tcPr>
            <w:tcW w:w="9855" w:type="dxa"/>
            <w:gridSpan w:val="8"/>
            <w:tcBorders>
              <w:bottom w:val="double" w:sz="4" w:space="0" w:color="auto"/>
            </w:tcBorders>
            <w:shd w:val="clear" w:color="auto" w:fill="BDD6EE"/>
          </w:tcPr>
          <w:p w:rsidR="000D20F3" w:rsidRPr="006A3E90" w:rsidRDefault="000D20F3" w:rsidP="000D20F3">
            <w:pPr>
              <w:jc w:val="both"/>
              <w:rPr>
                <w:b/>
                <w:sz w:val="28"/>
              </w:rPr>
            </w:pPr>
            <w:r w:rsidRPr="006A3E90">
              <w:br w:type="page"/>
            </w:r>
            <w:r w:rsidRPr="006A3E90">
              <w:rPr>
                <w:b/>
                <w:sz w:val="28"/>
              </w:rPr>
              <w:t>B-III – Charakteristika studijního předmětu</w:t>
            </w:r>
          </w:p>
        </w:tc>
      </w:tr>
      <w:tr w:rsidR="000D20F3" w:rsidRPr="006A3E90" w:rsidTr="000D20F3">
        <w:tc>
          <w:tcPr>
            <w:tcW w:w="3086" w:type="dxa"/>
            <w:tcBorders>
              <w:top w:val="double" w:sz="4" w:space="0" w:color="auto"/>
            </w:tcBorders>
            <w:shd w:val="clear" w:color="auto" w:fill="F7CAAC"/>
          </w:tcPr>
          <w:p w:rsidR="000D20F3" w:rsidRPr="006A3E90" w:rsidRDefault="000D20F3" w:rsidP="000D20F3">
            <w:pPr>
              <w:jc w:val="both"/>
              <w:rPr>
                <w:b/>
              </w:rPr>
            </w:pPr>
            <w:r w:rsidRPr="006A3E90">
              <w:rPr>
                <w:b/>
              </w:rPr>
              <w:t>Název studijního předmětu</w:t>
            </w:r>
          </w:p>
        </w:tc>
        <w:tc>
          <w:tcPr>
            <w:tcW w:w="6769" w:type="dxa"/>
            <w:gridSpan w:val="7"/>
            <w:tcBorders>
              <w:top w:val="double" w:sz="4" w:space="0" w:color="auto"/>
            </w:tcBorders>
          </w:tcPr>
          <w:p w:rsidR="000D20F3" w:rsidRPr="006A3E90" w:rsidRDefault="000D20F3" w:rsidP="00C512CF">
            <w:pPr>
              <w:jc w:val="both"/>
            </w:pPr>
            <w:r>
              <w:rPr>
                <w:color w:val="000000"/>
              </w:rPr>
              <w:t xml:space="preserve">German </w:t>
            </w:r>
            <w:r w:rsidR="00C512CF">
              <w:rPr>
                <w:color w:val="000000"/>
              </w:rPr>
              <w:t>Language</w:t>
            </w:r>
            <w:r>
              <w:t xml:space="preserve"> – CJ4</w:t>
            </w:r>
          </w:p>
        </w:tc>
      </w:tr>
      <w:tr w:rsidR="000D20F3" w:rsidRPr="006A3E90" w:rsidTr="000D20F3">
        <w:trPr>
          <w:trHeight w:val="249"/>
        </w:trPr>
        <w:tc>
          <w:tcPr>
            <w:tcW w:w="3086" w:type="dxa"/>
            <w:shd w:val="clear" w:color="auto" w:fill="F7CAAC"/>
          </w:tcPr>
          <w:p w:rsidR="000D20F3" w:rsidRPr="006A3E90" w:rsidRDefault="000D20F3" w:rsidP="000D20F3">
            <w:pPr>
              <w:jc w:val="both"/>
              <w:rPr>
                <w:b/>
              </w:rPr>
            </w:pPr>
            <w:r w:rsidRPr="006A3E90">
              <w:rPr>
                <w:b/>
              </w:rPr>
              <w:t>Typ předmětu</w:t>
            </w:r>
          </w:p>
        </w:tc>
        <w:tc>
          <w:tcPr>
            <w:tcW w:w="3406" w:type="dxa"/>
            <w:gridSpan w:val="4"/>
          </w:tcPr>
          <w:p w:rsidR="000D20F3" w:rsidRPr="006A3E90" w:rsidRDefault="000D20F3" w:rsidP="000D20F3">
            <w:pPr>
              <w:jc w:val="both"/>
            </w:pPr>
            <w:r w:rsidRPr="006A3E90">
              <w:t xml:space="preserve">povinný </w:t>
            </w:r>
            <w:r w:rsidR="00673192">
              <w:t xml:space="preserve"> </w:t>
            </w:r>
          </w:p>
        </w:tc>
        <w:tc>
          <w:tcPr>
            <w:tcW w:w="2695" w:type="dxa"/>
            <w:gridSpan w:val="2"/>
            <w:shd w:val="clear" w:color="auto" w:fill="F7CAAC"/>
          </w:tcPr>
          <w:p w:rsidR="000D20F3" w:rsidRPr="006A3E90" w:rsidRDefault="000D20F3" w:rsidP="000D20F3">
            <w:pPr>
              <w:jc w:val="both"/>
            </w:pPr>
            <w:r w:rsidRPr="006A3E90">
              <w:rPr>
                <w:b/>
              </w:rPr>
              <w:t>doporučený ročník / semestr</w:t>
            </w:r>
          </w:p>
        </w:tc>
        <w:tc>
          <w:tcPr>
            <w:tcW w:w="668" w:type="dxa"/>
          </w:tcPr>
          <w:p w:rsidR="000D20F3" w:rsidRPr="006A3E90" w:rsidRDefault="000D20F3" w:rsidP="000D20F3">
            <w:pPr>
              <w:jc w:val="both"/>
            </w:pPr>
            <w:r w:rsidRPr="006A3E90">
              <w:t>2/L</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Rozsah studijního předmětu</w:t>
            </w:r>
          </w:p>
        </w:tc>
        <w:tc>
          <w:tcPr>
            <w:tcW w:w="1701" w:type="dxa"/>
            <w:gridSpan w:val="2"/>
          </w:tcPr>
          <w:p w:rsidR="000D20F3" w:rsidRPr="006A3E90" w:rsidRDefault="000D20F3" w:rsidP="000D20F3">
            <w:pPr>
              <w:jc w:val="both"/>
            </w:pPr>
            <w:r w:rsidRPr="006A3E90">
              <w:t>39c</w:t>
            </w:r>
          </w:p>
        </w:tc>
        <w:tc>
          <w:tcPr>
            <w:tcW w:w="889" w:type="dxa"/>
            <w:shd w:val="clear" w:color="auto" w:fill="F7CAAC"/>
          </w:tcPr>
          <w:p w:rsidR="000D20F3" w:rsidRPr="006A3E90" w:rsidRDefault="000D20F3" w:rsidP="000D20F3">
            <w:pPr>
              <w:jc w:val="both"/>
              <w:rPr>
                <w:b/>
              </w:rPr>
            </w:pPr>
            <w:r w:rsidRPr="006A3E90">
              <w:rPr>
                <w:b/>
              </w:rPr>
              <w:t xml:space="preserve">hod. </w:t>
            </w:r>
          </w:p>
        </w:tc>
        <w:tc>
          <w:tcPr>
            <w:tcW w:w="816" w:type="dxa"/>
          </w:tcPr>
          <w:p w:rsidR="000D20F3" w:rsidRPr="006A3E90" w:rsidRDefault="000D20F3" w:rsidP="000D20F3">
            <w:pPr>
              <w:jc w:val="both"/>
            </w:pPr>
            <w:r w:rsidRPr="006A3E90">
              <w:t>39</w:t>
            </w:r>
          </w:p>
        </w:tc>
        <w:tc>
          <w:tcPr>
            <w:tcW w:w="2156" w:type="dxa"/>
            <w:shd w:val="clear" w:color="auto" w:fill="F7CAAC"/>
          </w:tcPr>
          <w:p w:rsidR="000D20F3" w:rsidRPr="006A3E90" w:rsidRDefault="000D20F3" w:rsidP="000D20F3">
            <w:pPr>
              <w:jc w:val="both"/>
              <w:rPr>
                <w:b/>
              </w:rPr>
            </w:pPr>
            <w:r w:rsidRPr="006A3E90">
              <w:rPr>
                <w:b/>
              </w:rPr>
              <w:t>kreditů</w:t>
            </w:r>
          </w:p>
        </w:tc>
        <w:tc>
          <w:tcPr>
            <w:tcW w:w="1207" w:type="dxa"/>
            <w:gridSpan w:val="2"/>
          </w:tcPr>
          <w:p w:rsidR="000D20F3" w:rsidRPr="006A3E90" w:rsidRDefault="000D20F3" w:rsidP="000D20F3">
            <w:pPr>
              <w:jc w:val="both"/>
            </w:pPr>
            <w:r w:rsidRPr="006A3E90">
              <w:t>4</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Prerekvizity, korekvizity, ekvivalence</w:t>
            </w:r>
          </w:p>
        </w:tc>
        <w:tc>
          <w:tcPr>
            <w:tcW w:w="6769" w:type="dxa"/>
            <w:gridSpan w:val="7"/>
          </w:tcPr>
          <w:p w:rsidR="000D20F3" w:rsidRPr="006A3E90" w:rsidRDefault="000D20F3" w:rsidP="000D20F3">
            <w:pPr>
              <w:jc w:val="both"/>
            </w:pP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Způsob ověření studijních výsledků</w:t>
            </w:r>
          </w:p>
        </w:tc>
        <w:tc>
          <w:tcPr>
            <w:tcW w:w="3406" w:type="dxa"/>
            <w:gridSpan w:val="4"/>
          </w:tcPr>
          <w:p w:rsidR="000D20F3" w:rsidRPr="006A3E90" w:rsidRDefault="000D20F3" w:rsidP="000D20F3">
            <w:pPr>
              <w:jc w:val="both"/>
            </w:pPr>
            <w:r w:rsidRPr="006A3E90">
              <w:t>zápočet, zkouška</w:t>
            </w:r>
          </w:p>
        </w:tc>
        <w:tc>
          <w:tcPr>
            <w:tcW w:w="2156" w:type="dxa"/>
            <w:shd w:val="clear" w:color="auto" w:fill="F7CAAC"/>
          </w:tcPr>
          <w:p w:rsidR="000D20F3" w:rsidRPr="006A3E90" w:rsidRDefault="000D20F3" w:rsidP="000D20F3">
            <w:pPr>
              <w:jc w:val="both"/>
              <w:rPr>
                <w:b/>
              </w:rPr>
            </w:pPr>
            <w:r w:rsidRPr="006A3E90">
              <w:rPr>
                <w:b/>
              </w:rPr>
              <w:t>Forma výuky</w:t>
            </w:r>
          </w:p>
        </w:tc>
        <w:tc>
          <w:tcPr>
            <w:tcW w:w="1207" w:type="dxa"/>
            <w:gridSpan w:val="2"/>
          </w:tcPr>
          <w:p w:rsidR="000D20F3" w:rsidRPr="006A3E90" w:rsidRDefault="000D20F3" w:rsidP="000D20F3">
            <w:pPr>
              <w:jc w:val="both"/>
            </w:pPr>
            <w:r w:rsidRPr="006A3E90">
              <w:t>cvičení</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Forma způsobu ověření studijních výsledků a další požadavky na studenta</w:t>
            </w:r>
          </w:p>
        </w:tc>
        <w:tc>
          <w:tcPr>
            <w:tcW w:w="6769" w:type="dxa"/>
            <w:gridSpan w:val="7"/>
            <w:tcBorders>
              <w:bottom w:val="nil"/>
            </w:tcBorders>
          </w:tcPr>
          <w:p w:rsidR="000D20F3" w:rsidRPr="006A3E90" w:rsidRDefault="000D20F3" w:rsidP="000D20F3">
            <w:pPr>
              <w:jc w:val="both"/>
            </w:pPr>
            <w:r w:rsidRPr="006A3E90">
              <w:t>Způsob zakončení předmětu – zápočet, zkouška</w:t>
            </w:r>
          </w:p>
          <w:p w:rsidR="000D20F3" w:rsidRPr="006A3E90" w:rsidRDefault="000D20F3" w:rsidP="000D20F3">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0D20F3" w:rsidRPr="006A3E90" w:rsidRDefault="000D20F3" w:rsidP="000D20F3">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0D20F3" w:rsidRPr="006A3E90" w:rsidTr="000D20F3">
        <w:trPr>
          <w:trHeight w:val="70"/>
        </w:trPr>
        <w:tc>
          <w:tcPr>
            <w:tcW w:w="9855" w:type="dxa"/>
            <w:gridSpan w:val="8"/>
            <w:tcBorders>
              <w:top w:val="nil"/>
            </w:tcBorders>
          </w:tcPr>
          <w:p w:rsidR="000D20F3" w:rsidRPr="006A3E90" w:rsidRDefault="000D20F3" w:rsidP="000D20F3">
            <w:pPr>
              <w:jc w:val="both"/>
              <w:rPr>
                <w:sz w:val="16"/>
              </w:rPr>
            </w:pPr>
          </w:p>
        </w:tc>
      </w:tr>
      <w:tr w:rsidR="000D20F3" w:rsidRPr="006A3E90" w:rsidTr="000D20F3">
        <w:trPr>
          <w:trHeight w:val="197"/>
        </w:trPr>
        <w:tc>
          <w:tcPr>
            <w:tcW w:w="3086" w:type="dxa"/>
            <w:tcBorders>
              <w:top w:val="nil"/>
            </w:tcBorders>
            <w:shd w:val="clear" w:color="auto" w:fill="F7CAAC"/>
          </w:tcPr>
          <w:p w:rsidR="000D20F3" w:rsidRPr="006A3E90" w:rsidRDefault="000D20F3" w:rsidP="000D20F3">
            <w:pPr>
              <w:jc w:val="both"/>
              <w:rPr>
                <w:b/>
              </w:rPr>
            </w:pPr>
            <w:r w:rsidRPr="006A3E90">
              <w:rPr>
                <w:b/>
              </w:rPr>
              <w:t>Garant předmětu</w:t>
            </w:r>
          </w:p>
        </w:tc>
        <w:tc>
          <w:tcPr>
            <w:tcW w:w="6769" w:type="dxa"/>
            <w:gridSpan w:val="7"/>
            <w:tcBorders>
              <w:top w:val="nil"/>
            </w:tcBorders>
          </w:tcPr>
          <w:p w:rsidR="000D20F3" w:rsidRPr="006A3E90" w:rsidRDefault="000D20F3" w:rsidP="000D20F3">
            <w:pPr>
              <w:jc w:val="both"/>
            </w:pPr>
            <w:r w:rsidRPr="006A3E90">
              <w:t>Mgr. Věra Kozáková, Ph.D.</w:t>
            </w:r>
          </w:p>
        </w:tc>
      </w:tr>
      <w:tr w:rsidR="000D20F3" w:rsidRPr="006A3E90" w:rsidTr="000D20F3">
        <w:trPr>
          <w:trHeight w:val="243"/>
        </w:trPr>
        <w:tc>
          <w:tcPr>
            <w:tcW w:w="3086" w:type="dxa"/>
            <w:tcBorders>
              <w:top w:val="nil"/>
            </w:tcBorders>
            <w:shd w:val="clear" w:color="auto" w:fill="F7CAAC"/>
          </w:tcPr>
          <w:p w:rsidR="000D20F3" w:rsidRPr="006A3E90" w:rsidRDefault="000D20F3" w:rsidP="000D20F3">
            <w:pPr>
              <w:jc w:val="both"/>
              <w:rPr>
                <w:b/>
              </w:rPr>
            </w:pPr>
            <w:r w:rsidRPr="006A3E90">
              <w:rPr>
                <w:b/>
              </w:rPr>
              <w:t>Zapojení garanta do výuky předmětu</w:t>
            </w:r>
          </w:p>
        </w:tc>
        <w:tc>
          <w:tcPr>
            <w:tcW w:w="6769" w:type="dxa"/>
            <w:gridSpan w:val="7"/>
            <w:tcBorders>
              <w:top w:val="nil"/>
            </w:tcBorders>
          </w:tcPr>
          <w:p w:rsidR="000D20F3" w:rsidRPr="006A3E90" w:rsidRDefault="000D20F3" w:rsidP="000D20F3">
            <w:pPr>
              <w:jc w:val="both"/>
            </w:pPr>
            <w:r w:rsidRPr="006A3E90">
              <w:t>Garant se podílí v rozsahu 100 %, stanovuje koncepci cvičení a dohlíží na jejich jednotné vedení.</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Vyučující</w:t>
            </w:r>
          </w:p>
        </w:tc>
        <w:tc>
          <w:tcPr>
            <w:tcW w:w="6769" w:type="dxa"/>
            <w:gridSpan w:val="7"/>
            <w:tcBorders>
              <w:bottom w:val="nil"/>
            </w:tcBorders>
          </w:tcPr>
          <w:p w:rsidR="000D20F3" w:rsidRPr="006A3E90" w:rsidRDefault="000D20F3" w:rsidP="000D20F3">
            <w:pPr>
              <w:jc w:val="both"/>
            </w:pPr>
            <w:r w:rsidRPr="006A3E90">
              <w:t>Mgr. Věra Kozáková, Ph.D. – cvičení (100%)</w:t>
            </w:r>
          </w:p>
        </w:tc>
      </w:tr>
      <w:tr w:rsidR="000D20F3" w:rsidRPr="006A3E90" w:rsidTr="000D20F3">
        <w:trPr>
          <w:trHeight w:val="70"/>
        </w:trPr>
        <w:tc>
          <w:tcPr>
            <w:tcW w:w="9855" w:type="dxa"/>
            <w:gridSpan w:val="8"/>
            <w:tcBorders>
              <w:top w:val="nil"/>
            </w:tcBorders>
          </w:tcPr>
          <w:p w:rsidR="000D20F3" w:rsidRPr="006A3E90" w:rsidRDefault="000D20F3" w:rsidP="000D20F3">
            <w:pPr>
              <w:jc w:val="both"/>
              <w:rPr>
                <w:sz w:val="16"/>
              </w:rPr>
            </w:pP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Stručná anotace předmětu</w:t>
            </w:r>
          </w:p>
        </w:tc>
        <w:tc>
          <w:tcPr>
            <w:tcW w:w="6769" w:type="dxa"/>
            <w:gridSpan w:val="7"/>
            <w:tcBorders>
              <w:bottom w:val="nil"/>
            </w:tcBorders>
          </w:tcPr>
          <w:p w:rsidR="000D20F3" w:rsidRPr="006A3E90" w:rsidRDefault="000D20F3" w:rsidP="000D20F3">
            <w:pPr>
              <w:jc w:val="both"/>
            </w:pPr>
          </w:p>
        </w:tc>
      </w:tr>
      <w:tr w:rsidR="000D20F3" w:rsidRPr="006A3E90" w:rsidTr="000D20F3">
        <w:trPr>
          <w:trHeight w:val="3938"/>
        </w:trPr>
        <w:tc>
          <w:tcPr>
            <w:tcW w:w="9855" w:type="dxa"/>
            <w:gridSpan w:val="8"/>
            <w:tcBorders>
              <w:top w:val="nil"/>
              <w:bottom w:val="single" w:sz="12" w:space="0" w:color="auto"/>
            </w:tcBorders>
          </w:tcPr>
          <w:p w:rsidR="000D20F3" w:rsidRPr="006A3E90" w:rsidRDefault="000D20F3" w:rsidP="000D20F3">
            <w:pPr>
              <w:jc w:val="both"/>
            </w:pPr>
            <w:r w:rsidRPr="006A3E90">
              <w:t xml:space="preserve">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w:t>
            </w:r>
            <w:r w:rsidR="00F913F1">
              <w:t xml:space="preserve">výstupní </w:t>
            </w:r>
            <w:r w:rsidRPr="006A3E90">
              <w:t>jazyková úroveň dle SERR B2.</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Kupní smlouva, odborná slovní zásoba</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Předminulý čas, užití ve větách</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Rozkazovací způsob, opakování</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Porovnání množství a kvality, dodací podmínky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Rezervace a ubytování v hotelu</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Systém vedlejších vět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Procvičení vybraných vedlejších vět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Neurčité tvary slovesné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Dopravní prostředky</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Odborné texty a slovní zásoba ve vztahu k přepravě zboží</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Graf a popis grafu</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Prezentace ekonomických ukazatelů</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Testování</w:t>
            </w:r>
          </w:p>
        </w:tc>
      </w:tr>
      <w:tr w:rsidR="000D20F3" w:rsidRPr="006A3E90" w:rsidTr="000D20F3">
        <w:trPr>
          <w:trHeight w:val="265"/>
        </w:trPr>
        <w:tc>
          <w:tcPr>
            <w:tcW w:w="3653" w:type="dxa"/>
            <w:gridSpan w:val="2"/>
            <w:tcBorders>
              <w:top w:val="nil"/>
            </w:tcBorders>
            <w:shd w:val="clear" w:color="auto" w:fill="F7CAAC"/>
          </w:tcPr>
          <w:p w:rsidR="000D20F3" w:rsidRPr="006A3E90" w:rsidRDefault="000D20F3" w:rsidP="000D20F3">
            <w:pPr>
              <w:jc w:val="both"/>
            </w:pPr>
            <w:r w:rsidRPr="006A3E90">
              <w:rPr>
                <w:b/>
              </w:rPr>
              <w:t>Studijní literatura a studijní pomůcky</w:t>
            </w:r>
          </w:p>
        </w:tc>
        <w:tc>
          <w:tcPr>
            <w:tcW w:w="6202" w:type="dxa"/>
            <w:gridSpan w:val="6"/>
            <w:tcBorders>
              <w:top w:val="nil"/>
              <w:bottom w:val="nil"/>
            </w:tcBorders>
          </w:tcPr>
          <w:p w:rsidR="000D20F3" w:rsidRPr="006A3E90" w:rsidRDefault="000D20F3" w:rsidP="000D20F3">
            <w:pPr>
              <w:jc w:val="both"/>
            </w:pPr>
          </w:p>
        </w:tc>
      </w:tr>
      <w:tr w:rsidR="000D20F3" w:rsidRPr="006A3E90" w:rsidTr="000D20F3">
        <w:trPr>
          <w:trHeight w:val="425"/>
        </w:trPr>
        <w:tc>
          <w:tcPr>
            <w:tcW w:w="9855" w:type="dxa"/>
            <w:gridSpan w:val="8"/>
            <w:tcBorders>
              <w:top w:val="nil"/>
            </w:tcBorders>
          </w:tcPr>
          <w:p w:rsidR="000D20F3" w:rsidRPr="006A3E90" w:rsidRDefault="000D20F3" w:rsidP="000D20F3">
            <w:pPr>
              <w:jc w:val="both"/>
              <w:rPr>
                <w:b/>
              </w:rPr>
            </w:pPr>
            <w:r w:rsidRPr="006A3E90">
              <w:rPr>
                <w:b/>
              </w:rPr>
              <w:t>Povinná literatura</w:t>
            </w:r>
          </w:p>
          <w:p w:rsidR="000D20F3" w:rsidRPr="006A3E90" w:rsidRDefault="000D20F3" w:rsidP="000D20F3">
            <w:pPr>
              <w:jc w:val="both"/>
            </w:pPr>
            <w:r w:rsidRPr="006A3E90">
              <w:t xml:space="preserve">MÜLLER, A., SCHLÜTER, S. </w:t>
            </w:r>
            <w:r w:rsidRPr="006A3E90">
              <w:rPr>
                <w:i/>
              </w:rPr>
              <w:t xml:space="preserve">Im Beruf. </w:t>
            </w:r>
            <w:r w:rsidRPr="006A3E90">
              <w:t>Ismaning: Hueber Verlag, 2013. ISBN 978-3-19-101190-1.</w:t>
            </w:r>
          </w:p>
          <w:p w:rsidR="000D20F3" w:rsidRPr="006A3E90" w:rsidRDefault="000D20F3" w:rsidP="000D20F3">
            <w:pPr>
              <w:jc w:val="both"/>
              <w:rPr>
                <w:b/>
              </w:rPr>
            </w:pPr>
            <w:r w:rsidRPr="006A3E90">
              <w:t xml:space="preserve">BETZ, J., BILLINA, A. </w:t>
            </w:r>
            <w:r w:rsidRPr="006A3E90">
              <w:rPr>
                <w:i/>
              </w:rPr>
              <w:t xml:space="preserve">Deutsch  fur Besserwisser Bl. </w:t>
            </w:r>
            <w:r w:rsidRPr="006A3E90">
              <w:t>Hueber Verlag. 2016, 184 s. ISBN 978-3-19-027499-4.</w:t>
            </w:r>
          </w:p>
          <w:p w:rsidR="000D20F3" w:rsidRPr="006A3E90" w:rsidRDefault="000D20F3" w:rsidP="000D20F3">
            <w:pPr>
              <w:jc w:val="both"/>
              <w:rPr>
                <w:b/>
              </w:rPr>
            </w:pPr>
            <w:r w:rsidRPr="006A3E90">
              <w:rPr>
                <w:b/>
              </w:rPr>
              <w:t>Doporučená literatura</w:t>
            </w:r>
          </w:p>
          <w:p w:rsidR="000D20F3" w:rsidRPr="006A3E90" w:rsidRDefault="000D20F3" w:rsidP="000D20F3">
            <w:pPr>
              <w:jc w:val="both"/>
            </w:pPr>
            <w:r w:rsidRPr="006A3E90">
              <w:t xml:space="preserve">GOTTSTEIN-SCHRAMM, B. </w:t>
            </w:r>
            <w:r w:rsidRPr="006A3E90">
              <w:rPr>
                <w:i/>
              </w:rPr>
              <w:t xml:space="preserve">Grammatik–ganz klar! </w:t>
            </w:r>
            <w:r w:rsidRPr="006A3E90">
              <w:t>Ismaning: Hueber Verlag, 2011, 224 s. ISBN 978-3-19-051555-4.</w:t>
            </w:r>
          </w:p>
          <w:p w:rsidR="000D20F3" w:rsidRPr="006A3E90" w:rsidRDefault="000D20F3" w:rsidP="000D20F3">
            <w:pPr>
              <w:jc w:val="both"/>
            </w:pPr>
            <w:r w:rsidRPr="006A3E90">
              <w:t xml:space="preserve">KRENN, W., PUCHTA, H. </w:t>
            </w:r>
            <w:r w:rsidRPr="006A3E90">
              <w:rPr>
                <w:i/>
              </w:rPr>
              <w:t>Motive</w:t>
            </w:r>
            <w:r w:rsidRPr="006A3E90">
              <w:t>. München: Hueber Verlag, 2016, 260 s. ISBN 978-3-19-001878-9.</w:t>
            </w:r>
          </w:p>
          <w:p w:rsidR="000D20F3" w:rsidRPr="006A3E90" w:rsidRDefault="000D20F3" w:rsidP="000D20F3">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0D20F3" w:rsidRPr="006A3E90" w:rsidRDefault="000D20F3" w:rsidP="000D20F3">
            <w:pPr>
              <w:jc w:val="both"/>
            </w:pPr>
            <w:r w:rsidRPr="006A3E90">
              <w:t>Doplňující materiály:</w:t>
            </w:r>
          </w:p>
          <w:p w:rsidR="000D20F3" w:rsidRPr="006A3E90" w:rsidRDefault="00E67E97" w:rsidP="000D20F3">
            <w:pPr>
              <w:jc w:val="both"/>
              <w:rPr>
                <w:color w:val="0000FF"/>
                <w:u w:val="single"/>
              </w:rPr>
            </w:pPr>
            <w:hyperlink r:id="rId35" w:history="1">
              <w:r w:rsidR="000D20F3" w:rsidRPr="006A3E90">
                <w:rPr>
                  <w:color w:val="0000FF"/>
                  <w:u w:val="single"/>
                </w:rPr>
                <w:t>https://www.deutsch-perfekt.com/</w:t>
              </w:r>
            </w:hyperlink>
            <w:r w:rsidR="000D20F3" w:rsidRPr="006A3E90">
              <w:rPr>
                <w:color w:val="0000FF"/>
                <w:u w:val="single"/>
              </w:rPr>
              <w:t>; https://www.dw.com/de/deutsch-lernen/deutsch-unterrichten/s-2233</w:t>
            </w:r>
          </w:p>
          <w:p w:rsidR="000D20F3" w:rsidRPr="006A3E90" w:rsidRDefault="00E67E97" w:rsidP="000D20F3">
            <w:pPr>
              <w:jc w:val="both"/>
              <w:rPr>
                <w:color w:val="0000FF"/>
                <w:u w:val="single"/>
              </w:rPr>
            </w:pPr>
            <w:hyperlink r:id="rId36" w:history="1">
              <w:r w:rsidR="000D20F3" w:rsidRPr="006A3E90">
                <w:rPr>
                  <w:color w:val="0000FF"/>
                  <w:u w:val="single"/>
                </w:rPr>
                <w:t>http://www.wirtschaftsdeutsch.de/lehrmaterialien/index.php</w:t>
              </w:r>
            </w:hyperlink>
            <w:r w:rsidR="000D20F3" w:rsidRPr="006A3E90">
              <w:rPr>
                <w:color w:val="0000FF"/>
                <w:u w:val="single"/>
              </w:rPr>
              <w:t xml:space="preserve">; </w:t>
            </w:r>
            <w:hyperlink r:id="rId37" w:history="1">
              <w:r w:rsidR="000D20F3" w:rsidRPr="006A3E90">
                <w:rPr>
                  <w:color w:val="0000FF"/>
                  <w:u w:val="single"/>
                </w:rPr>
                <w:t>https://www.hueber.de/seite/pg_lehren_unterrichtsplan_mot</w:t>
              </w:r>
            </w:hyperlink>
          </w:p>
          <w:p w:rsidR="000D20F3" w:rsidRPr="006A3E90" w:rsidRDefault="00E67E97" w:rsidP="000D20F3">
            <w:pPr>
              <w:jc w:val="both"/>
              <w:rPr>
                <w:color w:val="0000FF"/>
                <w:u w:val="single"/>
              </w:rPr>
            </w:pPr>
            <w:hyperlink r:id="rId38" w:history="1">
              <w:r w:rsidR="000D20F3" w:rsidRPr="006A3E90">
                <w:rPr>
                  <w:color w:val="0000FF"/>
                  <w:u w:val="single"/>
                </w:rPr>
                <w:t>https://www.schubert-verlag.de/aufgaben/arbeitsblaetter_a1_z/a1_arbeitsblaetter_index_z.htm</w:t>
              </w:r>
            </w:hyperlink>
          </w:p>
          <w:p w:rsidR="000D20F3" w:rsidRPr="006A3E90" w:rsidRDefault="00E67E97" w:rsidP="000D20F3">
            <w:pPr>
              <w:jc w:val="both"/>
            </w:pPr>
            <w:hyperlink r:id="rId39" w:history="1">
              <w:r w:rsidR="000D20F3" w:rsidRPr="006A3E90">
                <w:rPr>
                  <w:color w:val="0000FF"/>
                  <w:u w:val="single"/>
                </w:rPr>
                <w:t>https://portal.mpsv.cz/eures/podminky/dokumenty/slovnik/slovnik_0.pdf</w:t>
              </w:r>
            </w:hyperlink>
          </w:p>
        </w:tc>
      </w:tr>
      <w:tr w:rsidR="000D20F3" w:rsidRPr="006A3E90"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6A3E90" w:rsidRDefault="000D20F3" w:rsidP="000D20F3">
            <w:pPr>
              <w:jc w:val="center"/>
              <w:rPr>
                <w:b/>
              </w:rPr>
            </w:pPr>
            <w:r w:rsidRPr="006A3E90">
              <w:rPr>
                <w:b/>
              </w:rPr>
              <w:t>Informace ke kombinované nebo distanční formě</w:t>
            </w:r>
          </w:p>
        </w:tc>
      </w:tr>
      <w:tr w:rsidR="000D20F3" w:rsidRPr="006A3E90" w:rsidTr="000D20F3">
        <w:tc>
          <w:tcPr>
            <w:tcW w:w="4787" w:type="dxa"/>
            <w:gridSpan w:val="3"/>
            <w:tcBorders>
              <w:top w:val="single" w:sz="2" w:space="0" w:color="auto"/>
            </w:tcBorders>
            <w:shd w:val="clear" w:color="auto" w:fill="F7CAAC"/>
          </w:tcPr>
          <w:p w:rsidR="000D20F3" w:rsidRPr="006A3E90" w:rsidRDefault="000D20F3" w:rsidP="000D20F3">
            <w:pPr>
              <w:jc w:val="both"/>
            </w:pPr>
            <w:r w:rsidRPr="006A3E90">
              <w:rPr>
                <w:b/>
              </w:rPr>
              <w:t>Rozsah konzultací (soustředění)</w:t>
            </w:r>
          </w:p>
        </w:tc>
        <w:tc>
          <w:tcPr>
            <w:tcW w:w="889" w:type="dxa"/>
            <w:tcBorders>
              <w:top w:val="single" w:sz="2" w:space="0" w:color="auto"/>
            </w:tcBorders>
          </w:tcPr>
          <w:p w:rsidR="000D20F3" w:rsidRPr="006A3E90" w:rsidRDefault="000D20F3" w:rsidP="000D20F3">
            <w:pPr>
              <w:jc w:val="both"/>
            </w:pPr>
          </w:p>
        </w:tc>
        <w:tc>
          <w:tcPr>
            <w:tcW w:w="4179" w:type="dxa"/>
            <w:gridSpan w:val="4"/>
            <w:tcBorders>
              <w:top w:val="single" w:sz="2" w:space="0" w:color="auto"/>
            </w:tcBorders>
            <w:shd w:val="clear" w:color="auto" w:fill="F7CAAC"/>
          </w:tcPr>
          <w:p w:rsidR="000D20F3" w:rsidRPr="006A3E90" w:rsidRDefault="000D20F3" w:rsidP="000D20F3">
            <w:pPr>
              <w:jc w:val="both"/>
              <w:rPr>
                <w:b/>
              </w:rPr>
            </w:pPr>
            <w:r w:rsidRPr="006A3E90">
              <w:rPr>
                <w:b/>
              </w:rPr>
              <w:t xml:space="preserve">hodin </w:t>
            </w:r>
          </w:p>
        </w:tc>
      </w:tr>
      <w:tr w:rsidR="000D20F3" w:rsidRPr="006A3E90" w:rsidTr="000D20F3">
        <w:tc>
          <w:tcPr>
            <w:tcW w:w="9855" w:type="dxa"/>
            <w:gridSpan w:val="8"/>
            <w:shd w:val="clear" w:color="auto" w:fill="F7CAAC"/>
          </w:tcPr>
          <w:p w:rsidR="000D20F3" w:rsidRPr="006A3E90" w:rsidRDefault="000D20F3" w:rsidP="000D20F3">
            <w:pPr>
              <w:jc w:val="both"/>
              <w:rPr>
                <w:b/>
              </w:rPr>
            </w:pPr>
            <w:r w:rsidRPr="006A3E90">
              <w:rPr>
                <w:b/>
              </w:rPr>
              <w:t>Informace o způsobu kontaktu s vyučujícím</w:t>
            </w:r>
          </w:p>
        </w:tc>
      </w:tr>
      <w:tr w:rsidR="000D20F3" w:rsidRPr="006A3E90" w:rsidTr="000D20F3">
        <w:trPr>
          <w:trHeight w:val="594"/>
        </w:trPr>
        <w:tc>
          <w:tcPr>
            <w:tcW w:w="9855" w:type="dxa"/>
            <w:gridSpan w:val="8"/>
          </w:tcPr>
          <w:p w:rsidR="000D20F3" w:rsidRPr="006A3E90" w:rsidRDefault="000D20F3" w:rsidP="000D20F3">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8D29E0">
              <w:rPr>
                <w:color w:val="000000"/>
                <w:shd w:val="clear" w:color="auto" w:fill="FFFFFF"/>
              </w:rPr>
              <w:t>English Language</w:t>
            </w:r>
            <w:r>
              <w:t xml:space="preserve"> – CJ4</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2/L</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39c</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39</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4</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cvičení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 zkouška</w:t>
            </w:r>
          </w:p>
          <w:p w:rsidR="000D20F3" w:rsidRPr="000D20F3" w:rsidRDefault="000D20F3" w:rsidP="000D20F3">
            <w:pPr>
              <w:jc w:val="both"/>
            </w:pPr>
            <w:r w:rsidRPr="000D20F3">
              <w:t>Požadavky k zápočtu: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w:t>
            </w:r>
            <w:r w:rsidR="00F913F1">
              <w:t xml:space="preserve"> studijní skupinou s krátkou 10-</w:t>
            </w:r>
            <w:r w:rsidRPr="000D20F3">
              <w:t>ti minutovou prezentací. Úspěšné absolvování průběžných testů a závěrečného testu (1 opravný termín)</w:t>
            </w:r>
            <w:r>
              <w:t xml:space="preserve"> </w:t>
            </w:r>
            <w:r w:rsidRPr="000D20F3">
              <w:t xml:space="preserve">s minimální úspěšností 60%. </w:t>
            </w:r>
          </w:p>
          <w:p w:rsidR="000D20F3" w:rsidRPr="000D20F3" w:rsidRDefault="000D20F3" w:rsidP="000D20F3">
            <w:pPr>
              <w:jc w:val="both"/>
            </w:pPr>
            <w:r w:rsidRPr="000D20F3">
              <w:t>Požadavky ke zkoušce: získání 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 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0D20F3" w:rsidRPr="000D20F3" w:rsidTr="000D20F3">
        <w:trPr>
          <w:trHeight w:val="70"/>
        </w:trPr>
        <w:tc>
          <w:tcPr>
            <w:tcW w:w="9855" w:type="dxa"/>
            <w:gridSpan w:val="8"/>
            <w:tcBorders>
              <w:top w:val="nil"/>
            </w:tcBorders>
          </w:tcPr>
          <w:p w:rsidR="000D20F3" w:rsidRPr="000D20F3" w:rsidRDefault="000D20F3" w:rsidP="000D20F3">
            <w:pPr>
              <w:jc w:val="both"/>
              <w:rPr>
                <w:sz w:val="14"/>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shd w:val="clear" w:color="auto" w:fill="FFFFFF"/>
              <w:spacing w:after="100" w:afterAutospacing="1"/>
              <w:outlineLvl w:val="3"/>
              <w:rPr>
                <w:bCs/>
                <w:color w:val="222222"/>
              </w:rPr>
            </w:pPr>
            <w:r w:rsidRPr="000D20F3">
              <w:rPr>
                <w:bCs/>
              </w:rPr>
              <w:t>PhDr. Jana Semotamová</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rPr>
                <w:b/>
              </w:rPr>
            </w:pPr>
            <w:r w:rsidRPr="000D20F3">
              <w:t>Garant se podílí v rozsahu 100 %, stanovuje koncepci cvičení a dohlíží na jejich jednotné vedení.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0D20F3">
            <w:pPr>
              <w:jc w:val="both"/>
            </w:pPr>
            <w:r w:rsidRPr="000D20F3">
              <w:rPr>
                <w:bCs/>
              </w:rPr>
              <w:t xml:space="preserve">PhDr. Jana Semotamová </w:t>
            </w:r>
            <w:r w:rsidRPr="000D20F3">
              <w:t>– cvičení (100%)</w:t>
            </w:r>
          </w:p>
        </w:tc>
      </w:tr>
      <w:tr w:rsidR="000D20F3" w:rsidRPr="000D20F3" w:rsidTr="000D20F3">
        <w:trPr>
          <w:trHeight w:val="162"/>
        </w:trPr>
        <w:tc>
          <w:tcPr>
            <w:tcW w:w="9855" w:type="dxa"/>
            <w:gridSpan w:val="8"/>
            <w:tcBorders>
              <w:top w:val="nil"/>
            </w:tcBorders>
          </w:tcPr>
          <w:p w:rsidR="000D20F3" w:rsidRPr="000D20F3" w:rsidRDefault="000D20F3" w:rsidP="000D20F3">
            <w:pPr>
              <w:jc w:val="both"/>
              <w:rPr>
                <w:sz w:val="12"/>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2510"/>
        </w:trPr>
        <w:tc>
          <w:tcPr>
            <w:tcW w:w="9855" w:type="dxa"/>
            <w:gridSpan w:val="8"/>
            <w:tcBorders>
              <w:top w:val="nil"/>
              <w:bottom w:val="single" w:sz="12" w:space="0" w:color="auto"/>
            </w:tcBorders>
          </w:tcPr>
          <w:p w:rsidR="000D20F3" w:rsidRPr="000D20F3" w:rsidRDefault="000D20F3" w:rsidP="000D20F3">
            <w:pPr>
              <w:jc w:val="both"/>
            </w:pPr>
            <w:r w:rsidRPr="000D20F3">
              <w:t>Cílem předmětu je rozvíjet všechny jazykové dovednosti, které jsou nezbytné při podnikatelské a obchodní činnosti se zahraničním partnerem. Součástí odborného studia je studium zahraničních publikací a materiálů. 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 V tomto předmětu se předpokládá znalost angličtiny na úrovni B2 dle Společného evropského referenčního rámce pro jazyky. 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 Student dokáže zpracovat svůj životopis a motivační dopis, který může použít při žádosti o zaměstnání v zahraničí.</w:t>
            </w:r>
          </w:p>
        </w:tc>
      </w:tr>
      <w:tr w:rsidR="000D20F3" w:rsidRPr="000D20F3" w:rsidTr="000D20F3">
        <w:trPr>
          <w:trHeight w:val="150"/>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269"/>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MURPHY, R. </w:t>
            </w:r>
            <w:r w:rsidRPr="000D20F3">
              <w:rPr>
                <w:i/>
              </w:rPr>
              <w:t xml:space="preserve">English Grammar in Use Intermediate. </w:t>
            </w:r>
            <w:r w:rsidRPr="000D20F3">
              <w:t>4th ed. Cambridge: Cambridge University Press, 2012, 380 s. ISBN 978-0-521-18906-4.</w:t>
            </w:r>
          </w:p>
          <w:p w:rsidR="000D20F3" w:rsidRPr="000D20F3" w:rsidRDefault="000D20F3" w:rsidP="000D20F3">
            <w:pPr>
              <w:jc w:val="both"/>
            </w:pPr>
            <w:r w:rsidRPr="000D20F3">
              <w:t xml:space="preserve">POWELL, M. </w:t>
            </w:r>
            <w:r w:rsidRPr="000D20F3">
              <w:rPr>
                <w:i/>
              </w:rPr>
              <w:t xml:space="preserve">In Company Intermediate 3.0. </w:t>
            </w:r>
            <w:r w:rsidRPr="000D20F3">
              <w:t>Oxford: Macmillan, 2014, 159 s. ISBN 978-0-230-45520-7.</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ASHLEY, A. </w:t>
            </w:r>
            <w:r w:rsidRPr="000D20F3">
              <w:rPr>
                <w:i/>
              </w:rPr>
              <w:t>Oxford Handbook Of Commercial Correspondence</w:t>
            </w:r>
            <w:r w:rsidRPr="000D20F3">
              <w:t>. Oxford: Oxford University Press, 2003, 304 s. ISBN 0-19-427406-3.</w:t>
            </w:r>
          </w:p>
          <w:p w:rsidR="000D20F3" w:rsidRPr="000D20F3" w:rsidRDefault="000D20F3" w:rsidP="000D20F3">
            <w:pPr>
              <w:jc w:val="both"/>
            </w:pPr>
            <w:r w:rsidRPr="000D20F3">
              <w:t xml:space="preserve">EMMERSON, P. </w:t>
            </w:r>
            <w:r w:rsidRPr="000D20F3">
              <w:rPr>
                <w:i/>
              </w:rPr>
              <w:t xml:space="preserve">Business Builder Intermediate. </w:t>
            </w:r>
            <w:r w:rsidRPr="000D20F3">
              <w:t>Oxford: Macmillan, 2006, 271 s. ISBN 978-0-3337-5492-4.</w:t>
            </w:r>
          </w:p>
          <w:p w:rsidR="000D20F3" w:rsidRPr="000D20F3" w:rsidRDefault="000D20F3" w:rsidP="000D20F3">
            <w:pPr>
              <w:jc w:val="both"/>
            </w:pPr>
            <w:r w:rsidRPr="000D20F3">
              <w:t xml:space="preserve">HUGHES, J. </w:t>
            </w:r>
            <w:r w:rsidRPr="000D20F3">
              <w:rPr>
                <w:i/>
              </w:rPr>
              <w:t>Telephone English.</w:t>
            </w:r>
            <w:r w:rsidRPr="000D20F3">
              <w:t xml:space="preserve"> Oxford:</w:t>
            </w:r>
            <w:r w:rsidRPr="000D20F3">
              <w:rPr>
                <w:i/>
              </w:rPr>
              <w:t xml:space="preserve"> </w:t>
            </w:r>
            <w:r w:rsidRPr="000D20F3">
              <w:t xml:space="preserve">Macmillan, 2006, 96 s. ISBN 978-1-4050-8219-8. </w:t>
            </w:r>
          </w:p>
          <w:p w:rsidR="000D20F3" w:rsidRPr="000D20F3" w:rsidRDefault="000D20F3" w:rsidP="000D20F3">
            <w:pPr>
              <w:jc w:val="both"/>
            </w:pPr>
            <w:r w:rsidRPr="000D20F3">
              <w:t xml:space="preserve">MASCULL, B. </w:t>
            </w:r>
            <w:r w:rsidRPr="000D20F3">
              <w:rPr>
                <w:i/>
              </w:rPr>
              <w:t xml:space="preserve">Business Vocabulary in Use. </w:t>
            </w:r>
            <w:r w:rsidRPr="000D20F3">
              <w:t>1st ed. Cambridge: Cambridge University Press, 2002, 172 s. ISBN 0-521-77529-9.</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94"/>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t>Bachelor Thesis Seminar</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13s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13</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2</w:t>
            </w:r>
          </w:p>
        </w:tc>
      </w:tr>
      <w:tr w:rsidR="000D20F3" w:rsidRPr="000D20F3" w:rsidTr="000D20F3">
        <w:tc>
          <w:tcPr>
            <w:tcW w:w="3086" w:type="dxa"/>
            <w:shd w:val="clear" w:color="auto" w:fill="F7CAAC"/>
          </w:tcPr>
          <w:p w:rsidR="000D20F3" w:rsidRPr="000D20F3" w:rsidRDefault="000D20F3" w:rsidP="000D20F3">
            <w:pPr>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w:t>
            </w:r>
          </w:p>
          <w:p w:rsidR="000D20F3" w:rsidRPr="000D20F3" w:rsidRDefault="000D20F3" w:rsidP="000D20F3">
            <w:pPr>
              <w:jc w:val="both"/>
            </w:pPr>
            <w:r w:rsidRPr="000D20F3">
              <w:t xml:space="preserve">Požadavky na zápočet: </w:t>
            </w:r>
          </w:p>
          <w:p w:rsidR="000D20F3" w:rsidRPr="000D20F3" w:rsidRDefault="000D20F3" w:rsidP="008F3E33">
            <w:pPr>
              <w:numPr>
                <w:ilvl w:val="0"/>
                <w:numId w:val="88"/>
              </w:numPr>
              <w:ind w:left="138" w:hanging="138"/>
              <w:contextualSpacing/>
              <w:jc w:val="both"/>
              <w:rPr>
                <w:rFonts w:eastAsia="Calibri"/>
                <w:lang w:eastAsia="en-US"/>
              </w:rPr>
            </w:pPr>
            <w:r w:rsidRPr="000D20F3">
              <w:rPr>
                <w:rFonts w:eastAsia="Calibri"/>
                <w:lang w:eastAsia="en-US"/>
              </w:rPr>
              <w:t xml:space="preserve">vypracování podkladu pro zadání bakalářské práce dle požadavků vyučujícího, </w:t>
            </w:r>
          </w:p>
          <w:p w:rsidR="000D20F3" w:rsidRPr="000D20F3" w:rsidRDefault="000D20F3" w:rsidP="008F3E33">
            <w:pPr>
              <w:numPr>
                <w:ilvl w:val="0"/>
                <w:numId w:val="88"/>
              </w:numPr>
              <w:ind w:left="138" w:hanging="138"/>
              <w:contextualSpacing/>
              <w:jc w:val="both"/>
              <w:rPr>
                <w:rFonts w:eastAsia="Calibri"/>
                <w:lang w:eastAsia="en-US"/>
              </w:rPr>
            </w:pPr>
            <w:r w:rsidRPr="000D20F3">
              <w:rPr>
                <w:rFonts w:eastAsia="Calibri"/>
                <w:lang w:eastAsia="en-US"/>
              </w:rPr>
              <w:t>80% aktivní účast na seminářích</w:t>
            </w:r>
            <w:r w:rsidR="00FF321E">
              <w:rPr>
                <w:rFonts w:eastAsia="Calibri"/>
                <w:lang w:eastAsia="en-US"/>
              </w:rPr>
              <w:t>.</w:t>
            </w:r>
          </w:p>
        </w:tc>
      </w:tr>
      <w:tr w:rsidR="000D20F3" w:rsidRPr="000D20F3" w:rsidTr="000D20F3">
        <w:trPr>
          <w:trHeight w:val="108"/>
        </w:trPr>
        <w:tc>
          <w:tcPr>
            <w:tcW w:w="9855" w:type="dxa"/>
            <w:gridSpan w:val="8"/>
            <w:tcBorders>
              <w:top w:val="nil"/>
            </w:tcBorders>
          </w:tcPr>
          <w:p w:rsidR="000D20F3" w:rsidRPr="000D20F3" w:rsidRDefault="000D20F3" w:rsidP="000D20F3">
            <w:pPr>
              <w:jc w:val="both"/>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doc. Ing. Michal Pilík,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0D20F3">
              <w:t>Garant se podílí na seminářích v rozsahu 80 % a stanovuje koncepci semináře.</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F913F1">
            <w:pPr>
              <w:jc w:val="both"/>
            </w:pPr>
            <w:r w:rsidRPr="000D20F3">
              <w:t>doc. Ing. Michal Pilík, Ph.D. - seminář (80%)</w:t>
            </w:r>
            <w:r w:rsidR="00F913F1">
              <w:t>,</w:t>
            </w:r>
            <w:r w:rsidRPr="000D20F3">
              <w:t xml:space="preserve"> doc. Ing. Pavla Staňková, Ph.D. - seminář (20%)</w:t>
            </w:r>
          </w:p>
        </w:tc>
      </w:tr>
      <w:tr w:rsidR="000D20F3" w:rsidRPr="000D20F3" w:rsidTr="000D20F3">
        <w:trPr>
          <w:trHeight w:val="196"/>
        </w:trPr>
        <w:tc>
          <w:tcPr>
            <w:tcW w:w="9855" w:type="dxa"/>
            <w:gridSpan w:val="8"/>
            <w:tcBorders>
              <w:top w:val="nil"/>
            </w:tcBorders>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549"/>
        </w:trPr>
        <w:tc>
          <w:tcPr>
            <w:tcW w:w="9855" w:type="dxa"/>
            <w:gridSpan w:val="8"/>
            <w:tcBorders>
              <w:top w:val="nil"/>
              <w:bottom w:val="single" w:sz="12" w:space="0" w:color="auto"/>
            </w:tcBorders>
          </w:tcPr>
          <w:p w:rsidR="000D20F3" w:rsidRPr="000D20F3" w:rsidRDefault="000D20F3" w:rsidP="000D20F3">
            <w:pPr>
              <w:jc w:val="both"/>
            </w:pPr>
            <w:r w:rsidRPr="000D20F3">
              <w:t>Předmět Bachelor Thesis Seminar je určen pro studenty, které čeká zpracování bakalářské práce. Předmět Bachelor Thesis Seminar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Výběr tématu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Osobní plán práce studenta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Práce s informacemi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Metodologie a její využití v bakalářské práci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Doporučení a návrhy řešení jako cíl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Práce s literaturou (citace, parafráze, citační etika)</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Formální úprava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Zásady tvorby prezentace a její příprava na obhajobu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Jak úspěšně obhájit bakalářskou práci?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Individuální konzultace k tématům bakalářských prací</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ANDERSON, D. R. et al. </w:t>
            </w:r>
            <w:r w:rsidRPr="000D20F3">
              <w:rPr>
                <w:i/>
              </w:rPr>
              <w:t>Quantitative methods for business.</w:t>
            </w:r>
            <w:r w:rsidRPr="000D20F3">
              <w:t xml:space="preserve"> 13e. Boston: Cengage Learning, 2016, 914 p. ISBN 978-1-285-86631-4</w:t>
            </w:r>
          </w:p>
          <w:p w:rsidR="000D20F3" w:rsidRPr="000D20F3" w:rsidRDefault="000D20F3" w:rsidP="000D20F3">
            <w:pPr>
              <w:jc w:val="both"/>
            </w:pPr>
            <w:r w:rsidRPr="000D20F3">
              <w:t xml:space="preserve">HESSE-BIBER, S. N. </w:t>
            </w:r>
            <w:r w:rsidRPr="000D20F3">
              <w:rPr>
                <w:i/>
              </w:rPr>
              <w:t>The practice of qualitative research: engaging students in the research process.</w:t>
            </w:r>
            <w:r w:rsidRPr="000D20F3">
              <w:t xml:space="preserve"> Third edition. Los Angeles: SAGE, 2017, 406 p. ISBN 978-1-4522-6808-8. </w:t>
            </w:r>
          </w:p>
          <w:p w:rsidR="000D20F3" w:rsidRPr="000D20F3" w:rsidRDefault="000D20F3" w:rsidP="000D20F3">
            <w:pPr>
              <w:jc w:val="both"/>
            </w:pPr>
            <w:r w:rsidRPr="000D20F3">
              <w:t>Internal rules and regulations of Tomas Bata University in Zlín and Faculty of Management and Economics</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HEWSON, C., VOGEL, C. M., LAURENT, D. </w:t>
            </w:r>
            <w:r w:rsidRPr="000D20F3">
              <w:rPr>
                <w:i/>
              </w:rPr>
              <w:t>Internet research methods.</w:t>
            </w:r>
            <w:r w:rsidRPr="000D20F3">
              <w:t xml:space="preserve"> Second edition. Los Angeles: Sage, 2016, 222 p. ISBN 978-1-4462-0856-4.</w:t>
            </w:r>
          </w:p>
          <w:p w:rsidR="000D20F3" w:rsidRPr="000D20F3" w:rsidRDefault="000D20F3" w:rsidP="000D20F3">
            <w:pPr>
              <w:jc w:val="both"/>
            </w:pPr>
            <w:r w:rsidRPr="000D20F3">
              <w:t xml:space="preserve">SAUNDERS, M., LEWIS, P., THORNHILL, A. </w:t>
            </w:r>
            <w:r w:rsidRPr="000D20F3">
              <w:rPr>
                <w:i/>
              </w:rPr>
              <w:t>Research methods for business students.</w:t>
            </w:r>
            <w:r w:rsidRPr="000D20F3">
              <w:t xml:space="preserve"> Seventh edition. Harlow: Pearson, 2016, 741 p. ISBN 978-1-292-01662-7.</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0"/>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rPr>
                <w:color w:val="000000"/>
              </w:rPr>
              <w:t>Banking and Insurance I</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povinný „PZ“</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26p + 26s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52</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5</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BD6BEC" w:rsidRDefault="000D20F3" w:rsidP="000D20F3">
            <w:pPr>
              <w:rPr>
                <w:color w:val="000000"/>
                <w:shd w:val="clear" w:color="auto" w:fill="FFFFFF"/>
              </w:rPr>
            </w:pPr>
            <w:r w:rsidRPr="00BD6BEC">
              <w:rPr>
                <w:color w:val="000000"/>
                <w:shd w:val="clear" w:color="auto" w:fill="FFFFFF"/>
              </w:rPr>
              <w:t>Způsob zakončení předmětu – zápočet, zkouška </w:t>
            </w:r>
          </w:p>
          <w:p w:rsidR="000D20F3" w:rsidRPr="00BD6BEC" w:rsidRDefault="000D20F3" w:rsidP="000D20F3">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rsidR="000D20F3" w:rsidRPr="000D20F3" w:rsidRDefault="000D20F3" w:rsidP="000D20F3">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w:t>
            </w:r>
            <w:r>
              <w:rPr>
                <w:color w:val="000000"/>
                <w:shd w:val="clear" w:color="auto" w:fill="FFFFFF"/>
              </w:rPr>
              <w:t>e základní studijní literatury</w:t>
            </w:r>
            <w:r w:rsidRPr="000D20F3">
              <w:rPr>
                <w:color w:val="000000"/>
                <w:shd w:val="clear" w:color="auto" w:fill="FFFFFF"/>
              </w:rPr>
              <w:t>. </w:t>
            </w:r>
          </w:p>
        </w:tc>
      </w:tr>
      <w:tr w:rsidR="000D20F3" w:rsidRPr="000D20F3" w:rsidTr="000D20F3">
        <w:trPr>
          <w:trHeight w:val="201"/>
        </w:trPr>
        <w:tc>
          <w:tcPr>
            <w:tcW w:w="9855" w:type="dxa"/>
            <w:gridSpan w:val="8"/>
            <w:tcBorders>
              <w:top w:val="nil"/>
            </w:tcBorders>
          </w:tcPr>
          <w:p w:rsidR="000D20F3" w:rsidRPr="000D20F3" w:rsidRDefault="000D20F3" w:rsidP="000D20F3">
            <w:pPr>
              <w:jc w:val="both"/>
              <w:rPr>
                <w:sz w:val="16"/>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r w:rsidRPr="000D20F3">
              <w:t>Ing. Blanka Kameníková,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BD6BEC">
              <w:t>Garant stanovuje koncepci všech přednášek a seminářů. Na výuce se podílí v rozsahu 70%. Dohlíží na jednotné vedení výuky.</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BD6BEC" w:rsidRDefault="000D20F3" w:rsidP="000D20F3">
            <w:pPr>
              <w:jc w:val="both"/>
            </w:pPr>
            <w:r w:rsidRPr="00BD6BEC">
              <w:t xml:space="preserve">Ing. Blanka Kameníková, Ph.D. – přednášky </w:t>
            </w:r>
            <w:r>
              <w:t>(</w:t>
            </w:r>
            <w:r w:rsidRPr="00BD6BEC">
              <w:t>70%</w:t>
            </w:r>
            <w:r>
              <w:t xml:space="preserve">); </w:t>
            </w:r>
            <w:r w:rsidRPr="00BD6BEC">
              <w:rPr>
                <w:color w:val="000000" w:themeColor="text1"/>
              </w:rPr>
              <w:t>doc. Ing. Dana Martinovičová, Ph.D.</w:t>
            </w:r>
            <w:r w:rsidRPr="00BD6BEC">
              <w:t xml:space="preserve"> – přednášky </w:t>
            </w:r>
            <w:r>
              <w:t>(</w:t>
            </w:r>
            <w:r w:rsidRPr="00BD6BEC">
              <w:t>30%</w:t>
            </w:r>
            <w:r>
              <w:t>)</w:t>
            </w:r>
          </w:p>
        </w:tc>
      </w:tr>
      <w:tr w:rsidR="000D20F3" w:rsidRPr="000D20F3" w:rsidTr="000D20F3">
        <w:trPr>
          <w:trHeight w:val="70"/>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BD6BEC" w:rsidRDefault="000D20F3" w:rsidP="000D20F3">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Hospodářský systém, finanční systém, finanční trhy, jejich vzájemné vztahy a souvislosti</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Bankovní systém, jeho charakteristické znaky, druhy bank v systému</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Centrální bankovnictví, cíle a nástroje centrální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Pr>
                <w:color w:val="000000"/>
                <w:shd w:val="clear" w:color="auto" w:fill="FFFFFF"/>
              </w:rPr>
              <w:t xml:space="preserve"> </w:t>
            </w:r>
            <w:r w:rsidRPr="00BD6BEC">
              <w:rPr>
                <w:color w:val="000000"/>
                <w:shd w:val="clear" w:color="auto" w:fill="FFFFFF"/>
              </w:rPr>
              <w:t>TARGET,</w:t>
            </w:r>
            <w:r>
              <w:rPr>
                <w:color w:val="000000"/>
                <w:shd w:val="clear" w:color="auto" w:fill="FFFFFF"/>
              </w:rPr>
              <w:t xml:space="preserve"> </w:t>
            </w:r>
            <w:r w:rsidRPr="00BD6BEC">
              <w:rPr>
                <w:color w:val="000000"/>
                <w:shd w:val="clear" w:color="auto" w:fill="FFFFFF"/>
              </w:rPr>
              <w:t>SEPA</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Pojistný trh, instituce</w:t>
            </w:r>
          </w:p>
          <w:p w:rsidR="000D20F3" w:rsidRPr="000D20F3" w:rsidRDefault="000D20F3" w:rsidP="008F3E33">
            <w:pPr>
              <w:numPr>
                <w:ilvl w:val="0"/>
                <w:numId w:val="89"/>
              </w:numPr>
              <w:ind w:left="250" w:hanging="250"/>
              <w:contextualSpacing/>
              <w:rPr>
                <w:rFonts w:eastAsia="Calibri"/>
                <w:lang w:eastAsia="en-US"/>
              </w:rPr>
            </w:pPr>
            <w:r w:rsidRPr="00BD6BEC">
              <w:rPr>
                <w:color w:val="000000"/>
                <w:shd w:val="clear" w:color="auto" w:fill="FFFFFF"/>
              </w:rPr>
              <w:t>Životní a neživotní pojištění, penzijní připojištění</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1"/>
        </w:trPr>
        <w:tc>
          <w:tcPr>
            <w:tcW w:w="9855" w:type="dxa"/>
            <w:gridSpan w:val="8"/>
            <w:tcBorders>
              <w:top w:val="nil"/>
            </w:tcBorders>
          </w:tcPr>
          <w:p w:rsidR="000D20F3" w:rsidRPr="000D20F3" w:rsidRDefault="000D20F3" w:rsidP="000D20F3">
            <w:pPr>
              <w:shd w:val="clear" w:color="auto" w:fill="FFFFFF"/>
              <w:rPr>
                <w:color w:val="000000"/>
              </w:rPr>
            </w:pPr>
            <w:r w:rsidRPr="000D20F3">
              <w:rPr>
                <w:b/>
                <w:bCs/>
                <w:color w:val="000000"/>
                <w:bdr w:val="none" w:sz="0" w:space="0" w:color="auto" w:frame="1"/>
              </w:rPr>
              <w:t>Doporučená literatura</w:t>
            </w:r>
          </w:p>
          <w:p w:rsidR="000D20F3" w:rsidRPr="000D20F3" w:rsidRDefault="000D20F3" w:rsidP="000D20F3">
            <w:pPr>
              <w:jc w:val="both"/>
            </w:pPr>
            <w:r w:rsidRPr="000D20F3">
              <w:t xml:space="preserve">ANOLLI, M., BECCALLI, E., GIORDANI, T. </w:t>
            </w:r>
            <w:r w:rsidRPr="000D20F3">
              <w:rPr>
                <w:i/>
                <w:iCs/>
              </w:rPr>
              <w:t>Retail credit risk management</w:t>
            </w:r>
            <w:r w:rsidRPr="000D20F3">
              <w:t>. Basingstoke: Palgrave Macmillan, 2013, 236 p. ISBN 978-1-137-00675-2.</w:t>
            </w:r>
          </w:p>
          <w:p w:rsidR="000D20F3" w:rsidRPr="000D20F3" w:rsidRDefault="000D20F3" w:rsidP="000D20F3">
            <w:pPr>
              <w:jc w:val="both"/>
            </w:pPr>
            <w:r w:rsidRPr="000D20F3">
              <w:t>MEJSTŘÍK, M., PEČENÁ, M., TEPLÝ, P. </w:t>
            </w:r>
            <w:r w:rsidRPr="000D20F3">
              <w:rPr>
                <w:i/>
                <w:iCs/>
              </w:rPr>
              <w:t>Banking in Theory and Practice</w:t>
            </w:r>
            <w:r w:rsidRPr="000D20F3">
              <w:t>. Praha: Karolinum, 2014. ISBN 978-80-246-2870-7.</w:t>
            </w:r>
          </w:p>
          <w:p w:rsidR="000D20F3" w:rsidRDefault="000D20F3" w:rsidP="000D20F3">
            <w:pPr>
              <w:jc w:val="both"/>
            </w:pPr>
            <w:r w:rsidRPr="000D20F3">
              <w:t xml:space="preserve">ROSE, P.S. </w:t>
            </w:r>
            <w:r w:rsidRPr="000D20F3">
              <w:rPr>
                <w:i/>
              </w:rPr>
              <w:t>Commercial bank management</w:t>
            </w:r>
            <w:r w:rsidRPr="000D20F3">
              <w:t>. New York: The McGraww-Hill Companies, 2002. ISBN 0-7-112122-6.</w:t>
            </w:r>
          </w:p>
          <w:p w:rsidR="000D20F3" w:rsidRPr="000D20F3" w:rsidRDefault="000D20F3" w:rsidP="000D20F3">
            <w:pPr>
              <w:jc w:val="both"/>
            </w:pPr>
            <w:r w:rsidRPr="00BD6BEC">
              <w:t xml:space="preserve">Studijní opory e-learningového kurzu dostupné na LMS Moodle na </w:t>
            </w:r>
            <w:hyperlink r:id="rId40" w:history="1">
              <w:r w:rsidRPr="00BD6BEC">
                <w:rPr>
                  <w:color w:val="0000FF"/>
                  <w:u w:val="single"/>
                </w:rPr>
                <w:t>http://vyuka.fame.utb.cz</w:t>
              </w:r>
            </w:hyperlink>
          </w:p>
          <w:p w:rsidR="000D20F3" w:rsidRPr="000D20F3" w:rsidRDefault="000D20F3" w:rsidP="000D20F3">
            <w:pPr>
              <w:shd w:val="clear" w:color="auto" w:fill="FFFFFF"/>
              <w:rPr>
                <w:color w:val="000000"/>
              </w:rPr>
            </w:pPr>
            <w:r w:rsidRPr="000D20F3">
              <w:rPr>
                <w:b/>
                <w:bCs/>
                <w:color w:val="000000"/>
                <w:bdr w:val="none" w:sz="0" w:space="0" w:color="auto" w:frame="1"/>
              </w:rPr>
              <w:t>Doporučená literatura</w:t>
            </w:r>
          </w:p>
          <w:p w:rsidR="000D20F3" w:rsidRDefault="000D20F3" w:rsidP="000D20F3">
            <w:pPr>
              <w:shd w:val="clear" w:color="auto" w:fill="FFFFFF"/>
              <w:jc w:val="both"/>
            </w:pPr>
            <w:r w:rsidRPr="000D20F3">
              <w:t xml:space="preserve">BECK, T., CASU, B. </w:t>
            </w:r>
            <w:r w:rsidRPr="000D20F3">
              <w:rPr>
                <w:i/>
                <w:iCs/>
              </w:rPr>
              <w:t>The Palgrave handbook of European banking</w:t>
            </w:r>
            <w:r w:rsidRPr="000D20F3">
              <w:t>. New York: Palgrave Macmillan, 2016, 678 p. ISBN 978-1-137-52143-9.</w:t>
            </w:r>
          </w:p>
          <w:p w:rsidR="000D20F3" w:rsidRPr="000D20F3" w:rsidRDefault="000D20F3" w:rsidP="000D20F3">
            <w:pPr>
              <w:shd w:val="clear" w:color="auto" w:fill="FFFFFF"/>
            </w:pPr>
            <w:r w:rsidRPr="00BD6BEC">
              <w:t>MISHKIN, F. S. The economics of money, banking, and financial markets. Eleventh edition. Boston: Pearson, 2016, 724 s. ISBN 978-1-292-09418-2.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76"/>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rPr>
                <w:lang w:val="en-GB"/>
              </w:rPr>
              <w:t>Basics of Quantitative Methods</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center"/>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13p + 26c</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center"/>
            </w:pPr>
            <w:r w:rsidRPr="000D20F3">
              <w:t>39</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center"/>
            </w:pPr>
            <w:r w:rsidRPr="000D20F3">
              <w:t>3</w:t>
            </w:r>
          </w:p>
        </w:tc>
      </w:tr>
      <w:tr w:rsidR="000D20F3" w:rsidRPr="000D20F3" w:rsidTr="000D20F3">
        <w:tc>
          <w:tcPr>
            <w:tcW w:w="3086" w:type="dxa"/>
            <w:shd w:val="clear" w:color="auto" w:fill="F7CAAC"/>
          </w:tcPr>
          <w:p w:rsidR="000D20F3" w:rsidRPr="000D20F3" w:rsidRDefault="000D20F3" w:rsidP="000D20F3">
            <w:pPr>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rPr>
                <w:b/>
              </w:rPr>
            </w:pPr>
            <w:r w:rsidRPr="000D20F3">
              <w:rPr>
                <w:b/>
              </w:rPr>
              <w:t>Způsob ověření studijních výsledků</w:t>
            </w:r>
          </w:p>
        </w:tc>
        <w:tc>
          <w:tcPr>
            <w:tcW w:w="3406" w:type="dxa"/>
            <w:gridSpan w:val="4"/>
          </w:tcPr>
          <w:p w:rsidR="000D20F3" w:rsidRPr="000D20F3" w:rsidRDefault="000D20F3" w:rsidP="000D20F3">
            <w:pPr>
              <w:jc w:val="both"/>
            </w:pPr>
            <w:r w:rsidRPr="000D20F3">
              <w:t>klasifikovaný zápočet</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cvičení</w:t>
            </w:r>
          </w:p>
        </w:tc>
      </w:tr>
      <w:tr w:rsidR="000D20F3" w:rsidRPr="000D20F3" w:rsidTr="000D20F3">
        <w:tc>
          <w:tcPr>
            <w:tcW w:w="3086" w:type="dxa"/>
            <w:shd w:val="clear" w:color="auto" w:fill="F7CAAC"/>
          </w:tcPr>
          <w:p w:rsidR="000D20F3" w:rsidRPr="000D20F3" w:rsidRDefault="000D20F3" w:rsidP="000D20F3">
            <w:pPr>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klasifikovaný zápočet</w:t>
            </w:r>
          </w:p>
          <w:p w:rsidR="000D20F3" w:rsidRPr="000D20F3" w:rsidRDefault="000D20F3" w:rsidP="000D20F3">
            <w:pPr>
              <w:jc w:val="both"/>
            </w:pPr>
            <w:r w:rsidRPr="000D20F3">
              <w:t xml:space="preserve">Požadavky na klasifikovaný zápočet: aktivní účast ve cvičeních 80 %, odevzdání vypracovaných příkladů, prezentace dvou příkladů podle požadavků vyučujícího, absolvování praktického testu. </w:t>
            </w:r>
          </w:p>
          <w:p w:rsidR="000D20F3" w:rsidRPr="000D20F3" w:rsidRDefault="000D20F3" w:rsidP="000D20F3">
            <w:pPr>
              <w:jc w:val="both"/>
            </w:pPr>
            <w:r w:rsidRPr="000D20F3">
              <w:t>Maximální možný počet dosažitelných bodů v praktickém testu je 30. Praktický test musí být napsán alespoň na 60 %.</w:t>
            </w:r>
          </w:p>
        </w:tc>
      </w:tr>
      <w:tr w:rsidR="000D20F3" w:rsidRPr="000D20F3" w:rsidTr="000D20F3">
        <w:trPr>
          <w:trHeight w:val="60"/>
        </w:trPr>
        <w:tc>
          <w:tcPr>
            <w:tcW w:w="9855" w:type="dxa"/>
            <w:gridSpan w:val="8"/>
            <w:tcBorders>
              <w:top w:val="nil"/>
            </w:tcBorders>
          </w:tcPr>
          <w:p w:rsidR="000D20F3" w:rsidRPr="000D20F3" w:rsidRDefault="000D20F3" w:rsidP="000D20F3">
            <w:pPr>
              <w:jc w:val="both"/>
              <w:rPr>
                <w:sz w:val="16"/>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Ing. et Ing. Miroslava Dolejšová,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rPr>
                <w:b/>
              </w:rPr>
            </w:pPr>
            <w:r w:rsidRPr="000D20F3">
              <w:rPr>
                <w:b/>
              </w:rPr>
              <w:t>Zapojení garanta do výuky předmětu</w:t>
            </w:r>
          </w:p>
        </w:tc>
        <w:tc>
          <w:tcPr>
            <w:tcW w:w="6769" w:type="dxa"/>
            <w:gridSpan w:val="7"/>
            <w:tcBorders>
              <w:top w:val="nil"/>
            </w:tcBorders>
          </w:tcPr>
          <w:p w:rsidR="000D20F3" w:rsidRPr="000D20F3" w:rsidRDefault="000D20F3" w:rsidP="00C1180B">
            <w:pPr>
              <w:spacing w:after="60"/>
              <w:jc w:val="both"/>
            </w:pPr>
            <w:r w:rsidRPr="000D20F3">
              <w:t xml:space="preserve">Garant se podílí na přednášení v rozsahu </w:t>
            </w:r>
            <w:r w:rsidR="00C1180B">
              <w:t>10</w:t>
            </w:r>
            <w:r w:rsidRPr="000D20F3">
              <w:t xml:space="preserve">0 %, dále stanovuje koncepci cvičení a dohlíží na jejich jednotné vedení. </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C1180B">
            <w:pPr>
              <w:jc w:val="both"/>
            </w:pPr>
            <w:r w:rsidRPr="000D20F3">
              <w:t>Ing. et Ing. Miroslava Dolejšov</w:t>
            </w:r>
            <w:r w:rsidR="00C1180B">
              <w:t>á, Ph.D. – přednášky (100%)</w:t>
            </w:r>
          </w:p>
        </w:tc>
      </w:tr>
      <w:tr w:rsidR="000D20F3" w:rsidRPr="000D20F3" w:rsidTr="000D20F3">
        <w:trPr>
          <w:trHeight w:val="60"/>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0D20F3" w:rsidRDefault="000D20F3" w:rsidP="000D20F3">
            <w:pPr>
              <w:jc w:val="both"/>
            </w:pPr>
            <w:r w:rsidRPr="000D20F3">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0D20F3" w:rsidRPr="000D20F3" w:rsidRDefault="000D20F3" w:rsidP="000D20F3">
            <w:pPr>
              <w:jc w:val="both"/>
            </w:pPr>
            <w:r w:rsidRPr="000D20F3">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Výpočet kořenů kvadratické rovnice</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Trendová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 xml:space="preserve">Analýza Dow Jonesova indexu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 xml:space="preserve">Finanční funkce, hodnocení investice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Analýza funkcí TC, TR, MR, maximalizace zisku</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Stanovení optimálního portfolia akcií</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Citlivostní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Integrační metody - Výpočet ceny nového nátěru bazénu</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Vyhodnocení dotazníkového průzkumu - popisná statistika, korelační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Regresní analýza, práce s maticemi</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Analýza výpisů telefonních hovorů</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rPr>
                <w:b/>
              </w:rPr>
            </w:pPr>
            <w:r w:rsidRPr="000D20F3">
              <w:rPr>
                <w:b/>
              </w:rPr>
              <w:t>Povinná literatura</w:t>
            </w:r>
          </w:p>
          <w:p w:rsidR="000D20F3" w:rsidRPr="000D20F3" w:rsidRDefault="000D20F3" w:rsidP="000D20F3">
            <w:pPr>
              <w:jc w:val="both"/>
            </w:pPr>
            <w:r w:rsidRPr="000D20F3">
              <w:t xml:space="preserve">KNIGHT, G. </w:t>
            </w:r>
            <w:r w:rsidRPr="000D20F3">
              <w:rPr>
                <w:i/>
              </w:rPr>
              <w:t>Analyzing business data with Excel</w:t>
            </w:r>
            <w:r w:rsidRPr="000D20F3">
              <w:t xml:space="preserve">. Sebastopol, CA: O´Reilly Media, 2006. ISBN 978-0-596-10073-5. MACDONALD, M. </w:t>
            </w:r>
            <w:r w:rsidRPr="000D20F3">
              <w:rPr>
                <w:i/>
              </w:rPr>
              <w:t xml:space="preserve">Excel 2007: the missing manual. </w:t>
            </w:r>
            <w:r w:rsidRPr="000D20F3">
              <w:t xml:space="preserve">Sebastopol, CA: Pogue Press/O´Reilly, 2007. ISBN 978-0-596-52759-4. </w:t>
            </w:r>
          </w:p>
          <w:p w:rsidR="000D20F3" w:rsidRPr="000D20F3" w:rsidRDefault="000D20F3" w:rsidP="000D20F3">
            <w:pPr>
              <w:jc w:val="both"/>
            </w:pPr>
            <w:r w:rsidRPr="000D20F3">
              <w:t>REMENYI, D., ONOFREI, G., ENGLISH, J. </w:t>
            </w:r>
            <w:r w:rsidRPr="000D20F3">
              <w:rPr>
                <w:i/>
              </w:rPr>
              <w:t>An introduction to statistics using Microsoft Excel</w:t>
            </w:r>
            <w:r w:rsidRPr="000D20F3">
              <w:t>. UK: Academic Publishing, 2010, 212 s. ISBN 978-1-906638-55-9.</w:t>
            </w:r>
          </w:p>
          <w:p w:rsidR="000D20F3" w:rsidRPr="000D20F3" w:rsidRDefault="000D20F3" w:rsidP="000D20F3">
            <w:pPr>
              <w:jc w:val="both"/>
              <w:rPr>
                <w:b/>
              </w:rPr>
            </w:pPr>
            <w:r w:rsidRPr="000D20F3">
              <w:rPr>
                <w:b/>
              </w:rPr>
              <w:t>Doporučená literatura</w:t>
            </w:r>
          </w:p>
          <w:p w:rsidR="000D20F3" w:rsidRPr="000D20F3" w:rsidRDefault="000D20F3" w:rsidP="000D20F3">
            <w:pPr>
              <w:jc w:val="both"/>
              <w:rPr>
                <w:color w:val="000000"/>
                <w:shd w:val="clear" w:color="auto" w:fill="DCDCDC"/>
              </w:rPr>
            </w:pPr>
            <w:r w:rsidRPr="000D20F3">
              <w:rPr>
                <w:color w:val="000000"/>
                <w:shd w:val="clear" w:color="auto" w:fill="FFFFFF"/>
              </w:rPr>
              <w:t>CURWIN, J., SLATER, R., EADSON, D. </w:t>
            </w:r>
            <w:r w:rsidRPr="000D20F3">
              <w:rPr>
                <w:i/>
                <w:iCs/>
                <w:color w:val="000000"/>
                <w:shd w:val="clear" w:color="auto" w:fill="FFFFFF"/>
              </w:rPr>
              <w:t>Quantitative methods for business decisions</w:t>
            </w:r>
            <w:r w:rsidRPr="000D20F3">
              <w:rPr>
                <w:color w:val="000000"/>
                <w:shd w:val="clear" w:color="auto" w:fill="FFFFFF"/>
              </w:rPr>
              <w:t>. 7th ed. Andover, UK: Cengage Learning, 2013, 604 s. ISBN 978-1-4080-6019-3.</w:t>
            </w:r>
          </w:p>
          <w:p w:rsidR="000D20F3" w:rsidRPr="000D20F3" w:rsidRDefault="000D20F3" w:rsidP="000D20F3">
            <w:pPr>
              <w:jc w:val="both"/>
            </w:pPr>
            <w:r w:rsidRPr="000D20F3">
              <w:t>LIENGME, B. V. </w:t>
            </w:r>
            <w:r w:rsidRPr="000D20F3">
              <w:rPr>
                <w:i/>
              </w:rPr>
              <w:t>A guide to Microsoft Excel 2007 for scientists and engineers</w:t>
            </w:r>
            <w:r w:rsidRPr="000D20F3">
              <w:t>. Amsterdam: Academic Press/Elsevier, 2009, 326 s. ISBN 978-0-12-374623-8.</w:t>
            </w:r>
          </w:p>
          <w:p w:rsidR="000D20F3" w:rsidRPr="000D20F3" w:rsidRDefault="000D20F3" w:rsidP="000D20F3">
            <w:pPr>
              <w:shd w:val="clear" w:color="auto" w:fill="FFFFFF"/>
              <w:jc w:val="both"/>
            </w:pPr>
            <w:r w:rsidRPr="000D20F3">
              <w:t>SALKIND, N. J. </w:t>
            </w:r>
            <w:r w:rsidRPr="000D20F3">
              <w:rPr>
                <w:i/>
              </w:rPr>
              <w:t>Excel statistics: a quick guide.</w:t>
            </w:r>
            <w:r w:rsidRPr="000D20F3">
              <w:t xml:space="preserve"> Third edition. Los Angeles: SAGE, 2016, 147 s. ISBN 978-1-4833-7404-8.</w:t>
            </w:r>
          </w:p>
          <w:p w:rsidR="000D20F3" w:rsidRPr="000D20F3" w:rsidRDefault="000D20F3" w:rsidP="000D20F3">
            <w:pPr>
              <w:shd w:val="clear" w:color="auto" w:fill="FFFFFF"/>
              <w:jc w:val="both"/>
            </w:pPr>
            <w:r w:rsidRPr="000D20F3">
              <w:rPr>
                <w:color w:val="000000"/>
                <w:shd w:val="clear" w:color="auto" w:fill="FFFFFF"/>
              </w:rPr>
              <w:t>TRIOLA, M</w:t>
            </w:r>
            <w:r w:rsidR="00FF321E">
              <w:rPr>
                <w:color w:val="000000"/>
                <w:shd w:val="clear" w:color="auto" w:fill="FFFFFF"/>
              </w:rPr>
              <w:t>.</w:t>
            </w:r>
            <w:r w:rsidRPr="000D20F3">
              <w:rPr>
                <w:color w:val="000000"/>
                <w:shd w:val="clear" w:color="auto" w:fill="FFFFFF"/>
              </w:rPr>
              <w:t xml:space="preserve"> F. </w:t>
            </w:r>
            <w:r w:rsidRPr="000D20F3">
              <w:rPr>
                <w:i/>
                <w:iCs/>
                <w:color w:val="000000"/>
                <w:shd w:val="clear" w:color="auto" w:fill="FFFFFF"/>
              </w:rPr>
              <w:t>Elementary statistics</w:t>
            </w:r>
            <w:r w:rsidRPr="000D20F3">
              <w:rPr>
                <w:color w:val="000000"/>
                <w:shd w:val="clear" w:color="auto" w:fill="FFFFFF"/>
              </w:rPr>
              <w:t>. Twelfth edition. Harlow: Pearson, 2014, 834. ISBN 978-1-292-03941-1.</w:t>
            </w:r>
          </w:p>
          <w:p w:rsidR="000D20F3" w:rsidRPr="000D20F3" w:rsidRDefault="000D20F3" w:rsidP="000D20F3">
            <w:pPr>
              <w:jc w:val="both"/>
            </w:pPr>
            <w:r w:rsidRPr="000D20F3">
              <w:t>TRIOLA, M. F. </w:t>
            </w:r>
            <w:r w:rsidRPr="000D20F3">
              <w:rPr>
                <w:i/>
              </w:rPr>
              <w:t>Elementary statistics using Excel</w:t>
            </w:r>
            <w:r w:rsidRPr="000D20F3">
              <w:t>. 4th ed. Boston: Addision-Wesley, 2010, 887 s. ISBN 978-0-321-56496-2.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708"/>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t>Corporate Finance</w:t>
            </w:r>
            <w:r w:rsidR="007B7326">
              <w:t xml:space="preserve"> I</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povinný „ZT“</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26p + 26s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52</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6</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 zkouška</w:t>
            </w:r>
          </w:p>
          <w:p w:rsidR="000D20F3" w:rsidRPr="000D20F3" w:rsidRDefault="000D20F3" w:rsidP="000D20F3">
            <w:pPr>
              <w:jc w:val="both"/>
            </w:pPr>
            <w:r w:rsidRPr="000D20F3">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0D20F3" w:rsidRPr="000D20F3" w:rsidRDefault="000D20F3" w:rsidP="000D20F3">
            <w:pPr>
              <w:jc w:val="both"/>
            </w:pPr>
            <w:r w:rsidRPr="000D20F3">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0D20F3" w:rsidRPr="000D20F3" w:rsidTr="000D20F3">
        <w:trPr>
          <w:trHeight w:val="70"/>
        </w:trPr>
        <w:tc>
          <w:tcPr>
            <w:tcW w:w="9855" w:type="dxa"/>
            <w:gridSpan w:val="8"/>
            <w:tcBorders>
              <w:top w:val="nil"/>
            </w:tcBorders>
          </w:tcPr>
          <w:p w:rsidR="000D20F3" w:rsidRPr="000D20F3" w:rsidRDefault="000D20F3" w:rsidP="000D20F3">
            <w:pPr>
              <w:jc w:val="both"/>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doc. Ing. Adriana Knápková,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0D20F3">
              <w:t>Garant se podílí na přednášení v rozsahu 60 %, dále stanovuje koncepci seminářů a dohlíží na jejich jednotné vedení.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0D20F3">
            <w:pPr>
              <w:jc w:val="both"/>
            </w:pPr>
            <w:r w:rsidRPr="000D20F3">
              <w:t>doc. Ing. Adriana Knápková, Ph.D. – přednášky (60%), Ing. Přemysl Pálka, Ph.D. – přednášky (30%), Ing. Daniel Remeš, Ph.D. – přednášky (10%) – ext.</w:t>
            </w:r>
          </w:p>
        </w:tc>
      </w:tr>
      <w:tr w:rsidR="000D20F3" w:rsidRPr="000D20F3" w:rsidTr="000D20F3">
        <w:trPr>
          <w:trHeight w:val="88"/>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0D20F3" w:rsidRDefault="000D20F3" w:rsidP="000D20F3">
            <w:pPr>
              <w:jc w:val="both"/>
            </w:pPr>
            <w:r w:rsidRPr="000D20F3">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Charakteristika podnikových financí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Časová hodnota peněz a riziko ve finančním rozhodování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Majetková a finanční struktura podniku. Výnosy, náklady a zisk. Cash flow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Finanční analýza podniku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Řízení oběžného majetku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Zdroje a formy krátkodobého financování</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Investiční rozhodování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Dlouhodobé financování investičního majetku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Náklady kapitálu. Kapitálová struktura a její optimalizace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Podnikový zisk a dividendová politika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Finanční plánování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Oceňování podniku</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BREALEY, R. A., MYERS, S. C., ALLEN, F. </w:t>
            </w:r>
            <w:r w:rsidRPr="000D20F3">
              <w:rPr>
                <w:i/>
              </w:rPr>
              <w:t>Principles of corporate finance</w:t>
            </w:r>
            <w:r w:rsidRPr="000D20F3">
              <w:t>. Twelfth edition. New York: McGraw-Hill Education, 2017, 896 p. ISBN 978-1-259-25333-1.</w:t>
            </w:r>
          </w:p>
          <w:p w:rsidR="000D20F3" w:rsidRPr="000D20F3" w:rsidRDefault="000D20F3" w:rsidP="000D20F3">
            <w:pPr>
              <w:jc w:val="both"/>
            </w:pPr>
            <w:r w:rsidRPr="000D20F3">
              <w:t xml:space="preserve">ROSS, S. A., WESTERFIELD, R., JORDAN, B. D. </w:t>
            </w:r>
            <w:r w:rsidRPr="000D20F3">
              <w:rPr>
                <w:i/>
              </w:rPr>
              <w:t>Fundamentals of corporate finance</w:t>
            </w:r>
            <w:r w:rsidRPr="000D20F3">
              <w:t>. Eleventh edition. New York: McGraw-Hill Education, 2016, 913 p. ISBN 978-0-07-786170-4.</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BERK, J. B., DEMARZO, P. M. </w:t>
            </w:r>
            <w:r w:rsidRPr="000D20F3">
              <w:rPr>
                <w:i/>
              </w:rPr>
              <w:t>Corporate finance</w:t>
            </w:r>
            <w:r w:rsidRPr="000D20F3">
              <w:t>. Third edition. Harlow: Pearson Education Limited, 2014, 1104 p. ISBN 978-0-273-79202-4.</w:t>
            </w:r>
          </w:p>
          <w:p w:rsidR="000D20F3" w:rsidRPr="000D20F3" w:rsidRDefault="000D20F3" w:rsidP="000D20F3">
            <w:pPr>
              <w:jc w:val="both"/>
            </w:pPr>
            <w:r w:rsidRPr="000D20F3">
              <w:t xml:space="preserve">DAMODARAN, A. </w:t>
            </w:r>
            <w:r w:rsidRPr="000D20F3">
              <w:rPr>
                <w:i/>
              </w:rPr>
              <w:t>Applied corporate finance</w:t>
            </w:r>
            <w:r w:rsidRPr="000D20F3">
              <w:t>. 4th ed. Hoboken: Wiley, 2014, 583 p. ISBN 978-1-118-80893-1.</w:t>
            </w:r>
          </w:p>
          <w:p w:rsidR="000D20F3" w:rsidRPr="000D20F3" w:rsidRDefault="000D20F3" w:rsidP="000D20F3">
            <w:pPr>
              <w:jc w:val="both"/>
            </w:pPr>
            <w:r w:rsidRPr="000D20F3">
              <w:t xml:space="preserve">DAMODARAN, A. </w:t>
            </w:r>
            <w:r w:rsidRPr="000D20F3">
              <w:rPr>
                <w:i/>
              </w:rPr>
              <w:t>Investment valuation: tools and techniques for determining the value of any asset</w:t>
            </w:r>
            <w:r w:rsidRPr="000D20F3">
              <w:t>. Third edition. Hoboken: Wiley, 2012, 874 p. ISBN 978-1-118-01152-2.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566"/>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7326" w:rsidRPr="007B7326" w:rsidTr="00847CB9">
        <w:tc>
          <w:tcPr>
            <w:tcW w:w="9855" w:type="dxa"/>
            <w:gridSpan w:val="8"/>
            <w:tcBorders>
              <w:bottom w:val="double" w:sz="4" w:space="0" w:color="auto"/>
            </w:tcBorders>
            <w:shd w:val="clear" w:color="auto" w:fill="BDD6EE"/>
          </w:tcPr>
          <w:p w:rsidR="007B7326" w:rsidRPr="007B7326" w:rsidRDefault="007B7326" w:rsidP="007B7326">
            <w:pPr>
              <w:jc w:val="both"/>
              <w:rPr>
                <w:b/>
                <w:sz w:val="28"/>
              </w:rPr>
            </w:pPr>
            <w:r w:rsidRPr="007B7326">
              <w:br w:type="page"/>
            </w:r>
            <w:r w:rsidRPr="007B7326">
              <w:rPr>
                <w:b/>
                <w:sz w:val="28"/>
              </w:rPr>
              <w:t>B-III – Charakteristika studijního předmětu</w:t>
            </w:r>
          </w:p>
        </w:tc>
      </w:tr>
      <w:tr w:rsidR="007B7326" w:rsidRPr="007B7326" w:rsidTr="00847CB9">
        <w:tc>
          <w:tcPr>
            <w:tcW w:w="3086" w:type="dxa"/>
            <w:tcBorders>
              <w:top w:val="double" w:sz="4" w:space="0" w:color="auto"/>
            </w:tcBorders>
            <w:shd w:val="clear" w:color="auto" w:fill="F7CAAC"/>
          </w:tcPr>
          <w:p w:rsidR="007B7326" w:rsidRPr="007B7326" w:rsidRDefault="007B7326" w:rsidP="007B7326">
            <w:pPr>
              <w:jc w:val="both"/>
              <w:rPr>
                <w:b/>
              </w:rPr>
            </w:pPr>
            <w:r w:rsidRPr="007B7326">
              <w:rPr>
                <w:b/>
              </w:rPr>
              <w:t>Název studijního předmětu</w:t>
            </w:r>
          </w:p>
        </w:tc>
        <w:tc>
          <w:tcPr>
            <w:tcW w:w="6769" w:type="dxa"/>
            <w:gridSpan w:val="7"/>
            <w:tcBorders>
              <w:top w:val="double" w:sz="4" w:space="0" w:color="auto"/>
            </w:tcBorders>
          </w:tcPr>
          <w:p w:rsidR="007B7326" w:rsidRPr="007B7326" w:rsidRDefault="007B7326" w:rsidP="007B7326">
            <w:pPr>
              <w:jc w:val="both"/>
            </w:pPr>
            <w:r w:rsidRPr="007B7326">
              <w:t>Investment strategies</w:t>
            </w:r>
          </w:p>
        </w:tc>
      </w:tr>
      <w:tr w:rsidR="007B7326" w:rsidRPr="007B7326" w:rsidTr="00847CB9">
        <w:trPr>
          <w:trHeight w:val="249"/>
        </w:trPr>
        <w:tc>
          <w:tcPr>
            <w:tcW w:w="3086" w:type="dxa"/>
            <w:shd w:val="clear" w:color="auto" w:fill="F7CAAC"/>
          </w:tcPr>
          <w:p w:rsidR="007B7326" w:rsidRPr="007B7326" w:rsidRDefault="007B7326" w:rsidP="007B7326">
            <w:pPr>
              <w:jc w:val="both"/>
              <w:rPr>
                <w:b/>
              </w:rPr>
            </w:pPr>
            <w:r w:rsidRPr="007B7326">
              <w:rPr>
                <w:b/>
              </w:rPr>
              <w:t>Typ předmětu</w:t>
            </w:r>
          </w:p>
        </w:tc>
        <w:tc>
          <w:tcPr>
            <w:tcW w:w="3406" w:type="dxa"/>
            <w:gridSpan w:val="4"/>
          </w:tcPr>
          <w:p w:rsidR="007B7326" w:rsidRPr="007B7326" w:rsidRDefault="007B7326" w:rsidP="007B7326">
            <w:pPr>
              <w:jc w:val="both"/>
            </w:pPr>
            <w:r w:rsidRPr="007B7326">
              <w:t>povinný „PZ“</w:t>
            </w:r>
          </w:p>
        </w:tc>
        <w:tc>
          <w:tcPr>
            <w:tcW w:w="2695" w:type="dxa"/>
            <w:gridSpan w:val="2"/>
            <w:shd w:val="clear" w:color="auto" w:fill="F7CAAC"/>
          </w:tcPr>
          <w:p w:rsidR="007B7326" w:rsidRPr="007B7326" w:rsidRDefault="007B7326" w:rsidP="007B7326">
            <w:pPr>
              <w:jc w:val="both"/>
            </w:pPr>
            <w:r w:rsidRPr="007B7326">
              <w:rPr>
                <w:b/>
              </w:rPr>
              <w:t>doporučený ročník / semestr</w:t>
            </w:r>
          </w:p>
        </w:tc>
        <w:tc>
          <w:tcPr>
            <w:tcW w:w="668" w:type="dxa"/>
          </w:tcPr>
          <w:p w:rsidR="007B7326" w:rsidRPr="007B7326" w:rsidRDefault="007B7326" w:rsidP="007B7326">
            <w:pPr>
              <w:jc w:val="both"/>
            </w:pPr>
            <w:r w:rsidRPr="007B7326">
              <w:t>3/Z</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Rozsah studijního předmětu</w:t>
            </w:r>
          </w:p>
        </w:tc>
        <w:tc>
          <w:tcPr>
            <w:tcW w:w="1701" w:type="dxa"/>
            <w:gridSpan w:val="2"/>
          </w:tcPr>
          <w:p w:rsidR="007B7326" w:rsidRPr="007B7326" w:rsidRDefault="007B7326" w:rsidP="007B7326">
            <w:pPr>
              <w:jc w:val="both"/>
            </w:pPr>
            <w:r w:rsidRPr="007B7326">
              <w:t>26p + 13s</w:t>
            </w:r>
          </w:p>
        </w:tc>
        <w:tc>
          <w:tcPr>
            <w:tcW w:w="889" w:type="dxa"/>
            <w:shd w:val="clear" w:color="auto" w:fill="F7CAAC"/>
          </w:tcPr>
          <w:p w:rsidR="007B7326" w:rsidRPr="007B7326" w:rsidRDefault="007B7326" w:rsidP="007B7326">
            <w:pPr>
              <w:jc w:val="both"/>
              <w:rPr>
                <w:b/>
              </w:rPr>
            </w:pPr>
            <w:r w:rsidRPr="007B7326">
              <w:rPr>
                <w:b/>
              </w:rPr>
              <w:t xml:space="preserve">hod. </w:t>
            </w:r>
          </w:p>
        </w:tc>
        <w:tc>
          <w:tcPr>
            <w:tcW w:w="816" w:type="dxa"/>
          </w:tcPr>
          <w:p w:rsidR="007B7326" w:rsidRPr="007B7326" w:rsidRDefault="007B7326" w:rsidP="007B7326">
            <w:pPr>
              <w:jc w:val="both"/>
            </w:pPr>
            <w:r w:rsidRPr="007B7326">
              <w:t>39</w:t>
            </w:r>
          </w:p>
        </w:tc>
        <w:tc>
          <w:tcPr>
            <w:tcW w:w="2156" w:type="dxa"/>
            <w:shd w:val="clear" w:color="auto" w:fill="F7CAAC"/>
          </w:tcPr>
          <w:p w:rsidR="007B7326" w:rsidRPr="007B7326" w:rsidRDefault="007B7326" w:rsidP="007B7326">
            <w:pPr>
              <w:jc w:val="both"/>
              <w:rPr>
                <w:b/>
              </w:rPr>
            </w:pPr>
            <w:r w:rsidRPr="007B7326">
              <w:rPr>
                <w:b/>
              </w:rPr>
              <w:t>kreditů</w:t>
            </w:r>
          </w:p>
        </w:tc>
        <w:tc>
          <w:tcPr>
            <w:tcW w:w="1207" w:type="dxa"/>
            <w:gridSpan w:val="2"/>
          </w:tcPr>
          <w:p w:rsidR="007B7326" w:rsidRPr="007B7326" w:rsidRDefault="007B7326" w:rsidP="007B7326">
            <w:pPr>
              <w:jc w:val="both"/>
            </w:pPr>
            <w:r w:rsidRPr="007B7326">
              <w:t>5</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Prerekvizity, korekvizity, ekvivalence</w:t>
            </w:r>
          </w:p>
        </w:tc>
        <w:tc>
          <w:tcPr>
            <w:tcW w:w="6769" w:type="dxa"/>
            <w:gridSpan w:val="7"/>
          </w:tcPr>
          <w:p w:rsidR="007B7326" w:rsidRPr="007B7326" w:rsidRDefault="007B7326" w:rsidP="007B7326">
            <w:pPr>
              <w:jc w:val="both"/>
            </w:pP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Způsob ověření studijních výsledků</w:t>
            </w:r>
          </w:p>
        </w:tc>
        <w:tc>
          <w:tcPr>
            <w:tcW w:w="3406" w:type="dxa"/>
            <w:gridSpan w:val="4"/>
          </w:tcPr>
          <w:p w:rsidR="007B7326" w:rsidRPr="007B7326" w:rsidRDefault="007B7326" w:rsidP="007B7326">
            <w:pPr>
              <w:jc w:val="both"/>
              <w:rPr>
                <w:lang w:val="af-ZA"/>
              </w:rPr>
            </w:pPr>
            <w:r w:rsidRPr="007B7326">
              <w:t>zápočet, zkou</w:t>
            </w:r>
            <w:r w:rsidRPr="007B7326">
              <w:rPr>
                <w:lang w:val="af-ZA"/>
              </w:rPr>
              <w:t>ška</w:t>
            </w:r>
          </w:p>
        </w:tc>
        <w:tc>
          <w:tcPr>
            <w:tcW w:w="2156" w:type="dxa"/>
            <w:shd w:val="clear" w:color="auto" w:fill="F7CAAC"/>
          </w:tcPr>
          <w:p w:rsidR="007B7326" w:rsidRPr="007B7326" w:rsidRDefault="007B7326" w:rsidP="007B7326">
            <w:pPr>
              <w:jc w:val="both"/>
              <w:rPr>
                <w:b/>
              </w:rPr>
            </w:pPr>
            <w:r w:rsidRPr="007B7326">
              <w:rPr>
                <w:b/>
              </w:rPr>
              <w:t>Forma výuky</w:t>
            </w:r>
          </w:p>
        </w:tc>
        <w:tc>
          <w:tcPr>
            <w:tcW w:w="1207" w:type="dxa"/>
            <w:gridSpan w:val="2"/>
          </w:tcPr>
          <w:p w:rsidR="007B7326" w:rsidRPr="007B7326" w:rsidRDefault="007B7326" w:rsidP="007B7326">
            <w:pPr>
              <w:jc w:val="both"/>
            </w:pPr>
            <w:r w:rsidRPr="007B7326">
              <w:t>přednáška,</w:t>
            </w:r>
          </w:p>
          <w:p w:rsidR="007B7326" w:rsidRPr="007B7326" w:rsidRDefault="007B7326" w:rsidP="007B7326">
            <w:pPr>
              <w:jc w:val="both"/>
            </w:pPr>
            <w:r w:rsidRPr="007B7326">
              <w:t>seminář</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Forma způsobu ověření studijních výsledků a další požadavky na studenta</w:t>
            </w:r>
          </w:p>
        </w:tc>
        <w:tc>
          <w:tcPr>
            <w:tcW w:w="6769" w:type="dxa"/>
            <w:gridSpan w:val="7"/>
            <w:tcBorders>
              <w:bottom w:val="nil"/>
            </w:tcBorders>
          </w:tcPr>
          <w:p w:rsidR="007B7326" w:rsidRPr="007B7326" w:rsidRDefault="007B7326" w:rsidP="007B7326">
            <w:pPr>
              <w:jc w:val="both"/>
            </w:pPr>
            <w:r w:rsidRPr="007B7326">
              <w:t>Způsob zakončení předmětu – zkouška</w:t>
            </w:r>
          </w:p>
          <w:p w:rsidR="007B7326" w:rsidRPr="007B7326" w:rsidRDefault="007B7326" w:rsidP="007B7326">
            <w:pPr>
              <w:jc w:val="both"/>
            </w:pPr>
            <w:r w:rsidRPr="007B7326">
              <w:t xml:space="preserve">Požadavky k získání zápočtu: minimálně 80% aktivní účast a akceptace seminární práce, minimálně 60 % bodů ze zápočtového testu </w:t>
            </w:r>
          </w:p>
          <w:p w:rsidR="007B7326" w:rsidRPr="007B7326" w:rsidRDefault="007B7326" w:rsidP="007B7326">
            <w:pPr>
              <w:jc w:val="both"/>
              <w:rPr>
                <w:rFonts w:ascii="Tahoma" w:hAnsi="Tahoma" w:cs="Tahoma"/>
                <w:color w:val="000000"/>
                <w:sz w:val="17"/>
                <w:szCs w:val="17"/>
                <w:shd w:val="clear" w:color="auto" w:fill="FFFFFF"/>
              </w:rPr>
            </w:pPr>
            <w:r w:rsidRPr="007B7326">
              <w:t>Požadavky k získání zkoušky: zkouška kombinovaná – písemná a ústní část (požadována je minimálně 60% úspěšnost)</w:t>
            </w:r>
          </w:p>
        </w:tc>
      </w:tr>
      <w:tr w:rsidR="007B7326" w:rsidRPr="007B7326" w:rsidTr="00847CB9">
        <w:trPr>
          <w:trHeight w:val="60"/>
        </w:trPr>
        <w:tc>
          <w:tcPr>
            <w:tcW w:w="9855" w:type="dxa"/>
            <w:gridSpan w:val="8"/>
            <w:tcBorders>
              <w:top w:val="nil"/>
            </w:tcBorders>
          </w:tcPr>
          <w:p w:rsidR="007B7326" w:rsidRPr="007B7326" w:rsidRDefault="007B7326" w:rsidP="007B7326">
            <w:pPr>
              <w:jc w:val="both"/>
            </w:pPr>
          </w:p>
        </w:tc>
      </w:tr>
      <w:tr w:rsidR="007B7326" w:rsidRPr="007B7326" w:rsidTr="00847CB9">
        <w:trPr>
          <w:trHeight w:val="197"/>
        </w:trPr>
        <w:tc>
          <w:tcPr>
            <w:tcW w:w="3086" w:type="dxa"/>
            <w:tcBorders>
              <w:top w:val="nil"/>
            </w:tcBorders>
            <w:shd w:val="clear" w:color="auto" w:fill="F7CAAC"/>
          </w:tcPr>
          <w:p w:rsidR="007B7326" w:rsidRPr="007B7326" w:rsidRDefault="007B7326" w:rsidP="007B7326">
            <w:pPr>
              <w:jc w:val="both"/>
              <w:rPr>
                <w:b/>
              </w:rPr>
            </w:pPr>
            <w:r w:rsidRPr="007B7326">
              <w:rPr>
                <w:b/>
              </w:rPr>
              <w:t>Garant předmětu</w:t>
            </w:r>
          </w:p>
        </w:tc>
        <w:tc>
          <w:tcPr>
            <w:tcW w:w="6769" w:type="dxa"/>
            <w:gridSpan w:val="7"/>
            <w:tcBorders>
              <w:top w:val="nil"/>
            </w:tcBorders>
          </w:tcPr>
          <w:p w:rsidR="007B7326" w:rsidRPr="007B7326" w:rsidRDefault="007B7326" w:rsidP="007B7326">
            <w:pPr>
              <w:jc w:val="both"/>
              <w:rPr>
                <w:rFonts w:ascii="Tahoma" w:hAnsi="Tahoma" w:cs="Tahoma"/>
                <w:color w:val="000000"/>
                <w:sz w:val="17"/>
                <w:szCs w:val="17"/>
                <w:shd w:val="clear" w:color="auto" w:fill="FFFFFF"/>
              </w:rPr>
            </w:pPr>
            <w:r w:rsidRPr="007B7326">
              <w:t>Ing. Jana Vychytilová, Ph.D.</w:t>
            </w:r>
          </w:p>
        </w:tc>
      </w:tr>
      <w:tr w:rsidR="007B7326" w:rsidRPr="007B7326" w:rsidTr="00847CB9">
        <w:trPr>
          <w:trHeight w:val="243"/>
        </w:trPr>
        <w:tc>
          <w:tcPr>
            <w:tcW w:w="3086" w:type="dxa"/>
            <w:tcBorders>
              <w:top w:val="nil"/>
            </w:tcBorders>
            <w:shd w:val="clear" w:color="auto" w:fill="F7CAAC"/>
          </w:tcPr>
          <w:p w:rsidR="007B7326" w:rsidRPr="007B7326" w:rsidRDefault="007B7326" w:rsidP="007B7326">
            <w:pPr>
              <w:jc w:val="both"/>
              <w:rPr>
                <w:b/>
              </w:rPr>
            </w:pPr>
            <w:r w:rsidRPr="007B7326">
              <w:rPr>
                <w:b/>
              </w:rPr>
              <w:t>Zapojení garanta do výuky předmětu</w:t>
            </w:r>
          </w:p>
        </w:tc>
        <w:tc>
          <w:tcPr>
            <w:tcW w:w="6769" w:type="dxa"/>
            <w:gridSpan w:val="7"/>
            <w:tcBorders>
              <w:top w:val="nil"/>
            </w:tcBorders>
          </w:tcPr>
          <w:p w:rsidR="007B7326" w:rsidRPr="007B7326" w:rsidRDefault="007B7326" w:rsidP="007B7326">
            <w:pPr>
              <w:jc w:val="both"/>
            </w:pPr>
            <w:r w:rsidRPr="007B7326">
              <w:t>Garant se podílí na výuce v rozsahu 100%, dále stanovuje koncepci seminářů a dohlíží na jejich jednotné vedení.</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Vyučující</w:t>
            </w:r>
          </w:p>
        </w:tc>
        <w:tc>
          <w:tcPr>
            <w:tcW w:w="6769" w:type="dxa"/>
            <w:gridSpan w:val="7"/>
            <w:tcBorders>
              <w:bottom w:val="nil"/>
            </w:tcBorders>
          </w:tcPr>
          <w:p w:rsidR="007B7326" w:rsidRPr="007B7326" w:rsidRDefault="007B7326" w:rsidP="007B7326">
            <w:pPr>
              <w:jc w:val="both"/>
              <w:rPr>
                <w:rFonts w:ascii="Tahoma" w:hAnsi="Tahoma" w:cs="Tahoma"/>
                <w:color w:val="000000"/>
                <w:sz w:val="17"/>
                <w:szCs w:val="17"/>
                <w:shd w:val="clear" w:color="auto" w:fill="FFFFFF"/>
              </w:rPr>
            </w:pPr>
            <w:r w:rsidRPr="007B7326">
              <w:t>Ing. Jana Vychytilová, Ph.D. - semináře (100%)</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Stručná anotace předmětu</w:t>
            </w:r>
          </w:p>
        </w:tc>
        <w:tc>
          <w:tcPr>
            <w:tcW w:w="6769" w:type="dxa"/>
            <w:gridSpan w:val="7"/>
            <w:tcBorders>
              <w:bottom w:val="nil"/>
            </w:tcBorders>
          </w:tcPr>
          <w:p w:rsidR="007B7326" w:rsidRPr="007B7326" w:rsidRDefault="007B7326" w:rsidP="007B7326">
            <w:pPr>
              <w:jc w:val="both"/>
            </w:pPr>
          </w:p>
        </w:tc>
      </w:tr>
      <w:tr w:rsidR="007B7326" w:rsidRPr="007B7326" w:rsidTr="00C1180B">
        <w:trPr>
          <w:trHeight w:val="3736"/>
        </w:trPr>
        <w:tc>
          <w:tcPr>
            <w:tcW w:w="9855" w:type="dxa"/>
            <w:gridSpan w:val="8"/>
            <w:tcBorders>
              <w:top w:val="nil"/>
              <w:bottom w:val="single" w:sz="12" w:space="0" w:color="auto"/>
            </w:tcBorders>
          </w:tcPr>
          <w:p w:rsidR="007B7326" w:rsidRPr="007B7326" w:rsidRDefault="007B7326" w:rsidP="00C1180B">
            <w:pPr>
              <w:jc w:val="both"/>
            </w:pPr>
            <w:r w:rsidRPr="007B7326">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využívaných manažery hedgeových fondů.</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dluhopisovém trhu – klasifikace dluhopisů, výnosová křivka, durace, rating</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akciovém trhu – klasifikace akcií, cena akcie, štěpení akcií, vnitřní hodnota</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měnovém trhu – měnový kurz, fixing, floating, forex</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Investiční strategie investičních fondů – přehled investičních strategií investičních fondů, statut fondu</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 – přehled zákadních investičních strategií, hodnotové, růstové, založené na technické analýze, založené na arbitrážích</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II. – strategie pro obchodování na finančním trhu, DCF model, portfolio</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III. - statistické koncepty a tržní návratnost, analýza časových řad, úvod do multi-faktorových modelů a moderní teorie portfolia, APT</w:t>
            </w:r>
          </w:p>
          <w:p w:rsidR="007B7326" w:rsidRPr="007B7326" w:rsidRDefault="007B7326" w:rsidP="008F3E33">
            <w:pPr>
              <w:numPr>
                <w:ilvl w:val="0"/>
                <w:numId w:val="51"/>
              </w:numPr>
              <w:spacing w:after="160" w:line="259" w:lineRule="auto"/>
              <w:ind w:left="250" w:hanging="250"/>
              <w:contextualSpacing/>
              <w:rPr>
                <w:rFonts w:ascii="Calibri" w:eastAsia="Calibri" w:hAnsi="Calibri"/>
                <w:sz w:val="22"/>
                <w:szCs w:val="22"/>
                <w:lang w:eastAsia="en-US"/>
              </w:rPr>
            </w:pPr>
            <w:r w:rsidRPr="007B7326">
              <w:rPr>
                <w:rFonts w:eastAsia="Calibri"/>
                <w:lang w:eastAsia="en-US"/>
              </w:rPr>
              <w:t>Úvod do finančních derivátů</w:t>
            </w:r>
          </w:p>
        </w:tc>
      </w:tr>
      <w:tr w:rsidR="007B7326" w:rsidRPr="007B7326" w:rsidTr="00847CB9">
        <w:trPr>
          <w:trHeight w:val="265"/>
        </w:trPr>
        <w:tc>
          <w:tcPr>
            <w:tcW w:w="3653" w:type="dxa"/>
            <w:gridSpan w:val="2"/>
            <w:tcBorders>
              <w:top w:val="nil"/>
            </w:tcBorders>
            <w:shd w:val="clear" w:color="auto" w:fill="F7CAAC"/>
          </w:tcPr>
          <w:p w:rsidR="007B7326" w:rsidRPr="007B7326" w:rsidRDefault="007B7326" w:rsidP="007B7326">
            <w:pPr>
              <w:jc w:val="both"/>
            </w:pPr>
            <w:r w:rsidRPr="007B7326">
              <w:rPr>
                <w:b/>
              </w:rPr>
              <w:t>Studijní literatura a studijní pomůcky</w:t>
            </w:r>
          </w:p>
        </w:tc>
        <w:tc>
          <w:tcPr>
            <w:tcW w:w="6202" w:type="dxa"/>
            <w:gridSpan w:val="6"/>
            <w:tcBorders>
              <w:top w:val="nil"/>
              <w:bottom w:val="nil"/>
            </w:tcBorders>
          </w:tcPr>
          <w:p w:rsidR="007B7326" w:rsidRPr="007B7326" w:rsidRDefault="007B7326" w:rsidP="007B7326">
            <w:pPr>
              <w:jc w:val="both"/>
            </w:pPr>
          </w:p>
        </w:tc>
      </w:tr>
      <w:tr w:rsidR="007B7326" w:rsidRPr="007B7326" w:rsidTr="00847CB9">
        <w:trPr>
          <w:trHeight w:val="850"/>
        </w:trPr>
        <w:tc>
          <w:tcPr>
            <w:tcW w:w="9855" w:type="dxa"/>
            <w:gridSpan w:val="8"/>
            <w:tcBorders>
              <w:top w:val="nil"/>
            </w:tcBorders>
          </w:tcPr>
          <w:p w:rsidR="007B7326" w:rsidRPr="007B7326" w:rsidRDefault="007B7326" w:rsidP="007B7326">
            <w:pPr>
              <w:jc w:val="both"/>
              <w:rPr>
                <w:b/>
              </w:rPr>
            </w:pPr>
            <w:r w:rsidRPr="007B7326">
              <w:rPr>
                <w:b/>
              </w:rPr>
              <w:t>Povinná literatura</w:t>
            </w:r>
          </w:p>
          <w:p w:rsidR="007B7326" w:rsidRPr="007B7326" w:rsidRDefault="007B7326" w:rsidP="007B7326">
            <w:pPr>
              <w:jc w:val="both"/>
            </w:pPr>
            <w:r w:rsidRPr="007B7326">
              <w:rPr>
                <w:color w:val="000000"/>
                <w:lang w:val="en-US" w:eastAsia="en-US"/>
              </w:rPr>
              <w:t>DAMODARAN, A.</w:t>
            </w:r>
            <w:r w:rsidRPr="007B7326">
              <w:rPr>
                <w:i/>
                <w:color w:val="000000"/>
                <w:lang w:val="en-US" w:eastAsia="en-US"/>
              </w:rPr>
              <w:t> Investment philosophies: successful strategies and the investors who made them work</w:t>
            </w:r>
            <w:r w:rsidRPr="007B7326">
              <w:rPr>
                <w:color w:val="000000"/>
                <w:lang w:val="en-US" w:eastAsia="en-US"/>
              </w:rPr>
              <w:t>. 2</w:t>
            </w:r>
            <w:r w:rsidRPr="007B7326">
              <w:rPr>
                <w:color w:val="000000"/>
                <w:vertAlign w:val="superscript"/>
                <w:lang w:val="en-US" w:eastAsia="en-US"/>
              </w:rPr>
              <w:t>nd</w:t>
            </w:r>
            <w:r w:rsidRPr="007B7326">
              <w:rPr>
                <w:color w:val="000000"/>
                <w:lang w:val="en-US" w:eastAsia="en-US"/>
              </w:rPr>
              <w:t xml:space="preserve"> ed. 2012. 609 s. ISBN </w:t>
            </w:r>
            <w:r w:rsidRPr="007B7326">
              <w:t>978-1-118-01151-5.</w:t>
            </w:r>
          </w:p>
          <w:p w:rsidR="007B7326" w:rsidRPr="007B7326" w:rsidRDefault="007B7326" w:rsidP="007B7326">
            <w:pPr>
              <w:jc w:val="both"/>
              <w:rPr>
                <w:color w:val="000000"/>
                <w:lang w:val="en-US" w:eastAsia="en-US"/>
              </w:rPr>
            </w:pPr>
            <w:r w:rsidRPr="007B7326">
              <w:rPr>
                <w:color w:val="000000"/>
                <w:lang w:val="en-US" w:eastAsia="en-US"/>
              </w:rPr>
              <w:t xml:space="preserve">GRAHAM, B., ZWEIG, J., BUFFETT, W.E. </w:t>
            </w:r>
            <w:r w:rsidRPr="007B7326">
              <w:rPr>
                <w:i/>
                <w:color w:val="000000"/>
                <w:lang w:val="en-US" w:eastAsia="en-US"/>
              </w:rPr>
              <w:t xml:space="preserve">The Intelligent Investor: The Definitive Book on Value Investing. A Book of Practical Counsel (Revised Edition). </w:t>
            </w:r>
            <w:r w:rsidRPr="007B7326">
              <w:rPr>
                <w:color w:val="000000"/>
                <w:lang w:val="en-US" w:eastAsia="en-US"/>
              </w:rPr>
              <w:t>Collins Business, 2006, 640 s. ISBN 978-00-605-5566-5.</w:t>
            </w:r>
          </w:p>
          <w:p w:rsidR="007B7326" w:rsidRPr="007B7326" w:rsidRDefault="007B7326" w:rsidP="007B7326">
            <w:pPr>
              <w:jc w:val="both"/>
              <w:rPr>
                <w:color w:val="000000"/>
                <w:lang w:val="en-US" w:eastAsia="en-US"/>
              </w:rPr>
            </w:pPr>
            <w:r w:rsidRPr="007B7326">
              <w:rPr>
                <w:color w:val="000000"/>
                <w:lang w:val="en-US" w:eastAsia="en-US"/>
              </w:rPr>
              <w:t>PIROS, CH. D., PINTO, J. E. </w:t>
            </w:r>
            <w:r w:rsidRPr="007B7326">
              <w:rPr>
                <w:i/>
                <w:color w:val="000000"/>
                <w:lang w:val="en-US" w:eastAsia="en-US"/>
              </w:rPr>
              <w:t>Economics for investment decision makers: micro, macro, and international economics</w:t>
            </w:r>
            <w:r w:rsidRPr="007B7326">
              <w:rPr>
                <w:color w:val="000000"/>
                <w:lang w:val="en-US" w:eastAsia="en-US"/>
              </w:rPr>
              <w:t>. Hoboken: Wiley, 2013, 769 s. CFA Institute investment series. ISBN 978-1-118-10536-8.</w:t>
            </w:r>
          </w:p>
          <w:p w:rsidR="007B7326" w:rsidRPr="007B7326" w:rsidRDefault="007B7326" w:rsidP="007B7326">
            <w:pPr>
              <w:jc w:val="both"/>
              <w:rPr>
                <w:b/>
              </w:rPr>
            </w:pPr>
            <w:r w:rsidRPr="007B7326">
              <w:rPr>
                <w:b/>
              </w:rPr>
              <w:t>Doporučená literatura</w:t>
            </w:r>
          </w:p>
          <w:p w:rsidR="007B7326" w:rsidRPr="007B7326" w:rsidRDefault="007B7326" w:rsidP="007B7326">
            <w:pPr>
              <w:jc w:val="both"/>
              <w:rPr>
                <w:color w:val="000000"/>
                <w:lang w:val="en-US" w:eastAsia="en-US"/>
              </w:rPr>
            </w:pPr>
            <w:r w:rsidRPr="007B7326">
              <w:rPr>
                <w:color w:val="000000"/>
                <w:lang w:val="en-US" w:eastAsia="en-US"/>
              </w:rPr>
              <w:t>DAMODARAN, A. </w:t>
            </w:r>
            <w:r w:rsidRPr="007B7326">
              <w:rPr>
                <w:i/>
                <w:iCs/>
                <w:color w:val="000000"/>
                <w:lang w:val="en-US" w:eastAsia="en-US"/>
              </w:rPr>
              <w:t>Investment valuation: tools and techniques for determining the value of any asset</w:t>
            </w:r>
            <w:r w:rsidRPr="007B7326">
              <w:rPr>
                <w:color w:val="000000"/>
                <w:lang w:val="en-US" w:eastAsia="en-US"/>
              </w:rPr>
              <w:t>. Hoboken: Wiley, 2012. 992 s. ISBN 978-1-118-01152-2. </w:t>
            </w:r>
          </w:p>
          <w:p w:rsidR="007B7326" w:rsidRPr="007B7326" w:rsidRDefault="007B7326" w:rsidP="007B7326">
            <w:pPr>
              <w:jc w:val="both"/>
              <w:rPr>
                <w:color w:val="000000"/>
                <w:lang w:val="en-US" w:eastAsia="en-US"/>
              </w:rPr>
            </w:pPr>
            <w:r w:rsidRPr="007B7326">
              <w:rPr>
                <w:color w:val="000000"/>
                <w:lang w:val="en-US" w:eastAsia="en-US"/>
              </w:rPr>
              <w:t>DEFUSCO, R. A., MCLEAVY, D. W., PINTO, J. E., RUNKLE, E. D., ANSON, M. J. P. </w:t>
            </w:r>
            <w:r w:rsidRPr="007B7326">
              <w:rPr>
                <w:i/>
                <w:iCs/>
                <w:color w:val="000000"/>
                <w:lang w:val="en-US" w:eastAsia="en-US"/>
              </w:rPr>
              <w:t>Quantitative Investment Analysis</w:t>
            </w:r>
            <w:r w:rsidRPr="007B7326">
              <w:rPr>
                <w:color w:val="000000"/>
                <w:lang w:val="en-US" w:eastAsia="en-US"/>
              </w:rPr>
              <w:t>. Hoboken: Wiley, 2015, 600 s. ISBN 978-1-119-10422-3. </w:t>
            </w:r>
          </w:p>
        </w:tc>
      </w:tr>
      <w:tr w:rsidR="007B7326" w:rsidRPr="007B7326" w:rsidTr="00847C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7326" w:rsidRPr="007B7326" w:rsidRDefault="007B7326" w:rsidP="007B7326">
            <w:pPr>
              <w:jc w:val="center"/>
              <w:rPr>
                <w:b/>
              </w:rPr>
            </w:pPr>
            <w:r w:rsidRPr="007B7326">
              <w:rPr>
                <w:b/>
              </w:rPr>
              <w:t>Informace ke kombinované nebo distanční formě</w:t>
            </w:r>
          </w:p>
        </w:tc>
      </w:tr>
      <w:tr w:rsidR="007B7326" w:rsidRPr="007B7326" w:rsidTr="00847CB9">
        <w:tc>
          <w:tcPr>
            <w:tcW w:w="4787" w:type="dxa"/>
            <w:gridSpan w:val="3"/>
            <w:tcBorders>
              <w:top w:val="single" w:sz="2" w:space="0" w:color="auto"/>
            </w:tcBorders>
            <w:shd w:val="clear" w:color="auto" w:fill="F7CAAC"/>
          </w:tcPr>
          <w:p w:rsidR="007B7326" w:rsidRPr="007B7326" w:rsidRDefault="007B7326" w:rsidP="007B7326">
            <w:pPr>
              <w:jc w:val="both"/>
            </w:pPr>
            <w:r w:rsidRPr="007B7326">
              <w:rPr>
                <w:b/>
              </w:rPr>
              <w:t>Rozsah konzultací (soustředění)</w:t>
            </w:r>
          </w:p>
        </w:tc>
        <w:tc>
          <w:tcPr>
            <w:tcW w:w="889" w:type="dxa"/>
            <w:tcBorders>
              <w:top w:val="single" w:sz="2" w:space="0" w:color="auto"/>
            </w:tcBorders>
          </w:tcPr>
          <w:p w:rsidR="007B7326" w:rsidRPr="007B7326" w:rsidRDefault="007B7326" w:rsidP="007B7326">
            <w:pPr>
              <w:jc w:val="both"/>
            </w:pPr>
          </w:p>
        </w:tc>
        <w:tc>
          <w:tcPr>
            <w:tcW w:w="4179" w:type="dxa"/>
            <w:gridSpan w:val="4"/>
            <w:tcBorders>
              <w:top w:val="single" w:sz="2" w:space="0" w:color="auto"/>
            </w:tcBorders>
            <w:shd w:val="clear" w:color="auto" w:fill="F7CAAC"/>
          </w:tcPr>
          <w:p w:rsidR="007B7326" w:rsidRPr="007B7326" w:rsidRDefault="007B7326" w:rsidP="007B7326">
            <w:pPr>
              <w:jc w:val="both"/>
              <w:rPr>
                <w:b/>
              </w:rPr>
            </w:pPr>
            <w:r w:rsidRPr="007B7326">
              <w:rPr>
                <w:b/>
              </w:rPr>
              <w:t xml:space="preserve">hodin </w:t>
            </w:r>
          </w:p>
        </w:tc>
      </w:tr>
      <w:tr w:rsidR="007B7326" w:rsidRPr="007B7326" w:rsidTr="00847CB9">
        <w:tc>
          <w:tcPr>
            <w:tcW w:w="9855" w:type="dxa"/>
            <w:gridSpan w:val="8"/>
            <w:shd w:val="clear" w:color="auto" w:fill="F7CAAC"/>
          </w:tcPr>
          <w:p w:rsidR="007B7326" w:rsidRPr="007B7326" w:rsidRDefault="007B7326" w:rsidP="007B7326">
            <w:pPr>
              <w:jc w:val="both"/>
              <w:rPr>
                <w:b/>
              </w:rPr>
            </w:pPr>
            <w:r w:rsidRPr="007B7326">
              <w:rPr>
                <w:b/>
              </w:rPr>
              <w:t>Informace o způsobu kontaktu s vyučujícím</w:t>
            </w:r>
          </w:p>
        </w:tc>
      </w:tr>
      <w:tr w:rsidR="007B7326" w:rsidRPr="007B7326" w:rsidTr="00847CB9">
        <w:trPr>
          <w:trHeight w:val="708"/>
        </w:trPr>
        <w:tc>
          <w:tcPr>
            <w:tcW w:w="9855" w:type="dxa"/>
            <w:gridSpan w:val="8"/>
          </w:tcPr>
          <w:p w:rsidR="007B7326" w:rsidRPr="007B7326" w:rsidRDefault="007B7326" w:rsidP="007B7326">
            <w:pPr>
              <w:jc w:val="both"/>
            </w:pPr>
            <w:r w:rsidRPr="007B732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0D330E" w:rsidP="00581395">
            <w:pPr>
              <w:jc w:val="both"/>
            </w:pPr>
            <w:r>
              <w:rPr>
                <w:color w:val="000000" w:themeColor="text1"/>
              </w:rPr>
              <w:t>Basics of Controlling</w:t>
            </w:r>
          </w:p>
        </w:tc>
      </w:tr>
      <w:tr w:rsidR="00FC78C3" w:rsidTr="00581395">
        <w:trPr>
          <w:trHeight w:val="249"/>
        </w:trPr>
        <w:tc>
          <w:tcPr>
            <w:tcW w:w="3086" w:type="dxa"/>
            <w:shd w:val="clear" w:color="auto" w:fill="F7CAAC"/>
          </w:tcPr>
          <w:p w:rsidR="00FC78C3" w:rsidRDefault="00FC78C3" w:rsidP="00581395">
            <w:pPr>
              <w:jc w:val="both"/>
              <w:rPr>
                <w:b/>
              </w:rPr>
            </w:pPr>
            <w:r>
              <w:rPr>
                <w:b/>
              </w:rPr>
              <w:t>Typ předmětu</w:t>
            </w:r>
          </w:p>
        </w:tc>
        <w:tc>
          <w:tcPr>
            <w:tcW w:w="3406" w:type="dxa"/>
            <w:gridSpan w:val="4"/>
          </w:tcPr>
          <w:p w:rsidR="00FC78C3" w:rsidRDefault="00FC78C3" w:rsidP="007B7326">
            <w:pPr>
              <w:jc w:val="both"/>
            </w:pPr>
            <w:r>
              <w:t>povinný „P</w:t>
            </w:r>
            <w:r w:rsidR="007B7326">
              <w:t>Z</w:t>
            </w:r>
            <w:r>
              <w:t>“</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7B7326">
            <w:pPr>
              <w:jc w:val="both"/>
            </w:pPr>
            <w:r>
              <w:t>3/</w:t>
            </w:r>
            <w:r w:rsidR="007B7326">
              <w:t>Z</w:t>
            </w:r>
          </w:p>
        </w:tc>
      </w:tr>
      <w:tr w:rsidR="00FC78C3" w:rsidTr="00581395">
        <w:tc>
          <w:tcPr>
            <w:tcW w:w="3086" w:type="dxa"/>
            <w:shd w:val="clear" w:color="auto" w:fill="F7CAAC"/>
          </w:tcPr>
          <w:p w:rsidR="00FC78C3" w:rsidRDefault="00FC78C3" w:rsidP="00581395">
            <w:pPr>
              <w:jc w:val="both"/>
              <w:rPr>
                <w:b/>
              </w:rPr>
            </w:pPr>
            <w:r>
              <w:rPr>
                <w:b/>
              </w:rPr>
              <w:t>Rozsah studijního předmětu</w:t>
            </w:r>
          </w:p>
        </w:tc>
        <w:tc>
          <w:tcPr>
            <w:tcW w:w="1701" w:type="dxa"/>
            <w:gridSpan w:val="2"/>
          </w:tcPr>
          <w:p w:rsidR="00FC78C3" w:rsidRDefault="007B7326" w:rsidP="007B7326">
            <w:pPr>
              <w:jc w:val="both"/>
            </w:pPr>
            <w:r>
              <w:t>13</w:t>
            </w:r>
            <w:r w:rsidR="00FC78C3">
              <w:t>p + 1</w:t>
            </w:r>
            <w:r>
              <w:t>3</w:t>
            </w:r>
            <w:r w:rsidR="00FC78C3">
              <w:t>c</w:t>
            </w:r>
          </w:p>
        </w:tc>
        <w:tc>
          <w:tcPr>
            <w:tcW w:w="889" w:type="dxa"/>
            <w:shd w:val="clear" w:color="auto" w:fill="F7CAAC"/>
          </w:tcPr>
          <w:p w:rsidR="00FC78C3" w:rsidRDefault="00FC78C3" w:rsidP="00581395">
            <w:pPr>
              <w:jc w:val="both"/>
              <w:rPr>
                <w:b/>
              </w:rPr>
            </w:pPr>
            <w:r>
              <w:rPr>
                <w:b/>
              </w:rPr>
              <w:t xml:space="preserve">hod. </w:t>
            </w:r>
          </w:p>
        </w:tc>
        <w:tc>
          <w:tcPr>
            <w:tcW w:w="816" w:type="dxa"/>
          </w:tcPr>
          <w:p w:rsidR="00FC78C3" w:rsidRDefault="00FC78C3" w:rsidP="007B7326">
            <w:pPr>
              <w:jc w:val="both"/>
            </w:pPr>
            <w:r>
              <w:t>2</w:t>
            </w:r>
            <w:r w:rsidR="007B7326">
              <w:t>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4</w:t>
            </w:r>
          </w:p>
        </w:tc>
      </w:tr>
      <w:tr w:rsidR="00FC78C3" w:rsidTr="00581395">
        <w:tc>
          <w:tcPr>
            <w:tcW w:w="3086" w:type="dxa"/>
            <w:shd w:val="clear" w:color="auto" w:fill="F7CAAC"/>
          </w:tcPr>
          <w:p w:rsidR="00FC78C3" w:rsidRDefault="00FC78C3" w:rsidP="00581395">
            <w:pPr>
              <w:jc w:val="both"/>
              <w:rPr>
                <w:b/>
                <w:sz w:val="22"/>
              </w:rPr>
            </w:pPr>
            <w:r>
              <w:rPr>
                <w:b/>
              </w:rPr>
              <w:t>Prerekvizity, korekvizity, ekvivalence</w:t>
            </w:r>
          </w:p>
        </w:tc>
        <w:tc>
          <w:tcPr>
            <w:tcW w:w="6769" w:type="dxa"/>
            <w:gridSpan w:val="7"/>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Způsob ověření studijních výsledků</w:t>
            </w:r>
          </w:p>
        </w:tc>
        <w:tc>
          <w:tcPr>
            <w:tcW w:w="3406" w:type="dxa"/>
            <w:gridSpan w:val="4"/>
          </w:tcPr>
          <w:p w:rsidR="00FC78C3" w:rsidRDefault="00FC78C3" w:rsidP="00581395">
            <w:pPr>
              <w:jc w:val="both"/>
            </w:pPr>
            <w:r>
              <w:t>zápočet, zkouška</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přednáška, cvičení</w:t>
            </w:r>
          </w:p>
        </w:tc>
      </w:tr>
      <w:tr w:rsidR="00FC78C3" w:rsidTr="00581395">
        <w:tc>
          <w:tcPr>
            <w:tcW w:w="3086" w:type="dxa"/>
            <w:shd w:val="clear" w:color="auto" w:fill="F7CAAC"/>
          </w:tcPr>
          <w:p w:rsidR="00FC78C3" w:rsidRDefault="00FC78C3" w:rsidP="00581395">
            <w:pPr>
              <w:jc w:val="both"/>
              <w:rPr>
                <w:b/>
              </w:rPr>
            </w:pPr>
            <w:r>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t>Způsob zakončení předmětu – zápočet, zkouška</w:t>
            </w:r>
          </w:p>
          <w:p w:rsidR="00FC78C3" w:rsidRDefault="00FC78C3" w:rsidP="00581395">
            <w:pPr>
              <w:jc w:val="both"/>
            </w:pPr>
            <w:r>
              <w:t>Požadavky na zápočet: vypracování seminární práce dle požadavků vyučujícího; 80% aktivní účast na cvičeních.</w:t>
            </w:r>
          </w:p>
          <w:p w:rsidR="00FC78C3" w:rsidRDefault="00FC78C3" w:rsidP="00581395">
            <w:pPr>
              <w:jc w:val="both"/>
            </w:pPr>
            <w:r>
              <w:t>Požadavky na zkoušku: písemný test s úspěšností min. 60 %; následuje ústní zkouška v rozsahu znalostí přednášek a cvičení.</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rPr>
          <w:trHeight w:val="197"/>
        </w:trPr>
        <w:tc>
          <w:tcPr>
            <w:tcW w:w="3086" w:type="dxa"/>
            <w:tcBorders>
              <w:top w:val="nil"/>
            </w:tcBorders>
            <w:shd w:val="clear" w:color="auto" w:fill="F7CAAC"/>
          </w:tcPr>
          <w:p w:rsidR="00FC78C3" w:rsidRDefault="00FC78C3" w:rsidP="00581395">
            <w:pPr>
              <w:jc w:val="both"/>
              <w:rPr>
                <w:b/>
              </w:rPr>
            </w:pPr>
            <w:r>
              <w:rPr>
                <w:b/>
              </w:rPr>
              <w:t>Garant předmětu</w:t>
            </w:r>
          </w:p>
        </w:tc>
        <w:tc>
          <w:tcPr>
            <w:tcW w:w="6769" w:type="dxa"/>
            <w:gridSpan w:val="7"/>
            <w:tcBorders>
              <w:top w:val="nil"/>
            </w:tcBorders>
          </w:tcPr>
          <w:p w:rsidR="00FC78C3" w:rsidRDefault="00FC78C3" w:rsidP="00581395">
            <w:pPr>
              <w:jc w:val="both"/>
            </w:pPr>
            <w:r>
              <w:t>doc. Ing. Roman Zámečník, Ph</w:t>
            </w:r>
            <w:r w:rsidRPr="00A31900">
              <w:t>D.</w:t>
            </w:r>
          </w:p>
        </w:tc>
      </w:tr>
      <w:tr w:rsidR="00FC78C3" w:rsidTr="00581395">
        <w:trPr>
          <w:trHeight w:val="243"/>
        </w:trPr>
        <w:tc>
          <w:tcPr>
            <w:tcW w:w="3086" w:type="dxa"/>
            <w:tcBorders>
              <w:top w:val="nil"/>
            </w:tcBorders>
            <w:shd w:val="clear" w:color="auto" w:fill="F7CAAC"/>
          </w:tcPr>
          <w:p w:rsidR="00FC78C3" w:rsidRDefault="00FC78C3" w:rsidP="00581395">
            <w:pPr>
              <w:jc w:val="both"/>
              <w:rPr>
                <w:b/>
              </w:rPr>
            </w:pPr>
            <w:r>
              <w:rPr>
                <w:b/>
              </w:rPr>
              <w:t>Zapojení garanta do výuky předmětu</w:t>
            </w:r>
          </w:p>
        </w:tc>
        <w:tc>
          <w:tcPr>
            <w:tcW w:w="6769" w:type="dxa"/>
            <w:gridSpan w:val="7"/>
            <w:tcBorders>
              <w:top w:val="nil"/>
            </w:tcBorders>
          </w:tcPr>
          <w:p w:rsidR="00FC78C3" w:rsidRDefault="00FC78C3" w:rsidP="00581395">
            <w:pPr>
              <w:jc w:val="both"/>
            </w:pPr>
            <w:r w:rsidRPr="00DB3747">
              <w:t xml:space="preserve">Garant se podílí na přednášení v rozsahu </w:t>
            </w:r>
            <w:r>
              <w:t>60</w:t>
            </w:r>
            <w:r w:rsidRPr="00DB3747">
              <w:t xml:space="preserve"> %, dále stanovuje koncepci cvičení a dohlíží na jejich jednotné vedení.</w:t>
            </w:r>
          </w:p>
        </w:tc>
      </w:tr>
      <w:tr w:rsidR="00FC78C3" w:rsidTr="00581395">
        <w:tc>
          <w:tcPr>
            <w:tcW w:w="3086" w:type="dxa"/>
            <w:shd w:val="clear" w:color="auto" w:fill="F7CAAC"/>
          </w:tcPr>
          <w:p w:rsidR="00FC78C3" w:rsidRDefault="00FC78C3" w:rsidP="00581395">
            <w:pPr>
              <w:jc w:val="both"/>
              <w:rPr>
                <w:b/>
              </w:rPr>
            </w:pPr>
            <w:r>
              <w:rPr>
                <w:b/>
              </w:rPr>
              <w:t>Vyučující</w:t>
            </w:r>
          </w:p>
        </w:tc>
        <w:tc>
          <w:tcPr>
            <w:tcW w:w="6769" w:type="dxa"/>
            <w:gridSpan w:val="7"/>
            <w:tcBorders>
              <w:bottom w:val="nil"/>
            </w:tcBorders>
          </w:tcPr>
          <w:p w:rsidR="00FC78C3" w:rsidRDefault="00FC78C3" w:rsidP="00581395">
            <w:pPr>
              <w:jc w:val="both"/>
            </w:pPr>
            <w:r>
              <w:t>doc. Ing. Roman Zámečník, Ph</w:t>
            </w:r>
            <w:r w:rsidRPr="00A31900">
              <w:t>D.</w:t>
            </w:r>
            <w:r>
              <w:t xml:space="preserve"> - přednášky (60%), Ing. Ludmila Kozubíková, Ph.D. přednášky (40%)</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Stručná anotace předmětu</w:t>
            </w:r>
          </w:p>
        </w:tc>
        <w:tc>
          <w:tcPr>
            <w:tcW w:w="6769" w:type="dxa"/>
            <w:gridSpan w:val="7"/>
            <w:tcBorders>
              <w:bottom w:val="nil"/>
            </w:tcBorders>
          </w:tcPr>
          <w:p w:rsidR="00FC78C3" w:rsidRDefault="00FC78C3" w:rsidP="00581395">
            <w:pPr>
              <w:jc w:val="both"/>
            </w:pPr>
          </w:p>
        </w:tc>
      </w:tr>
      <w:tr w:rsidR="00FC78C3" w:rsidTr="00C1180B">
        <w:trPr>
          <w:trHeight w:val="3686"/>
        </w:trPr>
        <w:tc>
          <w:tcPr>
            <w:tcW w:w="9855" w:type="dxa"/>
            <w:gridSpan w:val="8"/>
            <w:tcBorders>
              <w:top w:val="nil"/>
              <w:bottom w:val="single" w:sz="12" w:space="0" w:color="auto"/>
            </w:tcBorders>
          </w:tcPr>
          <w:p w:rsidR="00FC78C3" w:rsidRDefault="00FC78C3" w:rsidP="00581395">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FC78C3" w:rsidRDefault="00FC78C3" w:rsidP="00581395">
            <w:pPr>
              <w:jc w:val="both"/>
            </w:pPr>
            <w:r>
              <w:t>Semináře jsou zaměřeny na praktické propočty příkladů z nákladového a finančního controllingu. Studenti jsou rovněž seznámeni s případovými studiemi z praxe controllingu v českých a zahraničních podnicích</w:t>
            </w:r>
          </w:p>
          <w:p w:rsidR="00FC78C3" w:rsidRDefault="00FC78C3" w:rsidP="008F3E33">
            <w:pPr>
              <w:pStyle w:val="Odstavecseseznamem"/>
              <w:numPr>
                <w:ilvl w:val="0"/>
                <w:numId w:val="18"/>
              </w:numPr>
              <w:ind w:left="247" w:hanging="247"/>
            </w:pPr>
            <w:r>
              <w:t>Definice controllingu, historie, souča</w:t>
            </w:r>
            <w:r w:rsidR="00C1180B">
              <w:t>snost a budoucnost controllingu</w:t>
            </w:r>
          </w:p>
          <w:p w:rsidR="00FC78C3" w:rsidRDefault="00FC78C3" w:rsidP="008F3E33">
            <w:pPr>
              <w:pStyle w:val="Odstavecseseznamem"/>
              <w:numPr>
                <w:ilvl w:val="0"/>
                <w:numId w:val="18"/>
              </w:numPr>
              <w:ind w:left="247" w:hanging="247"/>
            </w:pPr>
            <w:r>
              <w:t>Podstata, fi</w:t>
            </w:r>
            <w:r w:rsidR="00C1180B">
              <w:t>losofie a koncepce controllingu</w:t>
            </w:r>
          </w:p>
          <w:p w:rsidR="00FC78C3" w:rsidRDefault="00FC78C3" w:rsidP="008F3E33">
            <w:pPr>
              <w:pStyle w:val="Odstavecseseznamem"/>
              <w:numPr>
                <w:ilvl w:val="0"/>
                <w:numId w:val="18"/>
              </w:numPr>
              <w:ind w:left="247" w:hanging="247"/>
            </w:pPr>
            <w:r>
              <w:t>Funkce a úlohy co</w:t>
            </w:r>
            <w:r w:rsidR="00C1180B">
              <w:t>ntrollingu</w:t>
            </w:r>
          </w:p>
          <w:p w:rsidR="00FC78C3" w:rsidRDefault="00FC78C3" w:rsidP="008F3E33">
            <w:pPr>
              <w:pStyle w:val="Odstavecseseznamem"/>
              <w:numPr>
                <w:ilvl w:val="0"/>
                <w:numId w:val="18"/>
              </w:numPr>
              <w:ind w:left="247" w:hanging="247"/>
            </w:pPr>
            <w:r>
              <w:t>Orga</w:t>
            </w:r>
            <w:r w:rsidR="00C1180B">
              <w:t>nizační začlenění controllingu</w:t>
            </w:r>
          </w:p>
          <w:p w:rsidR="00FC78C3" w:rsidRDefault="00C1180B" w:rsidP="008F3E33">
            <w:pPr>
              <w:pStyle w:val="Odstavecseseznamem"/>
              <w:numPr>
                <w:ilvl w:val="0"/>
                <w:numId w:val="18"/>
              </w:numPr>
              <w:ind w:left="247" w:hanging="247"/>
            </w:pPr>
            <w:r>
              <w:t>Pozice controllera</w:t>
            </w:r>
          </w:p>
          <w:p w:rsidR="00FC78C3" w:rsidRDefault="00FC78C3" w:rsidP="008F3E33">
            <w:pPr>
              <w:pStyle w:val="Odstavecseseznamem"/>
              <w:numPr>
                <w:ilvl w:val="0"/>
                <w:numId w:val="18"/>
              </w:numPr>
              <w:ind w:left="247" w:hanging="247"/>
            </w:pPr>
            <w:r>
              <w:t>Minimální požadavky na systém cont</w:t>
            </w:r>
            <w:r w:rsidR="00C1180B">
              <w:t>rollingu, nástroje controllingu</w:t>
            </w:r>
          </w:p>
          <w:p w:rsidR="00FC78C3" w:rsidRDefault="00FC78C3" w:rsidP="008F3E33">
            <w:pPr>
              <w:pStyle w:val="Odstavecseseznamem"/>
              <w:numPr>
                <w:ilvl w:val="0"/>
                <w:numId w:val="18"/>
              </w:numPr>
              <w:ind w:left="247" w:hanging="247"/>
            </w:pPr>
            <w:r>
              <w:t>Info</w:t>
            </w:r>
            <w:r w:rsidR="00C1180B">
              <w:t>rmační zabezpečení controllingu</w:t>
            </w:r>
          </w:p>
          <w:p w:rsidR="00FC78C3" w:rsidRDefault="00C1180B" w:rsidP="008F3E33">
            <w:pPr>
              <w:pStyle w:val="Odstavecseseznamem"/>
              <w:numPr>
                <w:ilvl w:val="0"/>
                <w:numId w:val="18"/>
              </w:numPr>
              <w:ind w:left="247" w:hanging="247"/>
            </w:pPr>
            <w:r>
              <w:t>Výkaznictví, reporting</w:t>
            </w:r>
          </w:p>
          <w:p w:rsidR="00FC78C3" w:rsidRDefault="00C1180B" w:rsidP="008F3E33">
            <w:pPr>
              <w:pStyle w:val="Odstavecseseznamem"/>
              <w:numPr>
                <w:ilvl w:val="0"/>
                <w:numId w:val="18"/>
              </w:numPr>
              <w:ind w:left="247" w:hanging="247"/>
            </w:pPr>
            <w:r>
              <w:t>Analýza odchylek</w:t>
            </w:r>
          </w:p>
          <w:p w:rsidR="00FC78C3" w:rsidRDefault="00FC78C3" w:rsidP="008F3E33">
            <w:pPr>
              <w:pStyle w:val="Odstavecseseznamem"/>
              <w:numPr>
                <w:ilvl w:val="0"/>
                <w:numId w:val="18"/>
              </w:numPr>
              <w:ind w:left="247" w:hanging="247"/>
            </w:pPr>
            <w:r>
              <w:t>Přednáška odborníka z praxe na problemati</w:t>
            </w:r>
            <w:r w:rsidR="00C1180B">
              <w:t>ku controllingu</w:t>
            </w:r>
          </w:p>
        </w:tc>
      </w:tr>
      <w:tr w:rsidR="00FC78C3" w:rsidTr="00581395">
        <w:trPr>
          <w:trHeight w:val="265"/>
        </w:trPr>
        <w:tc>
          <w:tcPr>
            <w:tcW w:w="3653" w:type="dxa"/>
            <w:gridSpan w:val="2"/>
            <w:tcBorders>
              <w:top w:val="nil"/>
            </w:tcBorders>
            <w:shd w:val="clear" w:color="auto" w:fill="F7CAAC"/>
          </w:tcPr>
          <w:p w:rsidR="00FC78C3" w:rsidRDefault="00FC78C3" w:rsidP="00581395">
            <w:pPr>
              <w:jc w:val="both"/>
            </w:pPr>
            <w:r>
              <w:rPr>
                <w:b/>
              </w:rPr>
              <w:t>Studijní literatura a studijní pomůcky</w:t>
            </w:r>
          </w:p>
        </w:tc>
        <w:tc>
          <w:tcPr>
            <w:tcW w:w="6202" w:type="dxa"/>
            <w:gridSpan w:val="6"/>
            <w:tcBorders>
              <w:top w:val="nil"/>
              <w:bottom w:val="nil"/>
            </w:tcBorders>
          </w:tcPr>
          <w:p w:rsidR="00FC78C3" w:rsidRDefault="00FC78C3" w:rsidP="00581395">
            <w:pPr>
              <w:jc w:val="both"/>
            </w:pPr>
          </w:p>
        </w:tc>
      </w:tr>
      <w:tr w:rsidR="00FC78C3" w:rsidTr="00581395">
        <w:trPr>
          <w:trHeight w:val="1497"/>
        </w:trPr>
        <w:tc>
          <w:tcPr>
            <w:tcW w:w="9855" w:type="dxa"/>
            <w:gridSpan w:val="8"/>
            <w:tcBorders>
              <w:top w:val="nil"/>
            </w:tcBorders>
          </w:tcPr>
          <w:p w:rsidR="00FC78C3" w:rsidRPr="000F70E3" w:rsidRDefault="00FC78C3" w:rsidP="00581395">
            <w:pPr>
              <w:jc w:val="both"/>
              <w:rPr>
                <w:b/>
              </w:rPr>
            </w:pPr>
            <w:r w:rsidRPr="000F70E3">
              <w:rPr>
                <w:b/>
              </w:rPr>
              <w:t>Povinná literatura</w:t>
            </w:r>
          </w:p>
          <w:p w:rsidR="00EC42ED" w:rsidRPr="000F70E3" w:rsidRDefault="00EC42ED" w:rsidP="00EC42ED">
            <w:pPr>
              <w:jc w:val="both"/>
            </w:pPr>
            <w:r w:rsidRPr="000F70E3">
              <w:t xml:space="preserve">BHIMANI, A. </w:t>
            </w:r>
            <w:r w:rsidRPr="000F70E3">
              <w:rPr>
                <w:i/>
                <w:iCs/>
              </w:rPr>
              <w:t>Management and cost accounting</w:t>
            </w:r>
            <w:r w:rsidRPr="000F70E3">
              <w:t>. 5th ed. Harlow: Pearson Education, 2012, 935 s. ISBN 978-0-273-75745-0.</w:t>
            </w:r>
          </w:p>
          <w:p w:rsidR="00EC42ED" w:rsidRPr="000F70E3" w:rsidRDefault="00EC42ED" w:rsidP="00EC42ED">
            <w:pPr>
              <w:jc w:val="both"/>
            </w:pPr>
            <w:r w:rsidRPr="000F70E3">
              <w:t xml:space="preserve">HAVLÍČEK, K. </w:t>
            </w:r>
            <w:r w:rsidRPr="000F70E3">
              <w:rPr>
                <w:i/>
                <w:iCs/>
              </w:rPr>
              <w:t>Small business: management &amp; controlling</w:t>
            </w:r>
            <w:r w:rsidRPr="000F70E3">
              <w:t xml:space="preserve">. Kyjev: Universitet Ukrajina, 2014, 177 s. ISBN 978-966-388-494-3. </w:t>
            </w:r>
          </w:p>
          <w:p w:rsidR="00FC78C3" w:rsidRPr="00F5147C" w:rsidRDefault="00FC78C3" w:rsidP="000F70E3">
            <w:pPr>
              <w:jc w:val="both"/>
              <w:rPr>
                <w:b/>
              </w:rPr>
            </w:pPr>
            <w:r w:rsidRPr="000F70E3">
              <w:rPr>
                <w:b/>
              </w:rPr>
              <w:t>Doporučená literatura</w:t>
            </w:r>
          </w:p>
          <w:p w:rsidR="000F70E3" w:rsidRDefault="000F70E3" w:rsidP="000F70E3">
            <w:pPr>
              <w:jc w:val="both"/>
            </w:pPr>
            <w:r>
              <w:t xml:space="preserve">ATKINSON, A. A. </w:t>
            </w:r>
            <w:r>
              <w:rPr>
                <w:i/>
                <w:iCs/>
              </w:rPr>
              <w:t>Management accounting: information for decision making and strategy execution</w:t>
            </w:r>
            <w:r>
              <w:t>. 6th ed. Boston: Pearson, 2012, 550 s. ISBN 978-0-273-76998-9.</w:t>
            </w:r>
          </w:p>
          <w:p w:rsidR="000F70E3" w:rsidRDefault="000F70E3" w:rsidP="000F70E3">
            <w:pPr>
              <w:jc w:val="both"/>
            </w:pPr>
            <w:r>
              <w:t xml:space="preserve">TASCHNER, A.,CHARIFZADEH, M. </w:t>
            </w:r>
            <w:r>
              <w:rPr>
                <w:i/>
                <w:iCs/>
              </w:rPr>
              <w:t>Management and cost accounting: tools and concepts in an Central European context</w:t>
            </w:r>
            <w:r>
              <w:t>. Weinheim: Wiley-VCH, 2016, 304 s. ISBN 978-3-527-50822-8.</w:t>
            </w:r>
          </w:p>
          <w:p w:rsidR="00FC78C3"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Default="00FC78C3" w:rsidP="00581395">
            <w:pPr>
              <w:jc w:val="center"/>
              <w:rPr>
                <w:b/>
              </w:rPr>
            </w:pPr>
            <w:r>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Default="00FC78C3" w:rsidP="00581395">
            <w:pPr>
              <w:jc w:val="both"/>
            </w:pPr>
            <w:r>
              <w:rPr>
                <w:b/>
              </w:rPr>
              <w:t>Rozsah konzultací (soustředění)</w:t>
            </w:r>
          </w:p>
        </w:tc>
        <w:tc>
          <w:tcPr>
            <w:tcW w:w="889" w:type="dxa"/>
            <w:tcBorders>
              <w:top w:val="single" w:sz="2" w:space="0" w:color="auto"/>
            </w:tcBorders>
          </w:tcPr>
          <w:p w:rsidR="00FC78C3" w:rsidRDefault="00FC78C3" w:rsidP="00581395">
            <w:pPr>
              <w:jc w:val="both"/>
            </w:pP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Default="00FC78C3" w:rsidP="00581395">
            <w:pPr>
              <w:jc w:val="both"/>
              <w:rPr>
                <w:b/>
              </w:rPr>
            </w:pPr>
            <w:r>
              <w:rPr>
                <w:b/>
              </w:rPr>
              <w:t>Informace o způsobu kontaktu s vyučujícím</w:t>
            </w:r>
          </w:p>
        </w:tc>
      </w:tr>
      <w:tr w:rsidR="00FC78C3" w:rsidTr="00581395">
        <w:trPr>
          <w:trHeight w:val="754"/>
        </w:trPr>
        <w:tc>
          <w:tcPr>
            <w:tcW w:w="9855" w:type="dxa"/>
            <w:gridSpan w:val="8"/>
          </w:tcPr>
          <w:p w:rsidR="00FC78C3" w:rsidRDefault="00FC78C3" w:rsidP="00581395">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EC42ED" w:rsidRDefault="00EC42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911525" w:rsidRDefault="00FC78C3" w:rsidP="00581395">
            <w:pPr>
              <w:jc w:val="both"/>
              <w:rPr>
                <w:b/>
              </w:rPr>
            </w:pPr>
            <w:r w:rsidRPr="00911525">
              <w:rPr>
                <w:b/>
              </w:rPr>
              <w:t>Název studijního předmětu</w:t>
            </w:r>
          </w:p>
        </w:tc>
        <w:tc>
          <w:tcPr>
            <w:tcW w:w="6769" w:type="dxa"/>
            <w:gridSpan w:val="7"/>
            <w:tcBorders>
              <w:top w:val="double" w:sz="4" w:space="0" w:color="auto"/>
            </w:tcBorders>
          </w:tcPr>
          <w:p w:rsidR="00FC78C3" w:rsidRPr="00911525" w:rsidRDefault="00867B50" w:rsidP="00581395">
            <w:pPr>
              <w:jc w:val="both"/>
            </w:pPr>
            <w:r w:rsidRPr="00867B50">
              <w:rPr>
                <w:color w:val="000000" w:themeColor="text1"/>
              </w:rPr>
              <w:t>Risk, Cyber Security and Financial Technologies Applications</w:t>
            </w:r>
          </w:p>
        </w:tc>
      </w:tr>
      <w:tr w:rsidR="00FC78C3" w:rsidTr="00581395">
        <w:trPr>
          <w:trHeight w:val="249"/>
        </w:trPr>
        <w:tc>
          <w:tcPr>
            <w:tcW w:w="3086" w:type="dxa"/>
            <w:shd w:val="clear" w:color="auto" w:fill="F7CAAC"/>
          </w:tcPr>
          <w:p w:rsidR="00FC78C3" w:rsidRPr="00911525" w:rsidRDefault="00FC78C3" w:rsidP="00581395">
            <w:pPr>
              <w:jc w:val="both"/>
              <w:rPr>
                <w:b/>
              </w:rPr>
            </w:pPr>
            <w:r w:rsidRPr="00911525">
              <w:rPr>
                <w:b/>
              </w:rPr>
              <w:t>Typ předmětu</w:t>
            </w:r>
          </w:p>
        </w:tc>
        <w:tc>
          <w:tcPr>
            <w:tcW w:w="3406" w:type="dxa"/>
            <w:gridSpan w:val="4"/>
          </w:tcPr>
          <w:p w:rsidR="00FC78C3" w:rsidRPr="00911525" w:rsidRDefault="00BF3B54" w:rsidP="00581395">
            <w:pPr>
              <w:jc w:val="both"/>
            </w:pPr>
            <w:r>
              <w:t>p</w:t>
            </w:r>
            <w:r w:rsidR="00FC78C3" w:rsidRPr="00911525">
              <w:t>ovinn</w:t>
            </w:r>
            <w:r w:rsidR="00FC78C3">
              <w:t>ý</w:t>
            </w:r>
            <w:r w:rsidR="00FC78C3" w:rsidRPr="00911525">
              <w:t xml:space="preserve"> „</w:t>
            </w:r>
            <w:r w:rsidR="00FC78C3">
              <w:t>P</w:t>
            </w:r>
            <w:r>
              <w:t>Z</w:t>
            </w:r>
            <w:r w:rsidR="00FC78C3" w:rsidRPr="00911525">
              <w:t>“</w:t>
            </w:r>
          </w:p>
        </w:tc>
        <w:tc>
          <w:tcPr>
            <w:tcW w:w="2695" w:type="dxa"/>
            <w:gridSpan w:val="2"/>
            <w:shd w:val="clear" w:color="auto" w:fill="F7CAAC"/>
          </w:tcPr>
          <w:p w:rsidR="00FC78C3" w:rsidRPr="00911525" w:rsidRDefault="00FC78C3" w:rsidP="00581395">
            <w:pPr>
              <w:jc w:val="both"/>
            </w:pPr>
            <w:r w:rsidRPr="00911525">
              <w:rPr>
                <w:b/>
              </w:rPr>
              <w:t>doporučený ročník / semestr</w:t>
            </w:r>
          </w:p>
        </w:tc>
        <w:tc>
          <w:tcPr>
            <w:tcW w:w="668" w:type="dxa"/>
          </w:tcPr>
          <w:p w:rsidR="00FC78C3" w:rsidRPr="00911525" w:rsidRDefault="00BF3B54" w:rsidP="00581395">
            <w:pPr>
              <w:jc w:val="both"/>
            </w:pPr>
            <w:r>
              <w:t>3</w:t>
            </w:r>
            <w:r w:rsidR="00FC78C3">
              <w:t>/L</w:t>
            </w:r>
          </w:p>
        </w:tc>
      </w:tr>
      <w:tr w:rsidR="00FC78C3" w:rsidTr="00581395">
        <w:tc>
          <w:tcPr>
            <w:tcW w:w="3086" w:type="dxa"/>
            <w:shd w:val="clear" w:color="auto" w:fill="F7CAAC"/>
          </w:tcPr>
          <w:p w:rsidR="00FC78C3" w:rsidRPr="00911525" w:rsidRDefault="00FC78C3" w:rsidP="00581395">
            <w:pPr>
              <w:jc w:val="both"/>
              <w:rPr>
                <w:b/>
              </w:rPr>
            </w:pPr>
            <w:r w:rsidRPr="00911525">
              <w:rPr>
                <w:b/>
              </w:rPr>
              <w:t>Rozsah studijního předmětu</w:t>
            </w:r>
          </w:p>
        </w:tc>
        <w:tc>
          <w:tcPr>
            <w:tcW w:w="1701" w:type="dxa"/>
            <w:gridSpan w:val="2"/>
          </w:tcPr>
          <w:p w:rsidR="00FC78C3" w:rsidRPr="00911525" w:rsidRDefault="00FC78C3" w:rsidP="00581395">
            <w:pPr>
              <w:jc w:val="both"/>
            </w:pPr>
            <w:r>
              <w:t>25</w:t>
            </w:r>
            <w:r w:rsidRPr="000802C6">
              <w:t xml:space="preserve">p + </w:t>
            </w:r>
            <w:r>
              <w:t>25s</w:t>
            </w:r>
          </w:p>
        </w:tc>
        <w:tc>
          <w:tcPr>
            <w:tcW w:w="889" w:type="dxa"/>
            <w:shd w:val="clear" w:color="auto" w:fill="F7CAAC"/>
          </w:tcPr>
          <w:p w:rsidR="00FC78C3" w:rsidRPr="00911525" w:rsidRDefault="00FC78C3" w:rsidP="00581395">
            <w:pPr>
              <w:jc w:val="both"/>
              <w:rPr>
                <w:b/>
              </w:rPr>
            </w:pPr>
            <w:r w:rsidRPr="00911525">
              <w:rPr>
                <w:b/>
              </w:rPr>
              <w:t xml:space="preserve">hod. </w:t>
            </w:r>
          </w:p>
        </w:tc>
        <w:tc>
          <w:tcPr>
            <w:tcW w:w="816" w:type="dxa"/>
          </w:tcPr>
          <w:p w:rsidR="00FC78C3" w:rsidRPr="00911525" w:rsidRDefault="00FC78C3" w:rsidP="00581395">
            <w:pPr>
              <w:jc w:val="both"/>
            </w:pPr>
            <w:r>
              <w:t>50</w:t>
            </w:r>
          </w:p>
        </w:tc>
        <w:tc>
          <w:tcPr>
            <w:tcW w:w="2156" w:type="dxa"/>
            <w:shd w:val="clear" w:color="auto" w:fill="F7CAAC"/>
          </w:tcPr>
          <w:p w:rsidR="00FC78C3" w:rsidRPr="00911525" w:rsidRDefault="00FC78C3" w:rsidP="00581395">
            <w:pPr>
              <w:jc w:val="both"/>
              <w:rPr>
                <w:b/>
              </w:rPr>
            </w:pPr>
            <w:r w:rsidRPr="00911525">
              <w:rPr>
                <w:b/>
              </w:rPr>
              <w:t>kreditů</w:t>
            </w:r>
          </w:p>
        </w:tc>
        <w:tc>
          <w:tcPr>
            <w:tcW w:w="1207" w:type="dxa"/>
            <w:gridSpan w:val="2"/>
          </w:tcPr>
          <w:p w:rsidR="00FC78C3" w:rsidRPr="00911525" w:rsidRDefault="00FC78C3" w:rsidP="00581395">
            <w:pPr>
              <w:jc w:val="both"/>
            </w:pPr>
            <w:r>
              <w:t>6</w:t>
            </w:r>
          </w:p>
        </w:tc>
      </w:tr>
      <w:tr w:rsidR="00FC78C3" w:rsidTr="00581395">
        <w:tc>
          <w:tcPr>
            <w:tcW w:w="3086" w:type="dxa"/>
            <w:shd w:val="clear" w:color="auto" w:fill="F7CAAC"/>
          </w:tcPr>
          <w:p w:rsidR="00FC78C3" w:rsidRPr="00911525" w:rsidRDefault="00FC78C3" w:rsidP="00581395">
            <w:pPr>
              <w:jc w:val="both"/>
              <w:rPr>
                <w:b/>
              </w:rPr>
            </w:pPr>
            <w:r w:rsidRPr="00911525">
              <w:rPr>
                <w:b/>
              </w:rPr>
              <w:t>Prerekvizity, korekvizity, ekvivalence</w:t>
            </w:r>
          </w:p>
        </w:tc>
        <w:tc>
          <w:tcPr>
            <w:tcW w:w="6769" w:type="dxa"/>
            <w:gridSpan w:val="7"/>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Způsob ověření studijních výsledků</w:t>
            </w:r>
          </w:p>
        </w:tc>
        <w:tc>
          <w:tcPr>
            <w:tcW w:w="3406" w:type="dxa"/>
            <w:gridSpan w:val="4"/>
          </w:tcPr>
          <w:p w:rsidR="00FC78C3" w:rsidRPr="00911525" w:rsidRDefault="00FC78C3" w:rsidP="00581395">
            <w:pPr>
              <w:jc w:val="both"/>
            </w:pPr>
            <w:r w:rsidRPr="000802C6">
              <w:t>zápočet, zkouška</w:t>
            </w:r>
          </w:p>
        </w:tc>
        <w:tc>
          <w:tcPr>
            <w:tcW w:w="2156" w:type="dxa"/>
            <w:shd w:val="clear" w:color="auto" w:fill="F7CAAC"/>
          </w:tcPr>
          <w:p w:rsidR="00FC78C3" w:rsidRPr="00911525" w:rsidRDefault="00FC78C3" w:rsidP="00581395">
            <w:pPr>
              <w:jc w:val="both"/>
              <w:rPr>
                <w:b/>
              </w:rPr>
            </w:pPr>
            <w:r w:rsidRPr="00911525">
              <w:rPr>
                <w:b/>
              </w:rPr>
              <w:t>Forma výuky</w:t>
            </w:r>
          </w:p>
        </w:tc>
        <w:tc>
          <w:tcPr>
            <w:tcW w:w="1207" w:type="dxa"/>
            <w:gridSpan w:val="2"/>
          </w:tcPr>
          <w:p w:rsidR="00FC78C3" w:rsidRPr="00911525" w:rsidRDefault="00BF3B54" w:rsidP="00581395">
            <w:pPr>
              <w:jc w:val="both"/>
            </w:pPr>
            <w:r>
              <w:t>p</w:t>
            </w:r>
            <w:r w:rsidR="00FC78C3">
              <w:t>řednáška, seminář</w:t>
            </w:r>
          </w:p>
        </w:tc>
      </w:tr>
      <w:tr w:rsidR="00FC78C3" w:rsidTr="00581395">
        <w:tc>
          <w:tcPr>
            <w:tcW w:w="3086" w:type="dxa"/>
            <w:shd w:val="clear" w:color="auto" w:fill="F7CAAC"/>
          </w:tcPr>
          <w:p w:rsidR="00FC78C3" w:rsidRPr="00911525" w:rsidRDefault="00FC78C3" w:rsidP="00581395">
            <w:pPr>
              <w:jc w:val="both"/>
              <w:rPr>
                <w:b/>
              </w:rPr>
            </w:pPr>
            <w:r w:rsidRPr="00911525">
              <w:rPr>
                <w:b/>
              </w:rPr>
              <w:t>Forma způsobu ověření studijních výsledků a další požadavky na studenta</w:t>
            </w:r>
          </w:p>
        </w:tc>
        <w:tc>
          <w:tcPr>
            <w:tcW w:w="6769" w:type="dxa"/>
            <w:gridSpan w:val="7"/>
            <w:tcBorders>
              <w:bottom w:val="nil"/>
            </w:tcBorders>
          </w:tcPr>
          <w:p w:rsidR="00BF3B54" w:rsidRDefault="00BF3B54" w:rsidP="00BF3B54">
            <w:pPr>
              <w:jc w:val="both"/>
            </w:pPr>
            <w:r>
              <w:t>Způsob zakončení předmětu – zápočet, zkouška</w:t>
            </w:r>
          </w:p>
          <w:p w:rsidR="00BF3B54" w:rsidRDefault="00BF3B54" w:rsidP="00BF3B54">
            <w:pPr>
              <w:jc w:val="both"/>
            </w:pPr>
            <w:r>
              <w:t xml:space="preserve">Požadavky k zápočtu - zpracování projektu </w:t>
            </w:r>
          </w:p>
          <w:p w:rsidR="00FC78C3" w:rsidRPr="00911525" w:rsidRDefault="00BF3B54" w:rsidP="00BF3B54">
            <w:pPr>
              <w:jc w:val="both"/>
            </w:pPr>
            <w:r>
              <w:t>Požadavky ke zkoušce – úspěšné absolvování písemného testu (získání min. 60 % bodů)</w:t>
            </w:r>
          </w:p>
        </w:tc>
      </w:tr>
      <w:tr w:rsidR="00FC78C3" w:rsidTr="00581395">
        <w:trPr>
          <w:trHeight w:val="250"/>
        </w:trPr>
        <w:tc>
          <w:tcPr>
            <w:tcW w:w="9855" w:type="dxa"/>
            <w:gridSpan w:val="8"/>
            <w:tcBorders>
              <w:top w:val="nil"/>
            </w:tcBorders>
          </w:tcPr>
          <w:p w:rsidR="00FC78C3" w:rsidRPr="00911525" w:rsidRDefault="00FC78C3" w:rsidP="00581395">
            <w:pPr>
              <w:jc w:val="both"/>
            </w:pPr>
          </w:p>
        </w:tc>
      </w:tr>
      <w:tr w:rsidR="00FC78C3" w:rsidTr="00581395">
        <w:trPr>
          <w:trHeight w:val="197"/>
        </w:trPr>
        <w:tc>
          <w:tcPr>
            <w:tcW w:w="3086" w:type="dxa"/>
            <w:tcBorders>
              <w:top w:val="nil"/>
            </w:tcBorders>
            <w:shd w:val="clear" w:color="auto" w:fill="F7CAAC"/>
          </w:tcPr>
          <w:p w:rsidR="00FC78C3" w:rsidRPr="00911525" w:rsidRDefault="00FC78C3" w:rsidP="00581395">
            <w:pPr>
              <w:jc w:val="both"/>
              <w:rPr>
                <w:b/>
              </w:rPr>
            </w:pPr>
            <w:r w:rsidRPr="00911525">
              <w:rPr>
                <w:b/>
              </w:rPr>
              <w:t>Garant předmětu</w:t>
            </w:r>
          </w:p>
        </w:tc>
        <w:tc>
          <w:tcPr>
            <w:tcW w:w="6769" w:type="dxa"/>
            <w:gridSpan w:val="7"/>
            <w:tcBorders>
              <w:top w:val="nil"/>
            </w:tcBorders>
          </w:tcPr>
          <w:p w:rsidR="00FC78C3" w:rsidRPr="00911525" w:rsidRDefault="00FC78C3" w:rsidP="00581395">
            <w:pPr>
              <w:jc w:val="both"/>
            </w:pPr>
            <w:r>
              <w:t>Ing. Lubor Homolka, Ph.D.</w:t>
            </w:r>
          </w:p>
        </w:tc>
      </w:tr>
      <w:tr w:rsidR="00FC78C3" w:rsidTr="00581395">
        <w:trPr>
          <w:trHeight w:val="243"/>
        </w:trPr>
        <w:tc>
          <w:tcPr>
            <w:tcW w:w="3086" w:type="dxa"/>
            <w:tcBorders>
              <w:top w:val="nil"/>
            </w:tcBorders>
            <w:shd w:val="clear" w:color="auto" w:fill="F7CAAC"/>
          </w:tcPr>
          <w:p w:rsidR="00FC78C3" w:rsidRPr="00911525" w:rsidRDefault="00FC78C3" w:rsidP="00581395">
            <w:pPr>
              <w:jc w:val="both"/>
              <w:rPr>
                <w:b/>
              </w:rPr>
            </w:pPr>
            <w:r w:rsidRPr="00911525">
              <w:rPr>
                <w:b/>
              </w:rPr>
              <w:t>Zapojení garanta do výuky předmětu</w:t>
            </w:r>
          </w:p>
        </w:tc>
        <w:tc>
          <w:tcPr>
            <w:tcW w:w="6769" w:type="dxa"/>
            <w:gridSpan w:val="7"/>
            <w:tcBorders>
              <w:top w:val="nil"/>
            </w:tcBorders>
          </w:tcPr>
          <w:p w:rsidR="00FC78C3" w:rsidRPr="00911525" w:rsidRDefault="00FC78C3" w:rsidP="00581395">
            <w:pPr>
              <w:jc w:val="both"/>
            </w:pPr>
            <w:r w:rsidRPr="009245CD">
              <w:t xml:space="preserve">Garant se podílí v rozsahu </w:t>
            </w:r>
            <w:r w:rsidR="00BF3B54">
              <w:t>5</w:t>
            </w:r>
            <w:r>
              <w:t>0</w:t>
            </w:r>
            <w:r w:rsidRPr="009245CD">
              <w:t xml:space="preserve">%, stanovuje koncepci </w:t>
            </w:r>
            <w:r>
              <w:t>přednášek a seminářů</w:t>
            </w:r>
            <w:r w:rsidRPr="009245CD">
              <w:t xml:space="preserve"> a dohlíží na jejich jednotné vedení.</w:t>
            </w:r>
          </w:p>
        </w:tc>
      </w:tr>
      <w:tr w:rsidR="00FC78C3" w:rsidTr="00581395">
        <w:tc>
          <w:tcPr>
            <w:tcW w:w="3086" w:type="dxa"/>
            <w:shd w:val="clear" w:color="auto" w:fill="F7CAAC"/>
          </w:tcPr>
          <w:p w:rsidR="00FC78C3" w:rsidRPr="00911525" w:rsidRDefault="00FC78C3" w:rsidP="00581395">
            <w:pPr>
              <w:jc w:val="both"/>
              <w:rPr>
                <w:b/>
              </w:rPr>
            </w:pPr>
            <w:r w:rsidRPr="00911525">
              <w:rPr>
                <w:b/>
              </w:rPr>
              <w:t>Vyučující</w:t>
            </w:r>
          </w:p>
        </w:tc>
        <w:tc>
          <w:tcPr>
            <w:tcW w:w="6769" w:type="dxa"/>
            <w:gridSpan w:val="7"/>
            <w:tcBorders>
              <w:bottom w:val="nil"/>
            </w:tcBorders>
          </w:tcPr>
          <w:p w:rsidR="00FC78C3" w:rsidRPr="00911525" w:rsidRDefault="00FC78C3" w:rsidP="003217D2">
            <w:pPr>
              <w:jc w:val="both"/>
            </w:pPr>
            <w:r>
              <w:t>Ing. Lubor Homolka, Ph.D. –</w:t>
            </w:r>
            <w:r w:rsidR="00BF3B54">
              <w:t xml:space="preserve"> přednášející (5</w:t>
            </w:r>
            <w:r>
              <w:t>0%)</w:t>
            </w:r>
            <w:r w:rsidR="003217D2">
              <w:t>,</w:t>
            </w:r>
            <w:r w:rsidR="00BF3B54">
              <w:t xml:space="preserve"> Ing. Petr Žáček – přednášející (20%)</w:t>
            </w:r>
            <w:r w:rsidR="003217D2">
              <w:t>,</w:t>
            </w:r>
            <w:r w:rsidR="00DE76B3">
              <w:t xml:space="preserve"> </w:t>
            </w:r>
            <w:r w:rsidR="00BF3B54">
              <w:t xml:space="preserve">Ing. Eva Hrubošová – přednášející (10%) </w:t>
            </w:r>
            <w:r w:rsidR="003217D2">
              <w:t>– ext.</w:t>
            </w:r>
            <w:r w:rsidR="00BF3B54">
              <w:t xml:space="preserve">, Ing. Radomír Lapčík, LLM. </w:t>
            </w:r>
            <w:r w:rsidR="00DE76B3">
              <w:t xml:space="preserve">– přednášející </w:t>
            </w:r>
            <w:r w:rsidR="00BF3B54">
              <w:t>(10%)</w:t>
            </w:r>
            <w:r w:rsidR="00DE76B3">
              <w:t xml:space="preserve"> </w:t>
            </w:r>
            <w:r w:rsidR="003217D2">
              <w:t xml:space="preserve">– ext., </w:t>
            </w:r>
            <w:r w:rsidR="00BF3B54">
              <w:t xml:space="preserve">Mgr. Maria Staszkiewicz, M.E.S. </w:t>
            </w:r>
            <w:r w:rsidR="00DE76B3">
              <w:t xml:space="preserve">– přednášející </w:t>
            </w:r>
            <w:r w:rsidR="00BF3B54">
              <w:t>(10%)</w:t>
            </w:r>
            <w:r w:rsidR="00DE76B3">
              <w:t xml:space="preserve"> </w:t>
            </w:r>
            <w:r w:rsidR="003217D2">
              <w:t>– ext.</w:t>
            </w:r>
          </w:p>
        </w:tc>
      </w:tr>
      <w:tr w:rsidR="00FC78C3" w:rsidTr="00581395">
        <w:trPr>
          <w:trHeight w:val="70"/>
        </w:trPr>
        <w:tc>
          <w:tcPr>
            <w:tcW w:w="9855" w:type="dxa"/>
            <w:gridSpan w:val="8"/>
            <w:tcBorders>
              <w:top w:val="nil"/>
            </w:tcBorders>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Stručná anotace předmětu</w:t>
            </w:r>
          </w:p>
        </w:tc>
        <w:tc>
          <w:tcPr>
            <w:tcW w:w="6769" w:type="dxa"/>
            <w:gridSpan w:val="7"/>
            <w:tcBorders>
              <w:bottom w:val="nil"/>
            </w:tcBorders>
          </w:tcPr>
          <w:p w:rsidR="00FC78C3" w:rsidRPr="00911525"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DE76B3" w:rsidRPr="000940F3" w:rsidRDefault="00DE76B3" w:rsidP="00DE76B3">
            <w:pPr>
              <w:jc w:val="both"/>
            </w:pPr>
            <w:r w:rsidRPr="000940F3">
              <w:rPr>
                <w:color w:val="000000"/>
                <w:shd w:val="clear" w:color="auto" w:fill="FFFFFF"/>
              </w:rPr>
              <w:t xml:space="preserve">V rámci kurzu </w:t>
            </w:r>
            <w:r>
              <w:rPr>
                <w:color w:val="000000"/>
                <w:shd w:val="clear" w:color="auto" w:fill="FFFFFF"/>
              </w:rPr>
              <w:t>jsou</w:t>
            </w:r>
            <w:r w:rsidRPr="000940F3">
              <w:rPr>
                <w:color w:val="000000"/>
                <w:shd w:val="clear" w:color="auto" w:fill="FFFFFF"/>
              </w:rPr>
              <w:t xml:space="preserve"> představeny základní nástroje strojového učení a data miningu sloužící ke klasifikačním a regresním úlohám. Demonstrována je též metodika tvorby scénářů s</w:t>
            </w:r>
            <w:r>
              <w:rPr>
                <w:color w:val="000000"/>
                <w:shd w:val="clear" w:color="auto" w:fill="FFFFFF"/>
              </w:rPr>
              <w:t xml:space="preserve"> využitím </w:t>
            </w:r>
            <w:r w:rsidRPr="000940F3">
              <w:rPr>
                <w:color w:val="000000"/>
                <w:shd w:val="clear" w:color="auto" w:fill="FFFFFF"/>
              </w:rPr>
              <w:t>moderní</w:t>
            </w:r>
            <w:r>
              <w:rPr>
                <w:color w:val="000000"/>
                <w:shd w:val="clear" w:color="auto" w:fill="FFFFFF"/>
              </w:rPr>
              <w:t>ch</w:t>
            </w:r>
            <w:r w:rsidRPr="000940F3">
              <w:rPr>
                <w:color w:val="000000"/>
                <w:shd w:val="clear" w:color="auto" w:fill="FFFFFF"/>
              </w:rPr>
              <w:t xml:space="preserve"> přístup</w:t>
            </w:r>
            <w:r>
              <w:rPr>
                <w:color w:val="000000"/>
                <w:shd w:val="clear" w:color="auto" w:fill="FFFFFF"/>
              </w:rPr>
              <w:t>ů</w:t>
            </w:r>
            <w:r w:rsidRPr="000940F3">
              <w:rPr>
                <w:color w:val="000000"/>
                <w:shd w:val="clear" w:color="auto" w:fill="FFFFFF"/>
              </w:rPr>
              <w:t xml:space="preserve"> analytického modelování</w:t>
            </w:r>
            <w:r>
              <w:rPr>
                <w:color w:val="000000"/>
                <w:shd w:val="clear" w:color="auto" w:fill="FFFFFF"/>
              </w:rPr>
              <w:t xml:space="preserve"> Monte Carlo simulací</w:t>
            </w:r>
            <w:r w:rsidRPr="000940F3">
              <w:rPr>
                <w:color w:val="000000"/>
                <w:shd w:val="clear" w:color="auto" w:fill="FFFFFF"/>
              </w:rPr>
              <w:t xml:space="preserve">. </w:t>
            </w:r>
            <w:r w:rsidRPr="000940F3">
              <w:rPr>
                <w:color w:val="000000"/>
              </w:rPr>
              <w:t>Důležitou obsahovou součástí předmětu je seznámení se s problematikou kybernetické bezpečnosti a ochrany osobních údajů a dat. Studentům budou představeny metody kryptografie za účelem významného snížení rizik.</w:t>
            </w:r>
            <w:r w:rsidRPr="000940F3">
              <w:rPr>
                <w:rStyle w:val="apple-converted-space"/>
                <w:color w:val="000000"/>
              </w:rPr>
              <w:t> </w:t>
            </w:r>
          </w:p>
          <w:p w:rsidR="00DE76B3" w:rsidRDefault="00DE76B3" w:rsidP="00DE76B3">
            <w:pPr>
              <w:jc w:val="both"/>
              <w:rPr>
                <w:color w:val="000000"/>
              </w:rPr>
            </w:pPr>
            <w:r>
              <w:rPr>
                <w:color w:val="000000"/>
              </w:rPr>
              <w:t xml:space="preserve">Cílem </w:t>
            </w:r>
            <w:r w:rsidRPr="000940F3">
              <w:rPr>
                <w:color w:val="000000"/>
              </w:rPr>
              <w:t xml:space="preserve">předmětu je </w:t>
            </w:r>
            <w:r>
              <w:rPr>
                <w:color w:val="000000"/>
              </w:rPr>
              <w:t xml:space="preserve">rovněž </w:t>
            </w:r>
            <w:r w:rsidRPr="000940F3">
              <w:rPr>
                <w:color w:val="000000"/>
              </w:rPr>
              <w:t xml:space="preserve">představit studentům </w:t>
            </w:r>
            <w:r>
              <w:rPr>
                <w:color w:val="000000"/>
              </w:rPr>
              <w:t xml:space="preserve">konkrétní </w:t>
            </w:r>
            <w:r w:rsidRPr="000940F3">
              <w:rPr>
                <w:color w:val="000000"/>
              </w:rPr>
              <w:t>případy aplikací finančních technologií v oblastech bankovnictví, řízení osobních financí a podnikové praxe. Přednášky budou zaměřeny zejména na detailní rozbor případových studií. Ty budou koncipovány tak, aby zachytily jak aktuální stav ve světě, tak i reálie tuzemského prostředí. Vybrané případové studie budou prezentovány experty z praxe.</w:t>
            </w:r>
            <w:r>
              <w:rPr>
                <w:color w:val="000000"/>
              </w:rPr>
              <w:t xml:space="preserve"> </w:t>
            </w:r>
            <w:r w:rsidRPr="000940F3">
              <w:rPr>
                <w:color w:val="000000"/>
              </w:rPr>
              <w:t>Absolventi předmětu získají přehled o možnostech a rizicích vyplývající z využívání finančních</w:t>
            </w:r>
            <w:r w:rsidRPr="000940F3">
              <w:rPr>
                <w:rStyle w:val="apple-converted-space"/>
                <w:color w:val="000000"/>
              </w:rPr>
              <w:t> </w:t>
            </w:r>
            <w:r w:rsidRPr="000940F3">
              <w:rPr>
                <w:color w:val="000000"/>
                <w:shd w:val="clear" w:color="auto" w:fill="FFFFFF"/>
              </w:rPr>
              <w:t>technologií</w:t>
            </w:r>
            <w:r w:rsidRPr="000940F3">
              <w:rPr>
                <w:color w:val="000000"/>
              </w:rPr>
              <w:t>. Tyto poznatky bude možné aplikovat jak v osobní a podnikové praxi, tak v začátcích vlastního podnikání.</w:t>
            </w:r>
          </w:p>
          <w:p w:rsidR="00DE76B3" w:rsidRPr="000940F3" w:rsidRDefault="00C1180B" w:rsidP="008F3E33">
            <w:pPr>
              <w:numPr>
                <w:ilvl w:val="0"/>
                <w:numId w:val="61"/>
              </w:numPr>
              <w:tabs>
                <w:tab w:val="clear" w:pos="360"/>
                <w:tab w:val="num" w:pos="245"/>
              </w:tabs>
              <w:rPr>
                <w:color w:val="000000"/>
                <w:sz w:val="24"/>
                <w:szCs w:val="24"/>
              </w:rPr>
            </w:pPr>
            <w:r>
              <w:rPr>
                <w:color w:val="000000"/>
              </w:rPr>
              <w:t>Úvod do studia rizika</w:t>
            </w:r>
          </w:p>
          <w:p w:rsidR="00DE76B3" w:rsidRPr="000940F3" w:rsidRDefault="00DE76B3" w:rsidP="008F3E33">
            <w:pPr>
              <w:numPr>
                <w:ilvl w:val="0"/>
                <w:numId w:val="61"/>
              </w:numPr>
              <w:tabs>
                <w:tab w:val="clear" w:pos="360"/>
                <w:tab w:val="num" w:pos="245"/>
              </w:tabs>
              <w:rPr>
                <w:color w:val="000000"/>
              </w:rPr>
            </w:pPr>
            <w:r w:rsidRPr="000940F3">
              <w:rPr>
                <w:color w:val="000000"/>
              </w:rPr>
              <w:t xml:space="preserve">Moderní nástroje řízení rizik využívající přístupy </w:t>
            </w:r>
            <w:r w:rsidR="00C1180B">
              <w:rPr>
                <w:color w:val="000000"/>
              </w:rPr>
              <w:t>strojového učení a data miningu</w:t>
            </w:r>
          </w:p>
          <w:p w:rsidR="00DE76B3" w:rsidRPr="000940F3" w:rsidRDefault="00DE76B3" w:rsidP="008F3E33">
            <w:pPr>
              <w:numPr>
                <w:ilvl w:val="0"/>
                <w:numId w:val="61"/>
              </w:numPr>
              <w:tabs>
                <w:tab w:val="clear" w:pos="360"/>
                <w:tab w:val="num" w:pos="245"/>
              </w:tabs>
              <w:rPr>
                <w:color w:val="000000"/>
              </w:rPr>
            </w:pPr>
            <w:r w:rsidRPr="000940F3">
              <w:rPr>
                <w:color w:val="000000"/>
              </w:rPr>
              <w:t>Analýza scénářů. Popis neurčitosti pravděpodobnostními model</w:t>
            </w:r>
            <w:r w:rsidR="00C1180B">
              <w:rPr>
                <w:color w:val="000000"/>
              </w:rPr>
              <w:t>y. Úvod do Monte Carlo simulací</w:t>
            </w:r>
          </w:p>
          <w:p w:rsidR="00DE76B3" w:rsidRPr="000940F3" w:rsidRDefault="00DE76B3" w:rsidP="008F3E33">
            <w:pPr>
              <w:numPr>
                <w:ilvl w:val="0"/>
                <w:numId w:val="61"/>
              </w:numPr>
              <w:tabs>
                <w:tab w:val="clear" w:pos="360"/>
                <w:tab w:val="num" w:pos="245"/>
              </w:tabs>
              <w:rPr>
                <w:color w:val="000000"/>
              </w:rPr>
            </w:pPr>
            <w:r w:rsidRPr="000940F3">
              <w:rPr>
                <w:color w:val="000000"/>
              </w:rPr>
              <w:t>Nástroje pro řízení finančních rizik, ze</w:t>
            </w:r>
            <w:r w:rsidR="00C1180B">
              <w:rPr>
                <w:color w:val="000000"/>
              </w:rPr>
              <w:t>jména kurzového rizika</w:t>
            </w:r>
          </w:p>
          <w:p w:rsidR="00DE76B3" w:rsidRPr="000940F3" w:rsidRDefault="00DE76B3" w:rsidP="008F3E33">
            <w:pPr>
              <w:numPr>
                <w:ilvl w:val="0"/>
                <w:numId w:val="61"/>
              </w:numPr>
              <w:tabs>
                <w:tab w:val="clear" w:pos="360"/>
                <w:tab w:val="num" w:pos="245"/>
              </w:tabs>
              <w:rPr>
                <w:color w:val="000000"/>
              </w:rPr>
            </w:pPr>
            <w:r w:rsidRPr="000940F3">
              <w:rPr>
                <w:color w:val="000000"/>
              </w:rPr>
              <w:t>Elektronický podpis</w:t>
            </w:r>
          </w:p>
          <w:p w:rsidR="00DE76B3" w:rsidRPr="000940F3" w:rsidRDefault="00DE76B3" w:rsidP="008F3E33">
            <w:pPr>
              <w:numPr>
                <w:ilvl w:val="0"/>
                <w:numId w:val="61"/>
              </w:numPr>
              <w:tabs>
                <w:tab w:val="clear" w:pos="360"/>
                <w:tab w:val="num" w:pos="245"/>
              </w:tabs>
              <w:rPr>
                <w:color w:val="000000"/>
              </w:rPr>
            </w:pPr>
            <w:r w:rsidRPr="000940F3">
              <w:rPr>
                <w:color w:val="000000"/>
              </w:rPr>
              <w:t>Hash funkce, jejich principy a využití</w:t>
            </w:r>
          </w:p>
          <w:p w:rsidR="00DE76B3" w:rsidRPr="00DE76B3" w:rsidRDefault="00DE76B3" w:rsidP="008F3E33">
            <w:pPr>
              <w:numPr>
                <w:ilvl w:val="0"/>
                <w:numId w:val="61"/>
              </w:numPr>
              <w:tabs>
                <w:tab w:val="clear" w:pos="360"/>
                <w:tab w:val="num" w:pos="245"/>
              </w:tabs>
            </w:pPr>
            <w:r w:rsidRPr="000940F3">
              <w:rPr>
                <w:color w:val="000000"/>
              </w:rPr>
              <w:t>Systém řízení informační a kybernetické bezpečnosti</w:t>
            </w:r>
          </w:p>
          <w:p w:rsidR="00FC78C3" w:rsidRPr="001313B6" w:rsidRDefault="00DE76B3" w:rsidP="008F3E33">
            <w:pPr>
              <w:numPr>
                <w:ilvl w:val="0"/>
                <w:numId w:val="61"/>
              </w:numPr>
              <w:tabs>
                <w:tab w:val="clear" w:pos="360"/>
                <w:tab w:val="num" w:pos="245"/>
              </w:tabs>
            </w:pPr>
            <w:r>
              <w:rPr>
                <w:color w:val="000000"/>
              </w:rPr>
              <w:t>Aplikace finančních technologií – případové studie</w:t>
            </w:r>
          </w:p>
        </w:tc>
      </w:tr>
      <w:tr w:rsidR="00FC78C3" w:rsidTr="00581395">
        <w:trPr>
          <w:trHeight w:val="265"/>
        </w:trPr>
        <w:tc>
          <w:tcPr>
            <w:tcW w:w="3653" w:type="dxa"/>
            <w:gridSpan w:val="2"/>
            <w:tcBorders>
              <w:top w:val="nil"/>
            </w:tcBorders>
            <w:shd w:val="clear" w:color="auto" w:fill="F7CAAC"/>
          </w:tcPr>
          <w:p w:rsidR="00FC78C3" w:rsidRPr="00911525" w:rsidRDefault="00FC78C3" w:rsidP="00581395">
            <w:pPr>
              <w:jc w:val="both"/>
            </w:pPr>
            <w:r w:rsidRPr="00911525">
              <w:rPr>
                <w:b/>
              </w:rPr>
              <w:t>Studijní literatura a studijní pomůcky</w:t>
            </w:r>
          </w:p>
        </w:tc>
        <w:tc>
          <w:tcPr>
            <w:tcW w:w="6202" w:type="dxa"/>
            <w:gridSpan w:val="6"/>
            <w:tcBorders>
              <w:top w:val="nil"/>
              <w:bottom w:val="nil"/>
            </w:tcBorders>
          </w:tcPr>
          <w:p w:rsidR="00FC78C3" w:rsidRPr="00911525" w:rsidRDefault="00FC78C3" w:rsidP="00581395">
            <w:pPr>
              <w:jc w:val="both"/>
            </w:pPr>
          </w:p>
        </w:tc>
      </w:tr>
      <w:tr w:rsidR="00FC78C3" w:rsidTr="00581395">
        <w:trPr>
          <w:trHeight w:val="1957"/>
        </w:trPr>
        <w:tc>
          <w:tcPr>
            <w:tcW w:w="9855" w:type="dxa"/>
            <w:gridSpan w:val="8"/>
            <w:tcBorders>
              <w:top w:val="nil"/>
            </w:tcBorders>
          </w:tcPr>
          <w:p w:rsidR="00FC78C3" w:rsidRPr="00FC78C3" w:rsidRDefault="00FC78C3" w:rsidP="00581395">
            <w:pPr>
              <w:ind w:left="360" w:hanging="360"/>
              <w:rPr>
                <w:b/>
              </w:rPr>
            </w:pPr>
            <w:r w:rsidRPr="00FC78C3">
              <w:rPr>
                <w:b/>
              </w:rPr>
              <w:t>Povinná literatura</w:t>
            </w:r>
          </w:p>
          <w:p w:rsidR="00DE76B3" w:rsidRDefault="00DE76B3" w:rsidP="00DE76B3">
            <w:pPr>
              <w:jc w:val="both"/>
            </w:pPr>
            <w:r>
              <w:t xml:space="preserve">WITTEN, I. H. </w:t>
            </w:r>
            <w:r w:rsidRPr="00DE76B3">
              <w:rPr>
                <w:i/>
              </w:rPr>
              <w:t>Data mining: practical machine learning tools and techniques.</w:t>
            </w:r>
            <w:r>
              <w:t xml:space="preserve"> Fourth Edition. Amsterdam: Elsevier, 2017. ISBN 9780128042915.</w:t>
            </w:r>
          </w:p>
          <w:p w:rsidR="00DE76B3" w:rsidRDefault="00DE76B3" w:rsidP="00DE76B3">
            <w:pPr>
              <w:jc w:val="both"/>
            </w:pPr>
            <w:r>
              <w:t xml:space="preserve">JAMES, G., WITTEN, D., HASTIE, T., TIBISHIRANI, R. </w:t>
            </w:r>
            <w:r w:rsidRPr="00DE76B3">
              <w:rPr>
                <w:i/>
              </w:rPr>
              <w:t>An introduction to statistical learning: with applications in R.</w:t>
            </w:r>
            <w:r>
              <w:t xml:space="preserve"> New York: Springer, 2015. Dostupné z: http://wwwbcf.usc.edu/~gareth/ISL/</w:t>
            </w:r>
          </w:p>
          <w:p w:rsidR="00FC78C3" w:rsidRDefault="00DE76B3" w:rsidP="00DE76B3">
            <w:pPr>
              <w:jc w:val="both"/>
            </w:pPr>
            <w:r>
              <w:t xml:space="preserve">KOSTOPOULOS, G.K. </w:t>
            </w:r>
            <w:r w:rsidRPr="00DE76B3">
              <w:rPr>
                <w:i/>
              </w:rPr>
              <w:t>Cyberspace and Cybersecurity</w:t>
            </w:r>
            <w:r>
              <w:t>. Boca Raton: CRC Press, 2013. 218 p. ISBN 978-1-4665-0133-1.</w:t>
            </w:r>
          </w:p>
          <w:p w:rsidR="00FC78C3" w:rsidRDefault="00FC78C3" w:rsidP="00FC78C3">
            <w:pPr>
              <w:ind w:left="360" w:hanging="360"/>
              <w:rPr>
                <w:b/>
              </w:rPr>
            </w:pPr>
            <w:r w:rsidRPr="00FC78C3">
              <w:rPr>
                <w:b/>
              </w:rPr>
              <w:t>Doporučená literatura</w:t>
            </w:r>
          </w:p>
          <w:p w:rsidR="00DE76B3" w:rsidRPr="00DE76B3" w:rsidRDefault="00DE76B3" w:rsidP="00DE76B3">
            <w:pPr>
              <w:jc w:val="both"/>
            </w:pPr>
            <w:r w:rsidRPr="00DE76B3">
              <w:t xml:space="preserve">Evropská komise: </w:t>
            </w:r>
            <w:r w:rsidRPr="00DE76B3">
              <w:rPr>
                <w:i/>
              </w:rPr>
              <w:t>Akční plán pro finanční technologie: Za konkurenceschopnější a inovativnější evropský finanční sektor COM/2018/0109</w:t>
            </w:r>
            <w:r w:rsidRPr="00DE76B3">
              <w:t>, 2018</w:t>
            </w:r>
            <w:r>
              <w:t>.</w:t>
            </w:r>
            <w:r w:rsidRPr="00DE76B3">
              <w:t xml:space="preserve"> (https://eur-lex.europa.eu/legal-content/EN/TXT/?uri=CELEX:52018DC0109)</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911525" w:rsidRDefault="00FC78C3" w:rsidP="00581395">
            <w:pPr>
              <w:jc w:val="center"/>
              <w:rPr>
                <w:b/>
              </w:rPr>
            </w:pPr>
            <w:r w:rsidRPr="00911525">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911525" w:rsidRDefault="00FC78C3" w:rsidP="00581395">
            <w:pPr>
              <w:jc w:val="both"/>
            </w:pPr>
            <w:r w:rsidRPr="00911525">
              <w:rPr>
                <w:b/>
              </w:rPr>
              <w:t>Rozsah konzultací (soustředění)</w:t>
            </w:r>
          </w:p>
        </w:tc>
        <w:tc>
          <w:tcPr>
            <w:tcW w:w="889" w:type="dxa"/>
            <w:tcBorders>
              <w:top w:val="single" w:sz="2" w:space="0" w:color="auto"/>
            </w:tcBorders>
          </w:tcPr>
          <w:p w:rsidR="00FC78C3" w:rsidRPr="00911525" w:rsidRDefault="00FC78C3" w:rsidP="00581395">
            <w:pPr>
              <w:jc w:val="both"/>
            </w:pPr>
          </w:p>
        </w:tc>
        <w:tc>
          <w:tcPr>
            <w:tcW w:w="4179" w:type="dxa"/>
            <w:gridSpan w:val="4"/>
            <w:tcBorders>
              <w:top w:val="single" w:sz="2" w:space="0" w:color="auto"/>
            </w:tcBorders>
            <w:shd w:val="clear" w:color="auto" w:fill="F7CAAC"/>
          </w:tcPr>
          <w:p w:rsidR="00FC78C3" w:rsidRPr="00911525" w:rsidRDefault="00FC78C3" w:rsidP="00581395">
            <w:pPr>
              <w:jc w:val="both"/>
              <w:rPr>
                <w:b/>
              </w:rPr>
            </w:pPr>
            <w:r w:rsidRPr="00911525">
              <w:rPr>
                <w:b/>
              </w:rPr>
              <w:t xml:space="preserve">hodin </w:t>
            </w:r>
          </w:p>
        </w:tc>
      </w:tr>
      <w:tr w:rsidR="00FC78C3" w:rsidTr="00581395">
        <w:tc>
          <w:tcPr>
            <w:tcW w:w="9855" w:type="dxa"/>
            <w:gridSpan w:val="8"/>
            <w:shd w:val="clear" w:color="auto" w:fill="F7CAAC"/>
          </w:tcPr>
          <w:p w:rsidR="00FC78C3" w:rsidRPr="00911525" w:rsidRDefault="00FC78C3" w:rsidP="00581395">
            <w:pPr>
              <w:jc w:val="both"/>
              <w:rPr>
                <w:b/>
              </w:rPr>
            </w:pPr>
            <w:r w:rsidRPr="00911525">
              <w:rPr>
                <w:b/>
              </w:rPr>
              <w:t>Informace o způsobu kontaktu s vyučujícím</w:t>
            </w:r>
          </w:p>
        </w:tc>
      </w:tr>
      <w:tr w:rsidR="00FC78C3" w:rsidTr="00581395">
        <w:trPr>
          <w:trHeight w:val="723"/>
        </w:trPr>
        <w:tc>
          <w:tcPr>
            <w:tcW w:w="9855" w:type="dxa"/>
            <w:gridSpan w:val="8"/>
          </w:tcPr>
          <w:p w:rsidR="00FC78C3" w:rsidRPr="00911525" w:rsidRDefault="00FC78C3" w:rsidP="0058139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354997" w:rsidRDefault="00867B50" w:rsidP="00581395">
            <w:pPr>
              <w:jc w:val="both"/>
              <w:rPr>
                <w:highlight w:val="yellow"/>
              </w:rPr>
            </w:pPr>
            <w:r w:rsidRPr="00867B50">
              <w:t>Work Placement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t>4</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511558" w:rsidRDefault="00511558" w:rsidP="00511558">
            <w:pPr>
              <w:jc w:val="both"/>
            </w:pPr>
            <w:r w:rsidRPr="00607669">
              <w:t xml:space="preserve">Způsob zakončení předmětu </w:t>
            </w:r>
            <w:r>
              <w:t>–</w:t>
            </w:r>
            <w:r w:rsidRPr="00607669">
              <w:t xml:space="preserve"> zápočet</w:t>
            </w:r>
          </w:p>
          <w:p w:rsidR="00511558" w:rsidRDefault="00511558" w:rsidP="00511558">
            <w:pPr>
              <w:jc w:val="both"/>
            </w:pPr>
            <w:r w:rsidRPr="00607669">
              <w:t>Pokyny, které souvisí s výkonem odborné praxe, jsou zveřejněny na webových stránkách FaME v sekci: Pro studenty - Prezenční studium - Bakalářský studijní program - Odborná bakalářská praxe.</w:t>
            </w:r>
          </w:p>
          <w:p w:rsidR="00FC78C3" w:rsidRPr="00607669" w:rsidRDefault="00511558" w:rsidP="00511558">
            <w:pPr>
              <w:jc w:val="both"/>
            </w:pPr>
            <w:r>
              <w:t>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t xml:space="preserve">doc. </w:t>
            </w:r>
            <w:r w:rsidRPr="00607669">
              <w:t xml:space="preserve">Ing. </w:t>
            </w:r>
            <w:r>
              <w:t>Adriana Knápková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t xml:space="preserve">doc. </w:t>
            </w:r>
            <w:r w:rsidRPr="00607669">
              <w:t xml:space="preserve">Ing. </w:t>
            </w:r>
            <w:r>
              <w:t>Adriana Knápková</w:t>
            </w:r>
            <w:r w:rsidRPr="00607669">
              <w:t>, Ph.D.</w:t>
            </w:r>
            <w:r>
              <w:t xml:space="preserve"> (100%)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FC78C3" w:rsidRPr="006C583D" w:rsidRDefault="00FC78C3" w:rsidP="00581395">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problémů</w:t>
            </w:r>
            <w:r w:rsidRPr="006C583D">
              <w:t xml:space="preserve"> účetní a daňové problematiky a doplnění a rozšíření teoreticky získaných znalostí a dovedností v praxi.</w:t>
            </w:r>
          </w:p>
          <w:p w:rsidR="00FC78C3" w:rsidRPr="00607669" w:rsidRDefault="00FC78C3" w:rsidP="00581395">
            <w:pPr>
              <w:jc w:val="both"/>
            </w:pPr>
            <w:r>
              <w:t xml:space="preserve">Základem </w:t>
            </w:r>
            <w:r w:rsidRPr="00607669">
              <w:t>tohoto předmětu je absolvování odborné praxe ve vybrané organizaci, v níž se student seznámí s organizační strukturou</w:t>
            </w:r>
            <w:r>
              <w:t xml:space="preserve"> a </w:t>
            </w:r>
            <w:r w:rsidRPr="00607669">
              <w:t xml:space="preserve">způsobem </w:t>
            </w:r>
            <w:r>
              <w:t xml:space="preserve">vedení účetní, personální, mzdové a daňové agendy.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FC78C3" w:rsidRDefault="00FC78C3"/>
    <w:p w:rsidR="00354997" w:rsidRDefault="0035499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4997" w:rsidTr="00847CB9">
        <w:tc>
          <w:tcPr>
            <w:tcW w:w="9855" w:type="dxa"/>
            <w:gridSpan w:val="8"/>
            <w:tcBorders>
              <w:bottom w:val="double" w:sz="4" w:space="0" w:color="auto"/>
            </w:tcBorders>
            <w:shd w:val="clear" w:color="auto" w:fill="BDD6EE"/>
          </w:tcPr>
          <w:p w:rsidR="00354997" w:rsidRDefault="00354997" w:rsidP="00847CB9">
            <w:pPr>
              <w:jc w:val="both"/>
              <w:rPr>
                <w:b/>
                <w:sz w:val="28"/>
              </w:rPr>
            </w:pPr>
            <w:r>
              <w:br w:type="page"/>
            </w:r>
            <w:r>
              <w:rPr>
                <w:b/>
                <w:sz w:val="28"/>
              </w:rPr>
              <w:t>B-III – Charakteristika studijního předmětu</w:t>
            </w:r>
          </w:p>
        </w:tc>
      </w:tr>
      <w:tr w:rsidR="00354997" w:rsidTr="00847CB9">
        <w:tc>
          <w:tcPr>
            <w:tcW w:w="3086" w:type="dxa"/>
            <w:tcBorders>
              <w:top w:val="double" w:sz="4" w:space="0" w:color="auto"/>
            </w:tcBorders>
            <w:shd w:val="clear" w:color="auto" w:fill="F7CAAC"/>
          </w:tcPr>
          <w:p w:rsidR="00354997" w:rsidRPr="00607669" w:rsidRDefault="00354997" w:rsidP="00847CB9">
            <w:pPr>
              <w:jc w:val="both"/>
              <w:rPr>
                <w:b/>
              </w:rPr>
            </w:pPr>
            <w:r w:rsidRPr="00607669">
              <w:rPr>
                <w:b/>
              </w:rPr>
              <w:t>Název studijního předmětu</w:t>
            </w:r>
          </w:p>
        </w:tc>
        <w:tc>
          <w:tcPr>
            <w:tcW w:w="6769" w:type="dxa"/>
            <w:gridSpan w:val="7"/>
            <w:tcBorders>
              <w:top w:val="double" w:sz="4" w:space="0" w:color="auto"/>
            </w:tcBorders>
          </w:tcPr>
          <w:p w:rsidR="00354997" w:rsidRPr="00607669" w:rsidRDefault="00867B50" w:rsidP="00867B50">
            <w:pPr>
              <w:jc w:val="both"/>
            </w:pPr>
            <w:r>
              <w:t>Work Placement II</w:t>
            </w:r>
            <w:r w:rsidRPr="00867B50">
              <w:t xml:space="preserve"> and Bachelor Thesis Preparation</w:t>
            </w:r>
          </w:p>
        </w:tc>
      </w:tr>
      <w:tr w:rsidR="00354997" w:rsidTr="00847CB9">
        <w:tc>
          <w:tcPr>
            <w:tcW w:w="3086" w:type="dxa"/>
            <w:shd w:val="clear" w:color="auto" w:fill="F7CAAC"/>
          </w:tcPr>
          <w:p w:rsidR="00354997" w:rsidRPr="00607669" w:rsidRDefault="00354997" w:rsidP="00847CB9">
            <w:pPr>
              <w:jc w:val="both"/>
              <w:rPr>
                <w:b/>
              </w:rPr>
            </w:pPr>
            <w:r w:rsidRPr="00607669">
              <w:rPr>
                <w:b/>
              </w:rPr>
              <w:t>Typ předmětu</w:t>
            </w:r>
          </w:p>
        </w:tc>
        <w:tc>
          <w:tcPr>
            <w:tcW w:w="3406" w:type="dxa"/>
            <w:gridSpan w:val="4"/>
          </w:tcPr>
          <w:p w:rsidR="00354997" w:rsidRPr="00607669" w:rsidRDefault="00354997" w:rsidP="00847CB9">
            <w:pPr>
              <w:jc w:val="both"/>
            </w:pPr>
            <w:r w:rsidRPr="00607669">
              <w:t xml:space="preserve">povinný </w:t>
            </w:r>
            <w:r w:rsidR="00673192">
              <w:t xml:space="preserve"> </w:t>
            </w:r>
          </w:p>
        </w:tc>
        <w:tc>
          <w:tcPr>
            <w:tcW w:w="2695" w:type="dxa"/>
            <w:gridSpan w:val="2"/>
            <w:shd w:val="clear" w:color="auto" w:fill="F7CAAC"/>
          </w:tcPr>
          <w:p w:rsidR="00354997" w:rsidRPr="00607669" w:rsidRDefault="00354997" w:rsidP="00847CB9">
            <w:pPr>
              <w:jc w:val="both"/>
            </w:pPr>
            <w:r w:rsidRPr="00607669">
              <w:rPr>
                <w:b/>
              </w:rPr>
              <w:t>doporučený ročník / semestr</w:t>
            </w:r>
          </w:p>
        </w:tc>
        <w:tc>
          <w:tcPr>
            <w:tcW w:w="668" w:type="dxa"/>
          </w:tcPr>
          <w:p w:rsidR="00354997" w:rsidRPr="00607669" w:rsidRDefault="00354997" w:rsidP="00847CB9">
            <w:pPr>
              <w:jc w:val="both"/>
            </w:pPr>
            <w:r w:rsidRPr="00607669">
              <w:t>3/</w:t>
            </w:r>
            <w:r>
              <w:t>L</w:t>
            </w:r>
          </w:p>
        </w:tc>
      </w:tr>
      <w:tr w:rsidR="00354997" w:rsidTr="00847CB9">
        <w:tc>
          <w:tcPr>
            <w:tcW w:w="3086" w:type="dxa"/>
            <w:shd w:val="clear" w:color="auto" w:fill="F7CAAC"/>
          </w:tcPr>
          <w:p w:rsidR="00354997" w:rsidRPr="00607669" w:rsidRDefault="00354997" w:rsidP="00847CB9">
            <w:pPr>
              <w:jc w:val="both"/>
              <w:rPr>
                <w:b/>
              </w:rPr>
            </w:pPr>
            <w:r w:rsidRPr="00607669">
              <w:rPr>
                <w:b/>
              </w:rPr>
              <w:t>Rozsah studijního předmětu</w:t>
            </w:r>
          </w:p>
        </w:tc>
        <w:tc>
          <w:tcPr>
            <w:tcW w:w="1701" w:type="dxa"/>
            <w:gridSpan w:val="2"/>
          </w:tcPr>
          <w:p w:rsidR="00354997" w:rsidRPr="00607669" w:rsidRDefault="00354997" w:rsidP="00847CB9">
            <w:pPr>
              <w:jc w:val="both"/>
            </w:pPr>
            <w:r>
              <w:t>0</w:t>
            </w:r>
          </w:p>
        </w:tc>
        <w:tc>
          <w:tcPr>
            <w:tcW w:w="889" w:type="dxa"/>
            <w:shd w:val="clear" w:color="auto" w:fill="F7CAAC"/>
          </w:tcPr>
          <w:p w:rsidR="00354997" w:rsidRPr="00607669" w:rsidRDefault="00354997" w:rsidP="00847CB9">
            <w:pPr>
              <w:jc w:val="both"/>
              <w:rPr>
                <w:b/>
              </w:rPr>
            </w:pPr>
            <w:r w:rsidRPr="00607669">
              <w:rPr>
                <w:b/>
              </w:rPr>
              <w:t xml:space="preserve">hod. </w:t>
            </w:r>
          </w:p>
        </w:tc>
        <w:tc>
          <w:tcPr>
            <w:tcW w:w="816" w:type="dxa"/>
          </w:tcPr>
          <w:p w:rsidR="00354997" w:rsidRPr="00607669" w:rsidRDefault="00354997" w:rsidP="00847CB9">
            <w:pPr>
              <w:jc w:val="both"/>
            </w:pPr>
            <w:r>
              <w:t>320</w:t>
            </w:r>
          </w:p>
        </w:tc>
        <w:tc>
          <w:tcPr>
            <w:tcW w:w="2156" w:type="dxa"/>
            <w:shd w:val="clear" w:color="auto" w:fill="F7CAAC"/>
          </w:tcPr>
          <w:p w:rsidR="00354997" w:rsidRPr="00607669" w:rsidRDefault="00354997" w:rsidP="00847CB9">
            <w:pPr>
              <w:jc w:val="both"/>
              <w:rPr>
                <w:b/>
              </w:rPr>
            </w:pPr>
            <w:r w:rsidRPr="00607669">
              <w:rPr>
                <w:b/>
              </w:rPr>
              <w:t>kreditů</w:t>
            </w:r>
          </w:p>
        </w:tc>
        <w:tc>
          <w:tcPr>
            <w:tcW w:w="1207" w:type="dxa"/>
            <w:gridSpan w:val="2"/>
          </w:tcPr>
          <w:p w:rsidR="00354997" w:rsidRPr="00607669" w:rsidRDefault="00354997" w:rsidP="00847CB9">
            <w:pPr>
              <w:jc w:val="both"/>
            </w:pPr>
            <w:r>
              <w:t>14</w:t>
            </w:r>
          </w:p>
        </w:tc>
      </w:tr>
      <w:tr w:rsidR="00354997" w:rsidTr="00847CB9">
        <w:tc>
          <w:tcPr>
            <w:tcW w:w="3086" w:type="dxa"/>
            <w:shd w:val="clear" w:color="auto" w:fill="F7CAAC"/>
          </w:tcPr>
          <w:p w:rsidR="00354997" w:rsidRPr="00607669" w:rsidRDefault="00354997" w:rsidP="00847CB9">
            <w:pPr>
              <w:jc w:val="both"/>
              <w:rPr>
                <w:b/>
              </w:rPr>
            </w:pPr>
            <w:r w:rsidRPr="00607669">
              <w:rPr>
                <w:b/>
              </w:rPr>
              <w:t>Prerekvizity, korekvizity, ekvivalence</w:t>
            </w:r>
          </w:p>
        </w:tc>
        <w:tc>
          <w:tcPr>
            <w:tcW w:w="6769" w:type="dxa"/>
            <w:gridSpan w:val="7"/>
          </w:tcPr>
          <w:p w:rsidR="00354997" w:rsidRPr="00607669" w:rsidRDefault="00354997" w:rsidP="00847CB9">
            <w:pPr>
              <w:jc w:val="both"/>
            </w:pPr>
          </w:p>
        </w:tc>
      </w:tr>
      <w:tr w:rsidR="00354997" w:rsidTr="00847CB9">
        <w:tc>
          <w:tcPr>
            <w:tcW w:w="3086" w:type="dxa"/>
            <w:shd w:val="clear" w:color="auto" w:fill="F7CAAC"/>
          </w:tcPr>
          <w:p w:rsidR="00354997" w:rsidRPr="00607669" w:rsidRDefault="00354997" w:rsidP="00847CB9">
            <w:pPr>
              <w:jc w:val="both"/>
              <w:rPr>
                <w:b/>
              </w:rPr>
            </w:pPr>
            <w:r w:rsidRPr="00607669">
              <w:rPr>
                <w:b/>
              </w:rPr>
              <w:t>Způsob ověření studijních výsledků</w:t>
            </w:r>
          </w:p>
        </w:tc>
        <w:tc>
          <w:tcPr>
            <w:tcW w:w="3406" w:type="dxa"/>
            <w:gridSpan w:val="4"/>
          </w:tcPr>
          <w:p w:rsidR="00354997" w:rsidRPr="00607669" w:rsidRDefault="00354997" w:rsidP="00847CB9">
            <w:pPr>
              <w:jc w:val="both"/>
            </w:pPr>
            <w:r w:rsidRPr="00607669">
              <w:t>zápočet</w:t>
            </w:r>
          </w:p>
        </w:tc>
        <w:tc>
          <w:tcPr>
            <w:tcW w:w="2156" w:type="dxa"/>
            <w:shd w:val="clear" w:color="auto" w:fill="F7CAAC"/>
          </w:tcPr>
          <w:p w:rsidR="00354997" w:rsidRPr="00607669" w:rsidRDefault="00354997" w:rsidP="00847CB9">
            <w:pPr>
              <w:jc w:val="both"/>
              <w:rPr>
                <w:b/>
              </w:rPr>
            </w:pPr>
            <w:r w:rsidRPr="00607669">
              <w:rPr>
                <w:b/>
              </w:rPr>
              <w:t>Forma výuky</w:t>
            </w:r>
          </w:p>
        </w:tc>
        <w:tc>
          <w:tcPr>
            <w:tcW w:w="1207" w:type="dxa"/>
            <w:gridSpan w:val="2"/>
          </w:tcPr>
          <w:p w:rsidR="00354997" w:rsidRPr="00607669" w:rsidRDefault="00354997" w:rsidP="00847CB9">
            <w:pPr>
              <w:jc w:val="both"/>
            </w:pPr>
            <w:r>
              <w:t>i</w:t>
            </w:r>
            <w:r w:rsidRPr="00607669">
              <w:t>ndividuální konzultace</w:t>
            </w:r>
          </w:p>
        </w:tc>
      </w:tr>
      <w:tr w:rsidR="00354997" w:rsidTr="00847CB9">
        <w:tc>
          <w:tcPr>
            <w:tcW w:w="3086" w:type="dxa"/>
            <w:shd w:val="clear" w:color="auto" w:fill="F7CAAC"/>
          </w:tcPr>
          <w:p w:rsidR="00354997" w:rsidRPr="00607669" w:rsidRDefault="00354997" w:rsidP="00847CB9">
            <w:pPr>
              <w:jc w:val="both"/>
              <w:rPr>
                <w:b/>
              </w:rPr>
            </w:pPr>
            <w:r w:rsidRPr="00607669">
              <w:rPr>
                <w:b/>
              </w:rPr>
              <w:t>Forma způsobu ověření studijních výsledků a další požadavky na studenta</w:t>
            </w:r>
          </w:p>
        </w:tc>
        <w:tc>
          <w:tcPr>
            <w:tcW w:w="6769" w:type="dxa"/>
            <w:gridSpan w:val="7"/>
            <w:tcBorders>
              <w:bottom w:val="nil"/>
            </w:tcBorders>
          </w:tcPr>
          <w:p w:rsidR="00511558" w:rsidRDefault="00511558" w:rsidP="00511558">
            <w:pPr>
              <w:jc w:val="both"/>
            </w:pPr>
            <w:r w:rsidRPr="00607669">
              <w:t xml:space="preserve">Způsob zakončení předmětu </w:t>
            </w:r>
            <w:r>
              <w:t>–</w:t>
            </w:r>
            <w:r w:rsidRPr="00607669">
              <w:t xml:space="preserve"> zápočet</w:t>
            </w:r>
          </w:p>
          <w:p w:rsidR="00511558" w:rsidRPr="00607669" w:rsidRDefault="00511558" w:rsidP="00511558">
            <w:pPr>
              <w:jc w:val="both"/>
            </w:pPr>
            <w:r w:rsidRPr="00882107">
              <w:t>Požadavky k zápočtu:</w:t>
            </w:r>
            <w:r>
              <w:t xml:space="preserve"> s</w:t>
            </w:r>
            <w:r w:rsidRPr="00607669">
              <w:t xml:space="preserve"> požadavky, které má splňovat bakalářská práce, je student seznámen v předmětu </w:t>
            </w:r>
            <w:r>
              <w:t>Seminář k bakalářské práci</w:t>
            </w:r>
            <w:r w:rsidRPr="00607669">
              <w:t xml:space="preserve"> v zimním semestru.</w:t>
            </w:r>
          </w:p>
          <w:p w:rsidR="00354997" w:rsidRPr="00607669" w:rsidRDefault="00511558" w:rsidP="00511558">
            <w:pPr>
              <w:jc w:val="both"/>
            </w:pPr>
            <w:r w:rsidRPr="00607669">
              <w:t>Pokyny, které souvisí s výkonem odborné praxe, jsou zveřejněny na webových stránkách FaME v sekci: Pro studenty - Prezenční studium - Bakalářský studijní program - Odborná bakalářská praxe.</w:t>
            </w:r>
          </w:p>
        </w:tc>
      </w:tr>
      <w:tr w:rsidR="00354997" w:rsidTr="00847CB9">
        <w:trPr>
          <w:trHeight w:val="132"/>
        </w:trPr>
        <w:tc>
          <w:tcPr>
            <w:tcW w:w="9855" w:type="dxa"/>
            <w:gridSpan w:val="8"/>
            <w:tcBorders>
              <w:top w:val="nil"/>
            </w:tcBorders>
          </w:tcPr>
          <w:p w:rsidR="00511558" w:rsidRDefault="00511558" w:rsidP="00511558">
            <w:r w:rsidRPr="006F73EA">
              <w:t>Pro získání zápočtu je nutné:</w:t>
            </w:r>
          </w:p>
          <w:p w:rsidR="00511558" w:rsidRDefault="00511558" w:rsidP="00511558">
            <w:r w:rsidRPr="006F73EA">
              <w:t>1. Akceptovat pokyny k pra</w:t>
            </w:r>
            <w:r>
              <w:t>xím uvedené v sylabu předmětu.</w:t>
            </w:r>
          </w:p>
          <w:p w:rsidR="00511558" w:rsidRDefault="00511558" w:rsidP="00511558">
            <w:r w:rsidRPr="006F73EA">
              <w:t>2. Splnit úkoly zadané ze strany organizace.</w:t>
            </w:r>
          </w:p>
          <w:p w:rsidR="00511558" w:rsidRDefault="00511558" w:rsidP="00511558">
            <w:r w:rsidRPr="006F73EA">
              <w:t>3. Vypracování závěrečné zprávy</w:t>
            </w:r>
            <w:r>
              <w:t xml:space="preserve"> po absolvování odborné praxe.</w:t>
            </w:r>
          </w:p>
          <w:p w:rsidR="00511558" w:rsidRDefault="00511558" w:rsidP="00511558">
            <w:pPr>
              <w:jc w:val="both"/>
            </w:pPr>
            <w:r w:rsidRPr="006F73EA">
              <w:t>4. Vyplnění a odevzdání dotazníků Hodnocení praxe praktikantem/stážistou a Hodnocení praktikanta stážisty/firmou.</w:t>
            </w:r>
          </w:p>
          <w:p w:rsidR="00511558" w:rsidRDefault="00511558" w:rsidP="00511558">
            <w:pPr>
              <w:jc w:val="both"/>
            </w:pPr>
          </w:p>
          <w:p w:rsidR="00511558" w:rsidRDefault="00511558" w:rsidP="00511558">
            <w:r w:rsidRPr="006F73EA">
              <w:t xml:space="preserve">Náležitosti "Závěrečné zprávy z </w:t>
            </w:r>
            <w:r>
              <w:t>odborné praxe":</w:t>
            </w:r>
          </w:p>
          <w:p w:rsidR="00511558" w:rsidRPr="006F73EA" w:rsidRDefault="00511558" w:rsidP="00511558">
            <w:r w:rsidRPr="006F73EA">
              <w:t>- musí být zpracována formou eseje;</w:t>
            </w:r>
          </w:p>
          <w:p w:rsidR="00511558" w:rsidRDefault="00511558" w:rsidP="00511558">
            <w:r w:rsidRPr="006F73EA">
              <w:t>- na tvorbu závěrečné zprávy využijte šablonu BP UTB, (délka eseje minimálně 15 000 znaků včetně mezer);</w:t>
            </w:r>
          </w:p>
          <w:p w:rsidR="00354997" w:rsidRPr="004E1CB1" w:rsidRDefault="00511558" w:rsidP="00511558">
            <w:pPr>
              <w:jc w:val="both"/>
              <w:rPr>
                <w:sz w:val="16"/>
              </w:rPr>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w:t>
            </w:r>
            <w:r>
              <w:t>ta výkonu praxe.</w:t>
            </w:r>
          </w:p>
        </w:tc>
      </w:tr>
      <w:tr w:rsidR="00354997" w:rsidTr="00847CB9">
        <w:trPr>
          <w:trHeight w:val="197"/>
        </w:trPr>
        <w:tc>
          <w:tcPr>
            <w:tcW w:w="3086" w:type="dxa"/>
            <w:tcBorders>
              <w:top w:val="nil"/>
            </w:tcBorders>
            <w:shd w:val="clear" w:color="auto" w:fill="F7CAAC"/>
          </w:tcPr>
          <w:p w:rsidR="00354997" w:rsidRPr="00607669" w:rsidRDefault="00354997" w:rsidP="00847CB9">
            <w:pPr>
              <w:jc w:val="both"/>
              <w:rPr>
                <w:b/>
              </w:rPr>
            </w:pPr>
            <w:r w:rsidRPr="00607669">
              <w:rPr>
                <w:b/>
              </w:rPr>
              <w:t>Garant předmětu</w:t>
            </w:r>
          </w:p>
        </w:tc>
        <w:tc>
          <w:tcPr>
            <w:tcW w:w="6769" w:type="dxa"/>
            <w:gridSpan w:val="7"/>
            <w:tcBorders>
              <w:top w:val="nil"/>
            </w:tcBorders>
          </w:tcPr>
          <w:p w:rsidR="00354997" w:rsidRPr="00607669" w:rsidRDefault="00354997" w:rsidP="00847CB9">
            <w:pPr>
              <w:jc w:val="both"/>
            </w:pPr>
            <w:r>
              <w:t xml:space="preserve">doc. </w:t>
            </w:r>
            <w:r w:rsidRPr="00607669">
              <w:t xml:space="preserve">Ing. </w:t>
            </w:r>
            <w:r>
              <w:t>Adriana Knápková</w:t>
            </w:r>
            <w:r w:rsidRPr="00607669">
              <w:t>, Ph.D.</w:t>
            </w:r>
            <w:r>
              <w:t xml:space="preserve"> </w:t>
            </w:r>
          </w:p>
        </w:tc>
      </w:tr>
      <w:tr w:rsidR="00354997" w:rsidTr="00847CB9">
        <w:trPr>
          <w:trHeight w:val="243"/>
        </w:trPr>
        <w:tc>
          <w:tcPr>
            <w:tcW w:w="3086" w:type="dxa"/>
            <w:tcBorders>
              <w:top w:val="nil"/>
            </w:tcBorders>
            <w:shd w:val="clear" w:color="auto" w:fill="F7CAAC"/>
          </w:tcPr>
          <w:p w:rsidR="00354997" w:rsidRPr="00607669" w:rsidRDefault="00354997" w:rsidP="00847CB9">
            <w:pPr>
              <w:jc w:val="both"/>
              <w:rPr>
                <w:b/>
              </w:rPr>
            </w:pPr>
            <w:r w:rsidRPr="00607669">
              <w:rPr>
                <w:b/>
              </w:rPr>
              <w:t>Zapojení garanta do výuky předmětu</w:t>
            </w:r>
          </w:p>
        </w:tc>
        <w:tc>
          <w:tcPr>
            <w:tcW w:w="6769" w:type="dxa"/>
            <w:gridSpan w:val="7"/>
            <w:tcBorders>
              <w:top w:val="nil"/>
            </w:tcBorders>
          </w:tcPr>
          <w:p w:rsidR="00354997" w:rsidRPr="00607669" w:rsidRDefault="00354997" w:rsidP="00847CB9">
            <w:pPr>
              <w:jc w:val="both"/>
            </w:pPr>
            <w:r w:rsidRPr="00607669">
              <w:t xml:space="preserve">Garant stanovuje koncepci předmětu a dohlíží na správnost průběhu vykonávané odborné praxe </w:t>
            </w:r>
          </w:p>
        </w:tc>
      </w:tr>
      <w:tr w:rsidR="00354997" w:rsidTr="00847CB9">
        <w:tc>
          <w:tcPr>
            <w:tcW w:w="3086" w:type="dxa"/>
            <w:shd w:val="clear" w:color="auto" w:fill="F7CAAC"/>
          </w:tcPr>
          <w:p w:rsidR="00354997" w:rsidRPr="00607669" w:rsidRDefault="00354997" w:rsidP="00847CB9">
            <w:pPr>
              <w:jc w:val="both"/>
              <w:rPr>
                <w:b/>
              </w:rPr>
            </w:pPr>
            <w:r w:rsidRPr="00607669">
              <w:rPr>
                <w:b/>
              </w:rPr>
              <w:t>Vyučující</w:t>
            </w:r>
          </w:p>
        </w:tc>
        <w:tc>
          <w:tcPr>
            <w:tcW w:w="6769" w:type="dxa"/>
            <w:gridSpan w:val="7"/>
            <w:tcBorders>
              <w:bottom w:val="nil"/>
            </w:tcBorders>
          </w:tcPr>
          <w:p w:rsidR="00354997" w:rsidRPr="00607669" w:rsidRDefault="00354997" w:rsidP="00847CB9">
            <w:pPr>
              <w:jc w:val="both"/>
            </w:pPr>
            <w:r>
              <w:t xml:space="preserve">doc. </w:t>
            </w:r>
            <w:r w:rsidRPr="00607669">
              <w:t xml:space="preserve">Ing. </w:t>
            </w:r>
            <w:r>
              <w:t>Adriana Knápková</w:t>
            </w:r>
            <w:r w:rsidRPr="00607669">
              <w:t>, Ph.D.</w:t>
            </w:r>
            <w:r>
              <w:t xml:space="preserve"> (100%)</w:t>
            </w:r>
          </w:p>
        </w:tc>
      </w:tr>
      <w:tr w:rsidR="00354997" w:rsidTr="00847CB9">
        <w:trPr>
          <w:trHeight w:val="178"/>
        </w:trPr>
        <w:tc>
          <w:tcPr>
            <w:tcW w:w="9855" w:type="dxa"/>
            <w:gridSpan w:val="8"/>
            <w:tcBorders>
              <w:top w:val="nil"/>
            </w:tcBorders>
          </w:tcPr>
          <w:p w:rsidR="00354997" w:rsidRPr="00607669" w:rsidRDefault="00354997" w:rsidP="00847CB9">
            <w:pPr>
              <w:jc w:val="both"/>
            </w:pPr>
          </w:p>
        </w:tc>
      </w:tr>
      <w:tr w:rsidR="00354997" w:rsidTr="00847CB9">
        <w:tc>
          <w:tcPr>
            <w:tcW w:w="3086" w:type="dxa"/>
            <w:shd w:val="clear" w:color="auto" w:fill="F7CAAC"/>
          </w:tcPr>
          <w:p w:rsidR="00354997" w:rsidRPr="00607669" w:rsidRDefault="00354997" w:rsidP="00847CB9">
            <w:pPr>
              <w:jc w:val="both"/>
              <w:rPr>
                <w:b/>
              </w:rPr>
            </w:pPr>
            <w:r w:rsidRPr="00607669">
              <w:rPr>
                <w:b/>
              </w:rPr>
              <w:t>Stručná anotace předmětu</w:t>
            </w:r>
          </w:p>
        </w:tc>
        <w:tc>
          <w:tcPr>
            <w:tcW w:w="6769" w:type="dxa"/>
            <w:gridSpan w:val="7"/>
            <w:tcBorders>
              <w:bottom w:val="nil"/>
            </w:tcBorders>
          </w:tcPr>
          <w:p w:rsidR="00354997" w:rsidRPr="00607669" w:rsidRDefault="00354997" w:rsidP="00847CB9">
            <w:pPr>
              <w:jc w:val="both"/>
            </w:pPr>
          </w:p>
        </w:tc>
      </w:tr>
      <w:tr w:rsidR="00354997" w:rsidTr="00847CB9">
        <w:trPr>
          <w:trHeight w:val="1829"/>
        </w:trPr>
        <w:tc>
          <w:tcPr>
            <w:tcW w:w="9855" w:type="dxa"/>
            <w:gridSpan w:val="8"/>
            <w:tcBorders>
              <w:top w:val="nil"/>
              <w:bottom w:val="single" w:sz="12" w:space="0" w:color="auto"/>
            </w:tcBorders>
          </w:tcPr>
          <w:p w:rsidR="00511558" w:rsidRDefault="00511558" w:rsidP="00511558">
            <w:pPr>
              <w:jc w:val="both"/>
            </w:pPr>
            <w:r w:rsidRPr="00607669">
              <w:t>Cílem předmětu je prokázání schopností studenta aplikovat teoretické znalosti</w:t>
            </w:r>
            <w:r>
              <w:t xml:space="preserve"> z oblasti financí a finančních technologií</w:t>
            </w:r>
            <w:r w:rsidRPr="00607669">
              <w:t>, které získal během studia na FaME a využít je při z</w:t>
            </w:r>
            <w:r>
              <w:t xml:space="preserve">apojení do reálné praxe. </w:t>
            </w:r>
          </w:p>
          <w:p w:rsidR="00511558" w:rsidRPr="005B0E5C" w:rsidRDefault="00511558" w:rsidP="00511558">
            <w:pPr>
              <w:jc w:val="both"/>
            </w:pPr>
            <w:r w:rsidRPr="005B0E5C">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rsidR="00354997" w:rsidRPr="00607669" w:rsidRDefault="00511558" w:rsidP="00511558">
            <w:pPr>
              <w:jc w:val="both"/>
            </w:pPr>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problematiky financí či finančních technologií nebo příprava podkladů pro vypracování bakalářské práce.</w:t>
            </w:r>
          </w:p>
        </w:tc>
      </w:tr>
      <w:tr w:rsidR="00354997" w:rsidTr="00847CB9">
        <w:trPr>
          <w:trHeight w:val="265"/>
        </w:trPr>
        <w:tc>
          <w:tcPr>
            <w:tcW w:w="3653" w:type="dxa"/>
            <w:gridSpan w:val="2"/>
            <w:tcBorders>
              <w:top w:val="nil"/>
            </w:tcBorders>
            <w:shd w:val="clear" w:color="auto" w:fill="F7CAAC"/>
          </w:tcPr>
          <w:p w:rsidR="00354997" w:rsidRPr="00607669" w:rsidRDefault="00354997" w:rsidP="00847CB9">
            <w:pPr>
              <w:jc w:val="both"/>
            </w:pPr>
            <w:r w:rsidRPr="00607669">
              <w:rPr>
                <w:b/>
              </w:rPr>
              <w:t>Studijní literatura a studijní pomůcky</w:t>
            </w:r>
          </w:p>
        </w:tc>
        <w:tc>
          <w:tcPr>
            <w:tcW w:w="6202" w:type="dxa"/>
            <w:gridSpan w:val="6"/>
            <w:tcBorders>
              <w:top w:val="nil"/>
              <w:bottom w:val="nil"/>
            </w:tcBorders>
          </w:tcPr>
          <w:p w:rsidR="00354997" w:rsidRPr="00607669" w:rsidRDefault="00354997" w:rsidP="00847CB9">
            <w:pPr>
              <w:jc w:val="both"/>
            </w:pPr>
          </w:p>
        </w:tc>
      </w:tr>
      <w:tr w:rsidR="00354997" w:rsidTr="00847CB9">
        <w:trPr>
          <w:trHeight w:val="683"/>
        </w:trPr>
        <w:tc>
          <w:tcPr>
            <w:tcW w:w="9855" w:type="dxa"/>
            <w:gridSpan w:val="8"/>
            <w:tcBorders>
              <w:top w:val="nil"/>
            </w:tcBorders>
          </w:tcPr>
          <w:p w:rsidR="00354997" w:rsidRPr="00607669" w:rsidRDefault="00354997" w:rsidP="00847CB9">
            <w:pPr>
              <w:jc w:val="both"/>
            </w:pPr>
            <w:r w:rsidRPr="00607669">
              <w:t>Směrnice rektora. Jednotná formální úprava závěrečných prací, jejich uložení a zpřístupnění (v aktuální verzi).</w:t>
            </w:r>
          </w:p>
        </w:tc>
      </w:tr>
      <w:tr w:rsidR="00354997" w:rsidTr="00847C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4997" w:rsidRPr="00607669" w:rsidRDefault="00354997" w:rsidP="00847CB9">
            <w:pPr>
              <w:jc w:val="center"/>
              <w:rPr>
                <w:b/>
              </w:rPr>
            </w:pPr>
            <w:r w:rsidRPr="00607669">
              <w:rPr>
                <w:b/>
              </w:rPr>
              <w:t>Informace ke kombinované nebo distanční formě</w:t>
            </w:r>
          </w:p>
        </w:tc>
      </w:tr>
      <w:tr w:rsidR="00354997" w:rsidTr="00847CB9">
        <w:tc>
          <w:tcPr>
            <w:tcW w:w="4787" w:type="dxa"/>
            <w:gridSpan w:val="3"/>
            <w:tcBorders>
              <w:top w:val="single" w:sz="2" w:space="0" w:color="auto"/>
            </w:tcBorders>
            <w:shd w:val="clear" w:color="auto" w:fill="F7CAAC"/>
          </w:tcPr>
          <w:p w:rsidR="00354997" w:rsidRPr="00607669" w:rsidRDefault="00354997" w:rsidP="00847CB9">
            <w:pPr>
              <w:jc w:val="both"/>
            </w:pPr>
            <w:r w:rsidRPr="00607669">
              <w:rPr>
                <w:b/>
              </w:rPr>
              <w:t>Rozsah konzultací (soustředění)</w:t>
            </w:r>
          </w:p>
        </w:tc>
        <w:tc>
          <w:tcPr>
            <w:tcW w:w="889" w:type="dxa"/>
            <w:tcBorders>
              <w:top w:val="single" w:sz="2" w:space="0" w:color="auto"/>
            </w:tcBorders>
          </w:tcPr>
          <w:p w:rsidR="00354997" w:rsidRPr="00607669" w:rsidRDefault="00354997" w:rsidP="00847CB9">
            <w:pPr>
              <w:jc w:val="both"/>
            </w:pPr>
          </w:p>
        </w:tc>
        <w:tc>
          <w:tcPr>
            <w:tcW w:w="4179" w:type="dxa"/>
            <w:gridSpan w:val="4"/>
            <w:tcBorders>
              <w:top w:val="single" w:sz="2" w:space="0" w:color="auto"/>
            </w:tcBorders>
            <w:shd w:val="clear" w:color="auto" w:fill="F7CAAC"/>
          </w:tcPr>
          <w:p w:rsidR="00354997" w:rsidRPr="00607669" w:rsidRDefault="00354997" w:rsidP="00847CB9">
            <w:pPr>
              <w:jc w:val="both"/>
              <w:rPr>
                <w:b/>
              </w:rPr>
            </w:pPr>
            <w:r w:rsidRPr="00607669">
              <w:rPr>
                <w:b/>
              </w:rPr>
              <w:t xml:space="preserve">hodin </w:t>
            </w:r>
          </w:p>
        </w:tc>
      </w:tr>
      <w:tr w:rsidR="00354997" w:rsidTr="00847CB9">
        <w:tc>
          <w:tcPr>
            <w:tcW w:w="9855" w:type="dxa"/>
            <w:gridSpan w:val="8"/>
            <w:shd w:val="clear" w:color="auto" w:fill="F7CAAC"/>
          </w:tcPr>
          <w:p w:rsidR="00354997" w:rsidRPr="00607669" w:rsidRDefault="00354997" w:rsidP="00847CB9">
            <w:pPr>
              <w:jc w:val="both"/>
              <w:rPr>
                <w:b/>
              </w:rPr>
            </w:pPr>
            <w:r w:rsidRPr="00607669">
              <w:rPr>
                <w:b/>
              </w:rPr>
              <w:t>Informace o způsobu kontaktu s vyučujícím</w:t>
            </w:r>
          </w:p>
        </w:tc>
      </w:tr>
      <w:tr w:rsidR="00354997" w:rsidTr="00847CB9">
        <w:trPr>
          <w:trHeight w:val="945"/>
        </w:trPr>
        <w:tc>
          <w:tcPr>
            <w:tcW w:w="9855" w:type="dxa"/>
            <w:gridSpan w:val="8"/>
          </w:tcPr>
          <w:p w:rsidR="00354997" w:rsidRPr="00607669" w:rsidRDefault="00354997" w:rsidP="00847CB9">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354997" w:rsidRPr="00607669" w:rsidRDefault="00354997" w:rsidP="00847CB9">
            <w:pPr>
              <w:jc w:val="both"/>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D302C8" w:rsidP="00C73909">
            <w:pPr>
              <w:jc w:val="both"/>
            </w:pPr>
            <w:r w:rsidRPr="008D29E0">
              <w:rPr>
                <w:color w:val="000000"/>
                <w:shd w:val="clear" w:color="auto" w:fill="FFFFFF"/>
              </w:rPr>
              <w:t>French</w:t>
            </w:r>
            <w:r w:rsidR="00FF170D" w:rsidRPr="00607669">
              <w:t xml:space="preserve">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7319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1180B">
        <w:trPr>
          <w:trHeight w:val="4044"/>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C1180B" w:rsidP="008F3E33">
            <w:pPr>
              <w:pStyle w:val="Odstavecseseznamem"/>
              <w:numPr>
                <w:ilvl w:val="0"/>
                <w:numId w:val="4"/>
              </w:numPr>
              <w:ind w:left="247" w:hanging="247"/>
            </w:pPr>
            <w:r>
              <w:t>Člen určitý a neurčitý</w:t>
            </w:r>
          </w:p>
          <w:p w:rsidR="00FF170D" w:rsidRPr="00607669" w:rsidRDefault="00FF170D" w:rsidP="008F3E33">
            <w:pPr>
              <w:pStyle w:val="Odstavecseseznamem"/>
              <w:numPr>
                <w:ilvl w:val="0"/>
                <w:numId w:val="4"/>
              </w:numPr>
              <w:ind w:left="247" w:hanging="247"/>
            </w:pPr>
            <w:r w:rsidRPr="00607669">
              <w:t>Podstatné jméno - rod a číslo p</w:t>
            </w:r>
            <w:r w:rsidR="00C1180B">
              <w:t>odstatných jmen</w:t>
            </w:r>
          </w:p>
          <w:p w:rsidR="00FF170D" w:rsidRPr="00607669" w:rsidRDefault="00C1180B" w:rsidP="008F3E33">
            <w:pPr>
              <w:pStyle w:val="Odstavecseseznamem"/>
              <w:numPr>
                <w:ilvl w:val="0"/>
                <w:numId w:val="4"/>
              </w:numPr>
              <w:ind w:left="247" w:hanging="247"/>
            </w:pPr>
            <w:r>
              <w:t>Skloňování podstatných jmen</w:t>
            </w:r>
          </w:p>
          <w:p w:rsidR="00FF170D" w:rsidRPr="00607669" w:rsidRDefault="00FF170D" w:rsidP="008F3E33">
            <w:pPr>
              <w:pStyle w:val="Odstavecseseznamem"/>
              <w:numPr>
                <w:ilvl w:val="0"/>
                <w:numId w:val="4"/>
              </w:numPr>
              <w:ind w:left="247" w:hanging="247"/>
            </w:pPr>
            <w:r w:rsidRPr="00607669">
              <w:t xml:space="preserve">Přídavné </w:t>
            </w:r>
            <w:r w:rsidR="00C1180B">
              <w:t>jméno - číslo u přídavných jmen</w:t>
            </w:r>
          </w:p>
          <w:p w:rsidR="00FF170D" w:rsidRPr="00607669" w:rsidRDefault="00C1180B" w:rsidP="008F3E33">
            <w:pPr>
              <w:pStyle w:val="Odstavecseseznamem"/>
              <w:numPr>
                <w:ilvl w:val="0"/>
                <w:numId w:val="4"/>
              </w:numPr>
              <w:ind w:left="247" w:hanging="247"/>
            </w:pPr>
            <w:r>
              <w:t>Číslovky základní</w:t>
            </w:r>
          </w:p>
          <w:p w:rsidR="00FF170D" w:rsidRPr="00607669" w:rsidRDefault="00C1180B" w:rsidP="008F3E33">
            <w:pPr>
              <w:pStyle w:val="Odstavecseseznamem"/>
              <w:numPr>
                <w:ilvl w:val="0"/>
                <w:numId w:val="4"/>
              </w:numPr>
              <w:ind w:left="247" w:hanging="247"/>
            </w:pPr>
            <w:r>
              <w:t>Zájmena osobní nesamostatná</w:t>
            </w:r>
          </w:p>
          <w:p w:rsidR="00FF170D" w:rsidRPr="00607669" w:rsidRDefault="00C1180B" w:rsidP="008F3E33">
            <w:pPr>
              <w:pStyle w:val="Odstavecseseznamem"/>
              <w:numPr>
                <w:ilvl w:val="0"/>
                <w:numId w:val="4"/>
              </w:numPr>
              <w:ind w:left="247" w:hanging="247"/>
            </w:pPr>
            <w:r>
              <w:t>Sloveso - slovesa I. třídy</w:t>
            </w:r>
          </w:p>
          <w:p w:rsidR="00FF170D" w:rsidRPr="00607669" w:rsidRDefault="00C1180B" w:rsidP="008F3E33">
            <w:pPr>
              <w:pStyle w:val="Odstavecseseznamem"/>
              <w:numPr>
                <w:ilvl w:val="0"/>
                <w:numId w:val="4"/>
              </w:numPr>
              <w:ind w:left="247" w:hanging="247"/>
            </w:pPr>
            <w:r>
              <w:t>Vybraná nepravidelná slovesa</w:t>
            </w:r>
          </w:p>
          <w:p w:rsidR="00FF170D" w:rsidRPr="00607669" w:rsidRDefault="00C1180B" w:rsidP="008F3E33">
            <w:pPr>
              <w:pStyle w:val="Odstavecseseznamem"/>
              <w:numPr>
                <w:ilvl w:val="0"/>
                <w:numId w:val="4"/>
              </w:numPr>
              <w:ind w:left="247" w:hanging="247"/>
            </w:pPr>
            <w:r>
              <w:t>Zápor ve francouzštině</w:t>
            </w:r>
          </w:p>
          <w:p w:rsidR="00FF170D" w:rsidRPr="00607669" w:rsidRDefault="00C1180B" w:rsidP="008F3E33">
            <w:pPr>
              <w:pStyle w:val="Odstavecseseznamem"/>
              <w:numPr>
                <w:ilvl w:val="0"/>
                <w:numId w:val="4"/>
              </w:numPr>
              <w:ind w:left="247" w:hanging="247"/>
            </w:pPr>
            <w:r>
              <w:t>Otázka ve francouzštině</w:t>
            </w:r>
          </w:p>
          <w:p w:rsidR="00FF170D" w:rsidRPr="00607669" w:rsidRDefault="00FF170D" w:rsidP="008F3E33">
            <w:pPr>
              <w:pStyle w:val="Odstavecseseznamem"/>
              <w:numPr>
                <w:ilvl w:val="0"/>
                <w:numId w:val="4"/>
              </w:numPr>
              <w:ind w:left="247" w:hanging="247"/>
            </w:pPr>
            <w:r w:rsidRPr="00607669">
              <w:t>Základní 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D302C8" w:rsidP="00C73909">
            <w:pPr>
              <w:jc w:val="both"/>
            </w:pPr>
            <w:r w:rsidRPr="008D29E0">
              <w:rPr>
                <w:color w:val="000000"/>
                <w:shd w:val="clear" w:color="auto" w:fill="FFFFFF"/>
              </w:rPr>
              <w:t>French</w:t>
            </w:r>
            <w:r w:rsidR="00FF170D" w:rsidRPr="00607669">
              <w:t xml:space="preserve">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7319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8F3E33">
            <w:pPr>
              <w:pStyle w:val="Odstavecseseznamem"/>
              <w:numPr>
                <w:ilvl w:val="0"/>
                <w:numId w:val="5"/>
              </w:numPr>
              <w:ind w:left="247" w:hanging="247"/>
            </w:pPr>
            <w:r w:rsidRPr="00607669">
              <w:t>Člen</w:t>
            </w:r>
            <w:r w:rsidR="00C1180B">
              <w:t xml:space="preserve"> a předložky u jmen měst a zemí</w:t>
            </w:r>
          </w:p>
          <w:p w:rsidR="00FF170D" w:rsidRPr="00607669" w:rsidRDefault="00C1180B" w:rsidP="008F3E33">
            <w:pPr>
              <w:pStyle w:val="Odstavecseseznamem"/>
              <w:numPr>
                <w:ilvl w:val="0"/>
                <w:numId w:val="5"/>
              </w:numPr>
              <w:ind w:left="247" w:hanging="247"/>
            </w:pPr>
            <w:r>
              <w:t>Vynechání členu</w:t>
            </w:r>
          </w:p>
          <w:p w:rsidR="00FF170D" w:rsidRPr="00607669" w:rsidRDefault="00FF170D" w:rsidP="008F3E33">
            <w:pPr>
              <w:pStyle w:val="Odstavecseseznamem"/>
              <w:numPr>
                <w:ilvl w:val="0"/>
                <w:numId w:val="5"/>
              </w:numPr>
              <w:ind w:left="247" w:hanging="247"/>
            </w:pPr>
            <w:r w:rsidRPr="00607669">
              <w:t>Ženský rod u podstatných jmen</w:t>
            </w:r>
            <w:r w:rsidR="00C1180B">
              <w:t xml:space="preserve"> označujících některá povolání</w:t>
            </w:r>
          </w:p>
          <w:p w:rsidR="00FF170D" w:rsidRPr="00607669" w:rsidRDefault="00FF170D" w:rsidP="008F3E33">
            <w:pPr>
              <w:pStyle w:val="Odstavecseseznamem"/>
              <w:numPr>
                <w:ilvl w:val="0"/>
                <w:numId w:val="5"/>
              </w:numPr>
              <w:ind w:left="247" w:hanging="247"/>
            </w:pPr>
            <w:r w:rsidRPr="00607669">
              <w:t xml:space="preserve">Tvoření množného čísla u </w:t>
            </w:r>
            <w:r w:rsidR="00C1180B">
              <w:t>podstatných jmen na -s, -x, - z</w:t>
            </w:r>
          </w:p>
          <w:p w:rsidR="00FF170D" w:rsidRPr="00607669" w:rsidRDefault="00FF170D" w:rsidP="008F3E33">
            <w:pPr>
              <w:pStyle w:val="Odstavecseseznamem"/>
              <w:numPr>
                <w:ilvl w:val="0"/>
                <w:numId w:val="5"/>
              </w:numPr>
              <w:ind w:left="247" w:hanging="247"/>
            </w:pPr>
            <w:r w:rsidRPr="00607669">
              <w:t>Přídavná jmén</w:t>
            </w:r>
            <w:r w:rsidR="00C1180B">
              <w:t>a s jedním tvarem pro oba rody</w:t>
            </w:r>
          </w:p>
          <w:p w:rsidR="00FF170D" w:rsidRPr="00607669" w:rsidRDefault="00FF170D" w:rsidP="008F3E33">
            <w:pPr>
              <w:pStyle w:val="Odstavecseseznamem"/>
              <w:numPr>
                <w:ilvl w:val="0"/>
                <w:numId w:val="5"/>
              </w:numPr>
              <w:ind w:left="247" w:hanging="247"/>
            </w:pPr>
            <w:r w:rsidRPr="00607669">
              <w:t>Postav</w:t>
            </w:r>
            <w:r w:rsidR="00C1180B">
              <w:t>ení přídavného jména</w:t>
            </w:r>
          </w:p>
          <w:p w:rsidR="00FF170D" w:rsidRPr="00607669" w:rsidRDefault="00C1180B" w:rsidP="008F3E33">
            <w:pPr>
              <w:pStyle w:val="Odstavecseseznamem"/>
              <w:numPr>
                <w:ilvl w:val="0"/>
                <w:numId w:val="5"/>
              </w:numPr>
              <w:ind w:left="247" w:hanging="247"/>
            </w:pPr>
            <w:r>
              <w:t>Příslovce tázací</w:t>
            </w:r>
          </w:p>
          <w:p w:rsidR="00FF170D" w:rsidRPr="00607669" w:rsidRDefault="00FF170D" w:rsidP="008F3E33">
            <w:pPr>
              <w:pStyle w:val="Odstavecseseznamem"/>
              <w:numPr>
                <w:ilvl w:val="0"/>
                <w:numId w:val="5"/>
              </w:numPr>
              <w:ind w:left="247" w:hanging="247"/>
            </w:pPr>
            <w:r w:rsidRPr="00607669">
              <w:t>Číslovky základní - pokračování</w:t>
            </w:r>
            <w:r w:rsidR="00C1180B">
              <w:t>, skládání číslovek základních</w:t>
            </w:r>
          </w:p>
          <w:p w:rsidR="00FF170D" w:rsidRPr="00607669" w:rsidRDefault="00FF170D" w:rsidP="008F3E33">
            <w:pPr>
              <w:pStyle w:val="Odstavecseseznamem"/>
              <w:numPr>
                <w:ilvl w:val="0"/>
                <w:numId w:val="5"/>
              </w:numPr>
              <w:ind w:left="247" w:hanging="247"/>
            </w:pPr>
            <w:r w:rsidRPr="00607669">
              <w:t>Výslovnost a čtení někter</w:t>
            </w:r>
            <w:r w:rsidR="00C1180B">
              <w:t>ých nových číslovek základních</w:t>
            </w:r>
          </w:p>
          <w:p w:rsidR="00FF170D" w:rsidRPr="00607669" w:rsidRDefault="00C1180B" w:rsidP="008F3E33">
            <w:pPr>
              <w:pStyle w:val="Odstavecseseznamem"/>
              <w:numPr>
                <w:ilvl w:val="0"/>
                <w:numId w:val="5"/>
              </w:numPr>
              <w:ind w:left="247" w:hanging="247"/>
            </w:pPr>
            <w:r>
              <w:t>Číslovky řadové – úvod</w:t>
            </w:r>
          </w:p>
          <w:p w:rsidR="00FF170D" w:rsidRPr="00607669" w:rsidRDefault="00C1180B" w:rsidP="008F3E33">
            <w:pPr>
              <w:pStyle w:val="Odstavecseseznamem"/>
              <w:numPr>
                <w:ilvl w:val="0"/>
                <w:numId w:val="5"/>
              </w:numPr>
              <w:ind w:left="247" w:hanging="247"/>
            </w:pPr>
            <w:r>
              <w:t>Slovesa nepravidelná</w:t>
            </w:r>
          </w:p>
          <w:p w:rsidR="00FF170D" w:rsidRPr="00607669" w:rsidRDefault="00C1180B" w:rsidP="008F3E33">
            <w:pPr>
              <w:pStyle w:val="Odstavecseseznamem"/>
              <w:numPr>
                <w:ilvl w:val="0"/>
                <w:numId w:val="5"/>
              </w:numPr>
              <w:ind w:left="247" w:hanging="247"/>
              <w:rPr>
                <w:b/>
              </w:rPr>
            </w:pPr>
            <w:r>
              <w:t>Popis města, ve kterém žiju</w:t>
            </w:r>
          </w:p>
          <w:p w:rsidR="00FF170D" w:rsidRPr="00607669" w:rsidRDefault="00C1180B" w:rsidP="008F3E33">
            <w:pPr>
              <w:pStyle w:val="Odstavecseseznamem"/>
              <w:numPr>
                <w:ilvl w:val="0"/>
                <w:numId w:val="5"/>
              </w:numPr>
              <w:ind w:left="247" w:hanging="247"/>
              <w:rPr>
                <w:b/>
              </w:rPr>
            </w:pPr>
            <w:r>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D302C8" w:rsidP="00581395">
            <w:pPr>
              <w:jc w:val="both"/>
            </w:pPr>
            <w:r w:rsidRPr="008D29E0">
              <w:rPr>
                <w:color w:val="000000"/>
                <w:shd w:val="clear" w:color="auto" w:fill="FFFFFF"/>
              </w:rPr>
              <w:t>German Conversation</w:t>
            </w:r>
            <w:r w:rsidRPr="008D29E0">
              <w:t xml:space="preserve"> </w:t>
            </w:r>
            <w:r w:rsidR="00FC78C3" w:rsidRPr="00607669">
              <w:t>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8F3E33">
            <w:pPr>
              <w:pStyle w:val="Odstavecseseznamem"/>
              <w:numPr>
                <w:ilvl w:val="0"/>
                <w:numId w:val="6"/>
              </w:numPr>
              <w:ind w:left="247" w:hanging="247"/>
              <w:jc w:val="both"/>
            </w:pPr>
            <w:r w:rsidRPr="00607669">
              <w:t>Pozdravit, představit sebe i ostatní</w:t>
            </w:r>
          </w:p>
          <w:p w:rsidR="00FC78C3" w:rsidRPr="00607669" w:rsidRDefault="00FC78C3" w:rsidP="008F3E33">
            <w:pPr>
              <w:pStyle w:val="Odstavecseseznamem"/>
              <w:numPr>
                <w:ilvl w:val="0"/>
                <w:numId w:val="6"/>
              </w:numPr>
              <w:ind w:left="247" w:hanging="247"/>
              <w:jc w:val="both"/>
            </w:pPr>
            <w:r w:rsidRPr="00607669">
              <w:t>Uvítat někoho, navázat kontakt</w:t>
            </w:r>
          </w:p>
          <w:p w:rsidR="00FC78C3" w:rsidRPr="00607669" w:rsidRDefault="00FC78C3" w:rsidP="008F3E33">
            <w:pPr>
              <w:pStyle w:val="Odstavecseseznamem"/>
              <w:numPr>
                <w:ilvl w:val="0"/>
                <w:numId w:val="6"/>
              </w:numPr>
              <w:ind w:left="247" w:hanging="247"/>
              <w:jc w:val="both"/>
            </w:pPr>
            <w:r w:rsidRPr="00607669">
              <w:t>Říci o sobě základní údaje, poprosit, poděkovat</w:t>
            </w:r>
          </w:p>
          <w:p w:rsidR="00FC78C3" w:rsidRPr="00607669" w:rsidRDefault="00FC78C3" w:rsidP="008F3E33">
            <w:pPr>
              <w:pStyle w:val="Odstavecseseznamem"/>
              <w:numPr>
                <w:ilvl w:val="0"/>
                <w:numId w:val="6"/>
              </w:numPr>
              <w:ind w:left="247" w:hanging="247"/>
              <w:jc w:val="both"/>
            </w:pPr>
            <w:r w:rsidRPr="00607669">
              <w:t>Orientovat se ve městě, zeptat se na cestu</w:t>
            </w:r>
          </w:p>
          <w:p w:rsidR="00FC78C3" w:rsidRPr="00607669" w:rsidRDefault="00FC78C3" w:rsidP="008F3E33">
            <w:pPr>
              <w:pStyle w:val="Odstavecseseznamem"/>
              <w:numPr>
                <w:ilvl w:val="0"/>
                <w:numId w:val="6"/>
              </w:numPr>
              <w:ind w:left="247" w:hanging="247"/>
              <w:jc w:val="both"/>
            </w:pPr>
            <w:r w:rsidRPr="00607669">
              <w:t>Představit členy své rodiny, jejich práci, záliby</w:t>
            </w:r>
          </w:p>
          <w:p w:rsidR="00FC78C3" w:rsidRPr="00607669" w:rsidRDefault="00FC78C3" w:rsidP="008F3E33">
            <w:pPr>
              <w:pStyle w:val="Odstavecseseznamem"/>
              <w:numPr>
                <w:ilvl w:val="0"/>
                <w:numId w:val="6"/>
              </w:numPr>
              <w:ind w:left="247" w:hanging="247"/>
              <w:jc w:val="both"/>
            </w:pPr>
            <w:r w:rsidRPr="00607669">
              <w:t>Popsat různé typy bydlení, jejich výhody a nevýhody</w:t>
            </w:r>
          </w:p>
          <w:p w:rsidR="00FC78C3" w:rsidRPr="00607669" w:rsidRDefault="00FC78C3" w:rsidP="008F3E33">
            <w:pPr>
              <w:pStyle w:val="Odstavecseseznamem"/>
              <w:numPr>
                <w:ilvl w:val="0"/>
                <w:numId w:val="6"/>
              </w:numPr>
              <w:ind w:left="247" w:hanging="247"/>
              <w:jc w:val="both"/>
            </w:pPr>
            <w:r w:rsidRPr="00607669">
              <w:t>Zeptat se na restauraci, objednat si oběd</w:t>
            </w:r>
          </w:p>
          <w:p w:rsidR="00FC78C3" w:rsidRPr="00607669" w:rsidRDefault="00FC78C3" w:rsidP="008F3E33">
            <w:pPr>
              <w:pStyle w:val="Odstavecseseznamem"/>
              <w:numPr>
                <w:ilvl w:val="0"/>
                <w:numId w:val="6"/>
              </w:numPr>
              <w:ind w:left="247" w:hanging="247"/>
              <w:jc w:val="both"/>
            </w:pPr>
            <w:r w:rsidRPr="00607669">
              <w:t>Popsat různé stravovací návyky</w:t>
            </w:r>
          </w:p>
          <w:p w:rsidR="00FC78C3" w:rsidRPr="00607669" w:rsidRDefault="00FC78C3" w:rsidP="008F3E33">
            <w:pPr>
              <w:pStyle w:val="Odstavecseseznamem"/>
              <w:numPr>
                <w:ilvl w:val="0"/>
                <w:numId w:val="6"/>
              </w:numPr>
              <w:ind w:left="247" w:hanging="247"/>
              <w:jc w:val="both"/>
            </w:pPr>
            <w:r w:rsidRPr="00607669">
              <w:t>Přítomný čas slabých sloves</w:t>
            </w:r>
          </w:p>
          <w:p w:rsidR="00FC78C3" w:rsidRPr="00607669" w:rsidRDefault="00FC78C3" w:rsidP="008F3E33">
            <w:pPr>
              <w:pStyle w:val="Odstavecseseznamem"/>
              <w:numPr>
                <w:ilvl w:val="0"/>
                <w:numId w:val="6"/>
              </w:numPr>
              <w:ind w:left="247" w:hanging="247"/>
              <w:jc w:val="both"/>
            </w:pPr>
            <w:r w:rsidRPr="00607669">
              <w:t>Slovosled věty oznamovací, tázací</w:t>
            </w:r>
          </w:p>
          <w:p w:rsidR="00FC78C3" w:rsidRPr="00607669" w:rsidRDefault="00FC78C3" w:rsidP="008F3E33">
            <w:pPr>
              <w:pStyle w:val="Odstavecseseznamem"/>
              <w:numPr>
                <w:ilvl w:val="0"/>
                <w:numId w:val="6"/>
              </w:numPr>
              <w:ind w:left="247" w:hanging="247"/>
              <w:jc w:val="both"/>
            </w:pPr>
            <w:r w:rsidRPr="00607669">
              <w:t>Přítomný čas vybraných silných sloves, rozkazovací způsob</w:t>
            </w:r>
          </w:p>
          <w:p w:rsidR="00FC78C3" w:rsidRPr="00607669" w:rsidRDefault="00FC78C3" w:rsidP="008F3E33">
            <w:pPr>
              <w:pStyle w:val="Odstavecseseznamem"/>
              <w:numPr>
                <w:ilvl w:val="0"/>
                <w:numId w:val="6"/>
              </w:numPr>
              <w:ind w:left="247" w:hanging="247"/>
              <w:jc w:val="both"/>
            </w:pPr>
            <w:r w:rsidRPr="00607669">
              <w:t>Předložky se 3. a 4. pádem</w:t>
            </w:r>
          </w:p>
          <w:p w:rsidR="00FC78C3" w:rsidRPr="00607669" w:rsidRDefault="00FC78C3" w:rsidP="008F3E33">
            <w:pPr>
              <w:pStyle w:val="Odstavecseseznamem"/>
              <w:numPr>
                <w:ilvl w:val="0"/>
                <w:numId w:val="6"/>
              </w:numPr>
              <w:ind w:left="247" w:hanging="247"/>
              <w:jc w:val="both"/>
            </w:pPr>
            <w:r w:rsidRPr="00607669">
              <w:t>Testování</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E67E97" w:rsidP="00581395">
            <w:pPr>
              <w:jc w:val="both"/>
            </w:pPr>
            <w:hyperlink r:id="rId41" w:history="1">
              <w:r w:rsidR="00FC78C3" w:rsidRPr="00607669">
                <w:rPr>
                  <w:rStyle w:val="Hypertextovodkaz"/>
                </w:rPr>
                <w:t>https://www.hueber.de/seite/pg_lehren_unterrichtsplan_mot</w:t>
              </w:r>
            </w:hyperlink>
            <w:r w:rsidR="00FC78C3">
              <w:rPr>
                <w:rStyle w:val="Hypertextovodkaz"/>
              </w:rPr>
              <w:t xml:space="preserve">; </w:t>
            </w:r>
            <w:hyperlink r:id="rId42" w:history="1">
              <w:r w:rsidR="00FC78C3" w:rsidRPr="00607669">
                <w:rPr>
                  <w:rStyle w:val="Hypertextovodkaz"/>
                </w:rPr>
                <w:t>http://www.deutschunddeutlich.de/</w:t>
              </w:r>
            </w:hyperlink>
          </w:p>
          <w:p w:rsidR="00FC78C3" w:rsidRDefault="00E67E97" w:rsidP="00581395">
            <w:pPr>
              <w:jc w:val="both"/>
              <w:rPr>
                <w:rStyle w:val="Hypertextovodkaz"/>
              </w:rPr>
            </w:pPr>
            <w:hyperlink r:id="rId43" w:history="1">
              <w:r w:rsidR="00FC78C3" w:rsidRPr="00607669">
                <w:rPr>
                  <w:rStyle w:val="Hypertextovodkaz"/>
                </w:rPr>
                <w:t>https://www.schubert-verlag.de/aufgaben/arbeitsblaetter_a1_z/a1_arbeitsblaetter_index_z.htm</w:t>
              </w:r>
            </w:hyperlink>
          </w:p>
          <w:p w:rsidR="00FC78C3" w:rsidRDefault="00E67E97" w:rsidP="00581395">
            <w:pPr>
              <w:jc w:val="both"/>
              <w:rPr>
                <w:rStyle w:val="Hypertextovodkaz"/>
              </w:rPr>
            </w:pPr>
            <w:hyperlink r:id="rId44"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E67E97" w:rsidP="00581395">
            <w:pPr>
              <w:jc w:val="both"/>
            </w:pPr>
            <w:hyperlink r:id="rId45"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D302C8" w:rsidP="00581395">
            <w:pPr>
              <w:jc w:val="both"/>
            </w:pPr>
            <w:r w:rsidRPr="008D29E0">
              <w:rPr>
                <w:color w:val="000000"/>
                <w:shd w:val="clear" w:color="auto" w:fill="FFFFFF"/>
              </w:rPr>
              <w:t>German Conversation</w:t>
            </w:r>
            <w:r w:rsidRPr="008D29E0">
              <w:t xml:space="preserve"> </w:t>
            </w:r>
            <w:r w:rsidR="00FC78C3">
              <w:t>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8F3E33">
            <w:pPr>
              <w:pStyle w:val="Odstavecseseznamem"/>
              <w:numPr>
                <w:ilvl w:val="0"/>
                <w:numId w:val="7"/>
              </w:numPr>
              <w:ind w:left="247" w:hanging="284"/>
              <w:jc w:val="both"/>
            </w:pPr>
            <w:r w:rsidRPr="00607669">
              <w:t>Schopnost popsat svou životosprávu a své sportovní aktivity</w:t>
            </w:r>
          </w:p>
          <w:p w:rsidR="00FC78C3" w:rsidRPr="00607669" w:rsidRDefault="00FC78C3" w:rsidP="008F3E33">
            <w:pPr>
              <w:pStyle w:val="Odstavecseseznamem"/>
              <w:numPr>
                <w:ilvl w:val="0"/>
                <w:numId w:val="7"/>
              </w:numPr>
              <w:ind w:left="247" w:hanging="284"/>
              <w:jc w:val="both"/>
            </w:pPr>
            <w:r w:rsidRPr="00607669">
              <w:t>Rozhovory o práci</w:t>
            </w:r>
          </w:p>
          <w:p w:rsidR="00FC78C3" w:rsidRPr="00607669" w:rsidRDefault="00FC78C3" w:rsidP="008F3E33">
            <w:pPr>
              <w:pStyle w:val="Odstavecseseznamem"/>
              <w:numPr>
                <w:ilvl w:val="0"/>
                <w:numId w:val="7"/>
              </w:numPr>
              <w:ind w:left="247" w:hanging="284"/>
              <w:jc w:val="both"/>
            </w:pPr>
            <w:r w:rsidRPr="00607669">
              <w:t>Komunikace o různých možnostech podnikání</w:t>
            </w:r>
          </w:p>
          <w:p w:rsidR="00FC78C3" w:rsidRPr="00607669" w:rsidRDefault="00FC78C3" w:rsidP="008F3E33">
            <w:pPr>
              <w:pStyle w:val="Odstavecseseznamem"/>
              <w:numPr>
                <w:ilvl w:val="0"/>
                <w:numId w:val="7"/>
              </w:numPr>
              <w:ind w:left="247" w:hanging="284"/>
              <w:jc w:val="both"/>
            </w:pPr>
            <w:r w:rsidRPr="00607669">
              <w:t>Nákupy potravin</w:t>
            </w:r>
          </w:p>
          <w:p w:rsidR="00FC78C3" w:rsidRPr="00607669" w:rsidRDefault="00FC78C3" w:rsidP="008F3E33">
            <w:pPr>
              <w:pStyle w:val="Odstavecseseznamem"/>
              <w:numPr>
                <w:ilvl w:val="0"/>
                <w:numId w:val="7"/>
              </w:numPr>
              <w:ind w:left="247" w:hanging="284"/>
              <w:jc w:val="both"/>
            </w:pPr>
            <w:r w:rsidRPr="00607669">
              <w:t>Nakupování v supermarketu</w:t>
            </w:r>
          </w:p>
          <w:p w:rsidR="00FC78C3" w:rsidRPr="00607669" w:rsidRDefault="00FC78C3" w:rsidP="008F3E33">
            <w:pPr>
              <w:pStyle w:val="Odstavecseseznamem"/>
              <w:numPr>
                <w:ilvl w:val="0"/>
                <w:numId w:val="7"/>
              </w:numPr>
              <w:ind w:left="247" w:hanging="284"/>
              <w:jc w:val="both"/>
            </w:pPr>
            <w:r w:rsidRPr="00607669">
              <w:t>Popsat měsíční výdaje, hovořit o svých finančních problémech</w:t>
            </w:r>
          </w:p>
          <w:p w:rsidR="00FC78C3" w:rsidRPr="00607669" w:rsidRDefault="00FC78C3" w:rsidP="008F3E33">
            <w:pPr>
              <w:pStyle w:val="Odstavecseseznamem"/>
              <w:numPr>
                <w:ilvl w:val="0"/>
                <w:numId w:val="7"/>
              </w:numPr>
              <w:ind w:left="247" w:hanging="284"/>
              <w:jc w:val="both"/>
            </w:pPr>
            <w:r w:rsidRPr="00607669">
              <w:t>Informovat se na zimní ubytování v Alpách</w:t>
            </w:r>
          </w:p>
          <w:p w:rsidR="00FC78C3" w:rsidRPr="00607669" w:rsidRDefault="00FC78C3" w:rsidP="008F3E33">
            <w:pPr>
              <w:pStyle w:val="Odstavecseseznamem"/>
              <w:numPr>
                <w:ilvl w:val="0"/>
                <w:numId w:val="7"/>
              </w:numPr>
              <w:ind w:left="247" w:hanging="284"/>
              <w:jc w:val="both"/>
            </w:pPr>
            <w:r w:rsidRPr="00607669">
              <w:t>Umět popsat zimní dovolenou</w:t>
            </w:r>
          </w:p>
          <w:p w:rsidR="00FC78C3" w:rsidRPr="00607669" w:rsidRDefault="00FC78C3" w:rsidP="008F3E33">
            <w:pPr>
              <w:pStyle w:val="Odstavecseseznamem"/>
              <w:numPr>
                <w:ilvl w:val="0"/>
                <w:numId w:val="7"/>
              </w:numPr>
              <w:ind w:left="247" w:hanging="284"/>
              <w:jc w:val="both"/>
            </w:pPr>
            <w:r w:rsidRPr="00607669">
              <w:t>Perfektum vybraných slabých a silných sloves</w:t>
            </w:r>
          </w:p>
          <w:p w:rsidR="00FC78C3" w:rsidRPr="00607669" w:rsidRDefault="00FC78C3" w:rsidP="008F3E33">
            <w:pPr>
              <w:pStyle w:val="Odstavecseseznamem"/>
              <w:numPr>
                <w:ilvl w:val="0"/>
                <w:numId w:val="7"/>
              </w:numPr>
              <w:ind w:left="247" w:hanging="284"/>
              <w:jc w:val="both"/>
            </w:pPr>
            <w:r w:rsidRPr="00607669">
              <w:t>Slovosled věty vedlejší</w:t>
            </w:r>
          </w:p>
          <w:p w:rsidR="00FC78C3" w:rsidRPr="00607669" w:rsidRDefault="00FC78C3" w:rsidP="008F3E33">
            <w:pPr>
              <w:pStyle w:val="Odstavecseseznamem"/>
              <w:numPr>
                <w:ilvl w:val="0"/>
                <w:numId w:val="7"/>
              </w:numPr>
              <w:ind w:left="247" w:hanging="284"/>
              <w:jc w:val="both"/>
            </w:pPr>
            <w:r w:rsidRPr="00607669">
              <w:t>Préteritum vybraných slabých a silných sloves</w:t>
            </w:r>
          </w:p>
          <w:p w:rsidR="00FC78C3" w:rsidRPr="00607669" w:rsidRDefault="00FC78C3" w:rsidP="008F3E33">
            <w:pPr>
              <w:pStyle w:val="Odstavecseseznamem"/>
              <w:numPr>
                <w:ilvl w:val="0"/>
                <w:numId w:val="7"/>
              </w:numPr>
              <w:ind w:left="247" w:hanging="284"/>
              <w:jc w:val="both"/>
            </w:pPr>
            <w:r w:rsidRPr="00607669">
              <w:t>Údaje míry, hmotnosti a množství</w:t>
            </w:r>
          </w:p>
          <w:p w:rsidR="00FC78C3" w:rsidRPr="00607669" w:rsidRDefault="00FC78C3" w:rsidP="008F3E33">
            <w:pPr>
              <w:pStyle w:val="Odstavecseseznamem"/>
              <w:numPr>
                <w:ilvl w:val="0"/>
                <w:numId w:val="7"/>
              </w:numPr>
              <w:ind w:left="247" w:hanging="284"/>
              <w:jc w:val="both"/>
            </w:pPr>
            <w:r w:rsidRPr="00607669">
              <w:t>Vazby sloves, zájmenná příslovce</w:t>
            </w:r>
          </w:p>
          <w:p w:rsidR="00FC78C3" w:rsidRPr="00607669" w:rsidRDefault="00FC78C3" w:rsidP="008F3E33">
            <w:pPr>
              <w:pStyle w:val="Odstavecseseznamem"/>
              <w:numPr>
                <w:ilvl w:val="0"/>
                <w:numId w:val="7"/>
              </w:numPr>
              <w:ind w:left="247" w:hanging="284"/>
              <w:jc w:val="both"/>
            </w:pPr>
            <w:r w:rsidRPr="00607669">
              <w:t>Prezentace</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E67E97" w:rsidP="00581395">
            <w:pPr>
              <w:jc w:val="both"/>
            </w:pPr>
            <w:hyperlink r:id="rId46" w:history="1">
              <w:r w:rsidR="00FC78C3" w:rsidRPr="00607669">
                <w:rPr>
                  <w:rStyle w:val="Hypertextovodkaz"/>
                </w:rPr>
                <w:t>https://www.hueber.de/seite/pg_lehren_unterrichtsplan_mot</w:t>
              </w:r>
            </w:hyperlink>
            <w:r w:rsidR="00FC78C3">
              <w:rPr>
                <w:rStyle w:val="Hypertextovodkaz"/>
              </w:rPr>
              <w:t xml:space="preserve">; </w:t>
            </w:r>
            <w:hyperlink r:id="rId47" w:history="1">
              <w:r w:rsidR="00FC78C3" w:rsidRPr="00607669">
                <w:rPr>
                  <w:rStyle w:val="Hypertextovodkaz"/>
                </w:rPr>
                <w:t>http://www.deutschunddeutlich.de/</w:t>
              </w:r>
            </w:hyperlink>
          </w:p>
          <w:p w:rsidR="00FC78C3" w:rsidRDefault="00E67E97" w:rsidP="00581395">
            <w:pPr>
              <w:jc w:val="both"/>
              <w:rPr>
                <w:rStyle w:val="Hypertextovodkaz"/>
              </w:rPr>
            </w:pPr>
            <w:hyperlink r:id="rId48" w:history="1">
              <w:r w:rsidR="00FC78C3" w:rsidRPr="00607669">
                <w:rPr>
                  <w:rStyle w:val="Hypertextovodkaz"/>
                </w:rPr>
                <w:t>https://www.schubert-verlag.de/aufgaben/arbeitsblaetter_a1_z/a1_arbeitsblaetter_index_z.htm</w:t>
              </w:r>
            </w:hyperlink>
          </w:p>
          <w:p w:rsidR="00FC78C3" w:rsidRDefault="00E67E97" w:rsidP="00581395">
            <w:pPr>
              <w:jc w:val="both"/>
              <w:rPr>
                <w:rStyle w:val="Hypertextovodkaz"/>
              </w:rPr>
            </w:pPr>
            <w:hyperlink r:id="rId49"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E67E97" w:rsidP="00581395">
            <w:pPr>
              <w:jc w:val="both"/>
            </w:pPr>
            <w:hyperlink r:id="rId50"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D302C8" w:rsidP="00581395">
            <w:pPr>
              <w:jc w:val="both"/>
            </w:pPr>
            <w:r w:rsidRPr="008D29E0">
              <w:rPr>
                <w:color w:val="000000"/>
                <w:shd w:val="clear" w:color="auto" w:fill="FFFFFF"/>
              </w:rPr>
              <w:t>Commercial Correspondence</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673192">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581395">
            <w:pPr>
              <w:jc w:val="both"/>
            </w:pPr>
            <w:r w:rsidRPr="00890483">
              <w:t>Daniel Paul Sampey, MFA</w:t>
            </w:r>
            <w:r>
              <w:t xml:space="preserve"> -</w:t>
            </w:r>
            <w:r w:rsidRPr="008271D7">
              <w:t xml:space="preserve"> </w:t>
            </w:r>
            <w:r>
              <w:t>semináře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C1180B">
        <w:trPr>
          <w:trHeight w:val="3532"/>
        </w:trPr>
        <w:tc>
          <w:tcPr>
            <w:tcW w:w="9855" w:type="dxa"/>
            <w:gridSpan w:val="8"/>
            <w:tcBorders>
              <w:top w:val="nil"/>
              <w:bottom w:val="single" w:sz="12" w:space="0" w:color="auto"/>
            </w:tcBorders>
          </w:tcPr>
          <w:p w:rsidR="00FC78C3" w:rsidRPr="00890483" w:rsidRDefault="00FC78C3" w:rsidP="00581395">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korespondence. Výuka probíhá v angličtině.</w:t>
            </w:r>
          </w:p>
          <w:p w:rsidR="00FC78C3" w:rsidRPr="00890483" w:rsidRDefault="00FC78C3" w:rsidP="008F3E33">
            <w:pPr>
              <w:pStyle w:val="Odstavecseseznamem"/>
              <w:numPr>
                <w:ilvl w:val="0"/>
                <w:numId w:val="8"/>
              </w:numPr>
              <w:ind w:left="247" w:hanging="247"/>
            </w:pPr>
            <w:r w:rsidRPr="00890483">
              <w:t xml:space="preserve">Formální i neformální styly </w:t>
            </w:r>
          </w:p>
          <w:p w:rsidR="00FC78C3" w:rsidRPr="00890483" w:rsidRDefault="00FC78C3" w:rsidP="008F3E33">
            <w:pPr>
              <w:pStyle w:val="Odstavecseseznamem"/>
              <w:numPr>
                <w:ilvl w:val="0"/>
                <w:numId w:val="8"/>
              </w:numPr>
              <w:ind w:left="247" w:hanging="247"/>
            </w:pPr>
            <w:r w:rsidRPr="00890483">
              <w:t xml:space="preserve">Zápis z porady </w:t>
            </w:r>
          </w:p>
          <w:p w:rsidR="00FC78C3" w:rsidRPr="00890483" w:rsidRDefault="00FC78C3" w:rsidP="008F3E33">
            <w:pPr>
              <w:pStyle w:val="Odstavecseseznamem"/>
              <w:numPr>
                <w:ilvl w:val="0"/>
                <w:numId w:val="8"/>
              </w:numPr>
              <w:ind w:left="247" w:hanging="247"/>
            </w:pPr>
            <w:r w:rsidRPr="00890483">
              <w:t xml:space="preserve">Životopis </w:t>
            </w:r>
          </w:p>
          <w:p w:rsidR="00FC78C3" w:rsidRPr="00890483" w:rsidRDefault="00FC78C3" w:rsidP="008F3E33">
            <w:pPr>
              <w:pStyle w:val="Odstavecseseznamem"/>
              <w:numPr>
                <w:ilvl w:val="0"/>
                <w:numId w:val="8"/>
              </w:numPr>
              <w:ind w:left="247" w:hanging="247"/>
            </w:pPr>
            <w:r w:rsidRPr="00890483">
              <w:t xml:space="preserve">Interní zpráva </w:t>
            </w:r>
          </w:p>
          <w:p w:rsidR="00FC78C3" w:rsidRPr="00890483" w:rsidRDefault="00FC78C3" w:rsidP="008F3E33">
            <w:pPr>
              <w:pStyle w:val="Odstavecseseznamem"/>
              <w:numPr>
                <w:ilvl w:val="0"/>
                <w:numId w:val="8"/>
              </w:numPr>
              <w:ind w:left="247" w:hanging="247"/>
            </w:pPr>
            <w:r w:rsidRPr="00890483">
              <w:t xml:space="preserve">Prohlášení o misi </w:t>
            </w:r>
          </w:p>
          <w:p w:rsidR="00FC78C3" w:rsidRPr="00890483" w:rsidRDefault="00FC78C3" w:rsidP="008F3E33">
            <w:pPr>
              <w:pStyle w:val="Odstavecseseznamem"/>
              <w:numPr>
                <w:ilvl w:val="0"/>
                <w:numId w:val="8"/>
              </w:numPr>
              <w:ind w:left="247" w:hanging="247"/>
            </w:pPr>
            <w:r w:rsidRPr="00890483">
              <w:t xml:space="preserve">Styl e-mailů </w:t>
            </w:r>
          </w:p>
          <w:p w:rsidR="00FC78C3" w:rsidRPr="00890483" w:rsidRDefault="00FC78C3" w:rsidP="008F3E33">
            <w:pPr>
              <w:pStyle w:val="Odstavecseseznamem"/>
              <w:numPr>
                <w:ilvl w:val="0"/>
                <w:numId w:val="8"/>
              </w:numPr>
              <w:ind w:left="247" w:hanging="247"/>
            </w:pPr>
            <w:r w:rsidRPr="00890483">
              <w:t xml:space="preserve">Formální koordinační dohoda / schvalovací dopis </w:t>
            </w:r>
          </w:p>
          <w:p w:rsidR="00FC78C3" w:rsidRPr="00890483" w:rsidRDefault="00FC78C3" w:rsidP="008F3E33">
            <w:pPr>
              <w:pStyle w:val="Odstavecseseznamem"/>
              <w:numPr>
                <w:ilvl w:val="0"/>
                <w:numId w:val="8"/>
              </w:numPr>
              <w:ind w:left="247" w:hanging="247"/>
            </w:pPr>
            <w:r w:rsidRPr="00890483">
              <w:t xml:space="preserve">E-maily klientům </w:t>
            </w:r>
          </w:p>
          <w:p w:rsidR="00FC78C3" w:rsidRPr="00890483" w:rsidRDefault="00FC78C3" w:rsidP="008F3E33">
            <w:pPr>
              <w:pStyle w:val="Odstavecseseznamem"/>
              <w:numPr>
                <w:ilvl w:val="0"/>
                <w:numId w:val="8"/>
              </w:numPr>
              <w:ind w:left="247" w:hanging="247"/>
            </w:pPr>
            <w:r w:rsidRPr="00890483">
              <w:t xml:space="preserve">Obchodní návrh </w:t>
            </w:r>
          </w:p>
          <w:p w:rsidR="00FC78C3" w:rsidRPr="00890483" w:rsidRDefault="00FC78C3" w:rsidP="008F3E33">
            <w:pPr>
              <w:pStyle w:val="Odstavecseseznamem"/>
              <w:numPr>
                <w:ilvl w:val="0"/>
                <w:numId w:val="8"/>
              </w:numPr>
              <w:ind w:left="247" w:hanging="247"/>
            </w:pPr>
            <w:r w:rsidRPr="00890483">
              <w:t xml:space="preserve">Finanční zpráva </w:t>
            </w:r>
          </w:p>
          <w:p w:rsidR="00FC78C3" w:rsidRPr="00890483" w:rsidRDefault="00FC78C3" w:rsidP="00581395">
            <w:pPr>
              <w:jc w:val="both"/>
            </w:pPr>
            <w:r w:rsidRPr="00890483">
              <w:t xml:space="preserve">Na seminářích </w:t>
            </w:r>
            <w:r w:rsidR="00C1180B">
              <w:t>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4B34DF">
            <w:pPr>
              <w:jc w:val="both"/>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D302C8" w:rsidP="00C73909">
            <w:pPr>
              <w:jc w:val="both"/>
            </w:pPr>
            <w:r w:rsidRPr="008D29E0">
              <w:rPr>
                <w:color w:val="000000"/>
                <w:shd w:val="clear" w:color="auto" w:fill="FFFFFF"/>
              </w:rPr>
              <w:t>Russian</w:t>
            </w:r>
            <w:r w:rsidR="00FF170D" w:rsidRPr="00890483">
              <w:t xml:space="preserve">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7319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1180B">
        <w:trPr>
          <w:trHeight w:val="4229"/>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C1180B" w:rsidP="008F3E33">
            <w:pPr>
              <w:pStyle w:val="Odstavecseseznamem"/>
              <w:numPr>
                <w:ilvl w:val="0"/>
                <w:numId w:val="9"/>
              </w:numPr>
              <w:ind w:left="247" w:hanging="247"/>
            </w:pPr>
            <w:r>
              <w:t>Úvodní fonetický kurz</w:t>
            </w:r>
          </w:p>
          <w:p w:rsidR="00FF170D" w:rsidRPr="00890483" w:rsidRDefault="00C1180B" w:rsidP="008F3E33">
            <w:pPr>
              <w:pStyle w:val="Odstavecseseznamem"/>
              <w:numPr>
                <w:ilvl w:val="0"/>
                <w:numId w:val="9"/>
              </w:numPr>
              <w:ind w:left="247" w:hanging="247"/>
            </w:pPr>
            <w:r>
              <w:t>Rodina, kolegové</w:t>
            </w:r>
          </w:p>
          <w:p w:rsidR="00FF170D" w:rsidRPr="00890483" w:rsidRDefault="00FF170D" w:rsidP="008F3E33">
            <w:pPr>
              <w:pStyle w:val="Odstavecseseznamem"/>
              <w:numPr>
                <w:ilvl w:val="0"/>
                <w:numId w:val="9"/>
              </w:numPr>
              <w:ind w:left="247" w:hanging="247"/>
            </w:pPr>
            <w:r w:rsidRPr="00890483">
              <w:t>Orientace ve</w:t>
            </w:r>
            <w:r w:rsidR="00C1180B">
              <w:t xml:space="preserve"> městě, seznámení, v restauraci</w:t>
            </w:r>
          </w:p>
          <w:p w:rsidR="00FF170D" w:rsidRPr="00890483" w:rsidRDefault="00FF170D" w:rsidP="008F3E33">
            <w:pPr>
              <w:pStyle w:val="Odstavecseseznamem"/>
              <w:numPr>
                <w:ilvl w:val="0"/>
                <w:numId w:val="9"/>
              </w:numPr>
              <w:ind w:left="247" w:hanging="247"/>
            </w:pPr>
            <w:r w:rsidRPr="00890483">
              <w:t>Denní rutina,</w:t>
            </w:r>
            <w:r w:rsidR="00C1180B">
              <w:t xml:space="preserve"> pasová kontrola</w:t>
            </w:r>
          </w:p>
          <w:p w:rsidR="00FF170D" w:rsidRPr="00890483" w:rsidRDefault="00FF170D" w:rsidP="008F3E33">
            <w:pPr>
              <w:pStyle w:val="Odstavecseseznamem"/>
              <w:numPr>
                <w:ilvl w:val="0"/>
                <w:numId w:val="9"/>
              </w:numPr>
              <w:ind w:left="247" w:hanging="247"/>
            </w:pPr>
            <w:r w:rsidRPr="00890483">
              <w:t>V obcho</w:t>
            </w:r>
            <w:r w:rsidR="00C1180B">
              <w:t>dě. V práci. Práce a odpočinek</w:t>
            </w:r>
          </w:p>
          <w:p w:rsidR="00FF170D" w:rsidRPr="00890483" w:rsidRDefault="00C1180B" w:rsidP="008F3E33">
            <w:pPr>
              <w:pStyle w:val="Odstavecseseznamem"/>
              <w:numPr>
                <w:ilvl w:val="0"/>
                <w:numId w:val="9"/>
              </w:numPr>
              <w:ind w:left="247" w:hanging="247"/>
            </w:pPr>
            <w:r>
              <w:t>Moje firma</w:t>
            </w:r>
          </w:p>
          <w:p w:rsidR="00FF170D" w:rsidRPr="00890483" w:rsidRDefault="00C1180B" w:rsidP="008F3E33">
            <w:pPr>
              <w:pStyle w:val="Odstavecseseznamem"/>
              <w:numPr>
                <w:ilvl w:val="0"/>
                <w:numId w:val="9"/>
              </w:numPr>
              <w:ind w:left="247" w:hanging="247"/>
            </w:pPr>
            <w:r>
              <w:t>Počasí a klima</w:t>
            </w:r>
          </w:p>
          <w:p w:rsidR="00FF170D" w:rsidRPr="00890483" w:rsidRDefault="00C1180B" w:rsidP="008F3E33">
            <w:pPr>
              <w:pStyle w:val="Odstavecseseznamem"/>
              <w:numPr>
                <w:ilvl w:val="0"/>
                <w:numId w:val="9"/>
              </w:numPr>
              <w:ind w:left="247" w:hanging="247"/>
            </w:pPr>
            <w:r>
              <w:t>Národnosti</w:t>
            </w:r>
          </w:p>
          <w:p w:rsidR="00FF170D" w:rsidRPr="00890483" w:rsidRDefault="00FF170D" w:rsidP="00C73909">
            <w:r w:rsidRPr="00890483">
              <w:t>Výstupní kompetence</w:t>
            </w:r>
          </w:p>
          <w:p w:rsidR="00FF170D" w:rsidRPr="00890483" w:rsidRDefault="00FF170D" w:rsidP="00C1180B">
            <w:pPr>
              <w:jc w:val="both"/>
            </w:pPr>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D302C8" w:rsidP="00D302C8">
            <w:pPr>
              <w:jc w:val="both"/>
            </w:pPr>
            <w:r w:rsidRPr="008D29E0">
              <w:rPr>
                <w:color w:val="000000"/>
                <w:shd w:val="clear" w:color="auto" w:fill="FFFFFF"/>
              </w:rPr>
              <w:t>Russian</w:t>
            </w:r>
            <w:r w:rsidRPr="00890483">
              <w:t xml:space="preserve"> </w:t>
            </w:r>
            <w:r w:rsidR="00FF170D" w:rsidRPr="00890483">
              <w:t>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7319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8F3E33">
            <w:pPr>
              <w:pStyle w:val="Odstavecseseznamem"/>
              <w:numPr>
                <w:ilvl w:val="0"/>
                <w:numId w:val="10"/>
              </w:numPr>
              <w:ind w:left="247" w:hanging="247"/>
            </w:pPr>
            <w:r w:rsidRPr="00890483">
              <w:t xml:space="preserve">Rod podstatných jmen.  Skloňování podstatných jmen </w:t>
            </w:r>
          </w:p>
          <w:p w:rsidR="00FF170D" w:rsidRPr="00890483" w:rsidRDefault="00C1180B" w:rsidP="008F3E33">
            <w:pPr>
              <w:pStyle w:val="Odstavecseseznamem"/>
              <w:numPr>
                <w:ilvl w:val="0"/>
                <w:numId w:val="10"/>
              </w:numPr>
              <w:ind w:left="247" w:hanging="247"/>
            </w:pPr>
            <w:r>
              <w:t>Cestování. Nákupy. Restaurace</w:t>
            </w:r>
          </w:p>
          <w:p w:rsidR="00FF170D" w:rsidRPr="00890483" w:rsidRDefault="00C1180B" w:rsidP="008F3E33">
            <w:pPr>
              <w:pStyle w:val="Odstavecseseznamem"/>
              <w:numPr>
                <w:ilvl w:val="0"/>
                <w:numId w:val="10"/>
              </w:numPr>
              <w:ind w:left="247" w:hanging="247"/>
            </w:pPr>
            <w:r>
              <w:t>Slovesa I. a II. časování</w:t>
            </w:r>
          </w:p>
          <w:p w:rsidR="00FF170D" w:rsidRPr="00890483" w:rsidRDefault="00FF170D" w:rsidP="008F3E33">
            <w:pPr>
              <w:pStyle w:val="Odstavecseseznamem"/>
              <w:numPr>
                <w:ilvl w:val="0"/>
                <w:numId w:val="10"/>
              </w:numPr>
              <w:ind w:left="247" w:hanging="247"/>
            </w:pPr>
            <w:r w:rsidRPr="00890483">
              <w:t>Zájmena osobní a přivlastňovací.</w:t>
            </w:r>
          </w:p>
          <w:p w:rsidR="00FF170D" w:rsidRPr="00890483" w:rsidRDefault="00FF170D" w:rsidP="008F3E33">
            <w:pPr>
              <w:pStyle w:val="Odstavecseseznamem"/>
              <w:numPr>
                <w:ilvl w:val="0"/>
                <w:numId w:val="10"/>
              </w:numPr>
              <w:ind w:left="247" w:hanging="247"/>
            </w:pPr>
            <w:r w:rsidRPr="00890483">
              <w:t>Předlo</w:t>
            </w:r>
            <w:r w:rsidR="00C1180B">
              <w:t>žkové vazby odlišné od češtiny</w:t>
            </w:r>
          </w:p>
          <w:p w:rsidR="00FF170D" w:rsidRPr="00890483" w:rsidRDefault="00FF170D" w:rsidP="008F3E33">
            <w:pPr>
              <w:pStyle w:val="Odstavecseseznamem"/>
              <w:numPr>
                <w:ilvl w:val="0"/>
                <w:numId w:val="10"/>
              </w:numPr>
              <w:ind w:left="247" w:hanging="247"/>
            </w:pPr>
            <w:r w:rsidRPr="00890483">
              <w:t xml:space="preserve">Skloňování podstatných </w:t>
            </w:r>
            <w:r w:rsidR="00C1180B">
              <w:t>jmen. Nesklonná podstatná jména</w:t>
            </w:r>
          </w:p>
          <w:p w:rsidR="00FF170D" w:rsidRPr="00890483" w:rsidRDefault="00C1180B" w:rsidP="008F3E33">
            <w:pPr>
              <w:pStyle w:val="Odstavecseseznamem"/>
              <w:numPr>
                <w:ilvl w:val="0"/>
                <w:numId w:val="10"/>
              </w:numPr>
              <w:ind w:left="247" w:hanging="247"/>
            </w:pPr>
            <w:r>
              <w:t>Číslovky 0 – 1000</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D302C8">
            <w:pPr>
              <w:jc w:val="both"/>
            </w:pPr>
            <w:r w:rsidRPr="008D29E0">
              <w:rPr>
                <w:color w:val="000000"/>
                <w:shd w:val="clear" w:color="auto" w:fill="FFFFFF"/>
              </w:rPr>
              <w:t>Spanish</w:t>
            </w:r>
            <w:r w:rsidR="00FF170D" w:rsidRPr="002401C8">
              <w:t xml:space="preserve">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8F3E33">
            <w:pPr>
              <w:pStyle w:val="Odstavecseseznamem"/>
              <w:numPr>
                <w:ilvl w:val="0"/>
                <w:numId w:val="11"/>
              </w:numPr>
              <w:ind w:left="247" w:hanging="284"/>
            </w:pPr>
            <w:r w:rsidRPr="002401C8">
              <w:rPr>
                <w:color w:val="000000"/>
                <w:shd w:val="clear" w:color="auto" w:fill="FFFFFF"/>
              </w:rPr>
              <w:t>Pravidla čtení španělských slov </w:t>
            </w:r>
          </w:p>
          <w:p w:rsidR="00FF170D" w:rsidRPr="002401C8" w:rsidRDefault="00FF170D" w:rsidP="008F3E33">
            <w:pPr>
              <w:pStyle w:val="Odstavecseseznamem"/>
              <w:numPr>
                <w:ilvl w:val="0"/>
                <w:numId w:val="11"/>
              </w:numPr>
              <w:ind w:left="247" w:hanging="284"/>
            </w:pPr>
            <w:r w:rsidRPr="002401C8">
              <w:rPr>
                <w:color w:val="000000"/>
                <w:shd w:val="clear" w:color="auto" w:fill="FFFFFF"/>
              </w:rPr>
              <w:t>Rod přídavných a podstatných jmen</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Přítomný čas sloves: SER, LLAMARSE, TRABAJAR, VIVIR, ESTAR, TENER</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Přízvuk</w:t>
            </w:r>
          </w:p>
          <w:p w:rsidR="00FF170D" w:rsidRPr="002401C8" w:rsidRDefault="00FF170D" w:rsidP="008F3E33">
            <w:pPr>
              <w:pStyle w:val="Odstavecseseznamem"/>
              <w:numPr>
                <w:ilvl w:val="0"/>
                <w:numId w:val="11"/>
              </w:numPr>
              <w:ind w:left="247" w:hanging="284"/>
            </w:pPr>
            <w:r w:rsidRPr="002401C8">
              <w:rPr>
                <w:color w:val="000000"/>
                <w:shd w:val="clear" w:color="auto" w:fill="FFFFFF"/>
              </w:rPr>
              <w:t>Tvoření otázek pomocí: DÓNDE, QUÉ, DE DÓNDE, CÓMO</w:t>
            </w:r>
          </w:p>
          <w:p w:rsidR="00FF170D" w:rsidRPr="002401C8" w:rsidRDefault="00FF170D" w:rsidP="008F3E33">
            <w:pPr>
              <w:pStyle w:val="Odstavecseseznamem"/>
              <w:numPr>
                <w:ilvl w:val="0"/>
                <w:numId w:val="11"/>
              </w:numPr>
              <w:ind w:left="247" w:hanging="284"/>
            </w:pPr>
            <w:r w:rsidRPr="002401C8">
              <w:rPr>
                <w:color w:val="000000"/>
                <w:shd w:val="clear" w:color="auto" w:fill="FFFFFF"/>
              </w:rPr>
              <w:t>Zájmena ukazovací a přivlastňovací</w:t>
            </w:r>
          </w:p>
          <w:p w:rsidR="00FF170D" w:rsidRPr="002401C8" w:rsidRDefault="00FF170D" w:rsidP="008F3E33">
            <w:pPr>
              <w:pStyle w:val="Odstavecseseznamem"/>
              <w:numPr>
                <w:ilvl w:val="0"/>
                <w:numId w:val="11"/>
              </w:numPr>
              <w:ind w:left="247" w:hanging="284"/>
            </w:pPr>
            <w:r w:rsidRPr="002401C8">
              <w:rPr>
                <w:color w:val="000000"/>
                <w:shd w:val="clear" w:color="auto" w:fill="FFFFFF"/>
              </w:rPr>
              <w:t>Množné číslo přídavných a podstatných jmen</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Přítomný čas prostý pravidelných sloves</w:t>
            </w:r>
          </w:p>
          <w:p w:rsidR="00FF170D" w:rsidRPr="002401C8" w:rsidRDefault="00FF170D" w:rsidP="008F3E33">
            <w:pPr>
              <w:pStyle w:val="Odstavecseseznamem"/>
              <w:numPr>
                <w:ilvl w:val="0"/>
                <w:numId w:val="11"/>
              </w:numPr>
              <w:ind w:left="247" w:hanging="284"/>
            </w:pPr>
            <w:r w:rsidRPr="002401C8">
              <w:rPr>
                <w:color w:val="000000"/>
                <w:shd w:val="clear" w:color="auto" w:fill="FFFFFF"/>
              </w:rPr>
              <w:t>Člen určitý: EL, LA, LOS, LAS</w:t>
            </w:r>
          </w:p>
          <w:p w:rsidR="00FF170D" w:rsidRPr="002401C8" w:rsidRDefault="00FF170D" w:rsidP="008F3E33">
            <w:pPr>
              <w:pStyle w:val="Odstavecseseznamem"/>
              <w:numPr>
                <w:ilvl w:val="0"/>
                <w:numId w:val="11"/>
              </w:numPr>
              <w:ind w:left="247" w:hanging="284"/>
            </w:pPr>
            <w:r w:rsidRPr="002401C8">
              <w:rPr>
                <w:color w:val="000000"/>
                <w:shd w:val="clear" w:color="auto" w:fill="FFFFFF"/>
              </w:rPr>
              <w:t>Předložkové vazby: ENCIMA DE, DEBAJO DE, AL LADO DE </w:t>
            </w:r>
          </w:p>
          <w:p w:rsidR="00FF170D" w:rsidRPr="002401C8" w:rsidRDefault="00FF170D" w:rsidP="008F3E33">
            <w:pPr>
              <w:pStyle w:val="Odstavecseseznamem"/>
              <w:numPr>
                <w:ilvl w:val="0"/>
                <w:numId w:val="11"/>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4B34DF">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C73909">
            <w:pPr>
              <w:jc w:val="both"/>
            </w:pPr>
            <w:r w:rsidRPr="008D29E0">
              <w:rPr>
                <w:color w:val="000000"/>
                <w:shd w:val="clear" w:color="auto" w:fill="FFFFFF"/>
              </w:rPr>
              <w:t>Spanish</w:t>
            </w:r>
            <w:r w:rsidR="00FF170D" w:rsidRPr="002401C8">
              <w:t xml:space="preserve">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8F3E33">
            <w:pPr>
              <w:pStyle w:val="Odstavecseseznamem"/>
              <w:numPr>
                <w:ilvl w:val="0"/>
                <w:numId w:val="12"/>
              </w:numPr>
              <w:ind w:left="247" w:hanging="247"/>
            </w:pPr>
            <w:r w:rsidRPr="002401C8">
              <w:rPr>
                <w:color w:val="000000"/>
                <w:shd w:val="clear" w:color="auto" w:fill="FFFFFF"/>
              </w:rPr>
              <w:t>Přítomný čas sloves IR, DAR, VENIR, SEGUIR, orientace ve městě</w:t>
            </w:r>
          </w:p>
          <w:p w:rsidR="00FF170D" w:rsidRPr="002401C8" w:rsidRDefault="00FF170D" w:rsidP="008F3E33">
            <w:pPr>
              <w:pStyle w:val="Odstavecseseznamem"/>
              <w:numPr>
                <w:ilvl w:val="0"/>
                <w:numId w:val="12"/>
              </w:numPr>
              <w:ind w:left="247" w:hanging="247"/>
            </w:pPr>
            <w:r w:rsidRPr="002401C8">
              <w:rPr>
                <w:color w:val="000000"/>
                <w:shd w:val="clear" w:color="auto" w:fill="FFFFFF"/>
              </w:rPr>
              <w:t>Použití sloves HAY x ESTAR, neurčité členy</w:t>
            </w:r>
          </w:p>
          <w:p w:rsidR="00FF170D" w:rsidRPr="002401C8" w:rsidRDefault="00FF170D" w:rsidP="008F3E33">
            <w:pPr>
              <w:pStyle w:val="Odstavecseseznamem"/>
              <w:numPr>
                <w:ilvl w:val="0"/>
                <w:numId w:val="12"/>
              </w:numPr>
              <w:ind w:left="247" w:hanging="247"/>
            </w:pPr>
            <w:r w:rsidRPr="002401C8">
              <w:rPr>
                <w:color w:val="000000"/>
                <w:shd w:val="clear" w:color="auto" w:fill="FFFFFF"/>
              </w:rPr>
              <w:t>Číslovky, hodiny</w:t>
            </w:r>
          </w:p>
          <w:p w:rsidR="00FF170D" w:rsidRPr="002401C8" w:rsidRDefault="00FF170D" w:rsidP="008F3E33">
            <w:pPr>
              <w:pStyle w:val="Odstavecseseznamem"/>
              <w:numPr>
                <w:ilvl w:val="0"/>
                <w:numId w:val="12"/>
              </w:numPr>
              <w:ind w:left="247" w:hanging="247"/>
            </w:pPr>
            <w:r w:rsidRPr="002401C8">
              <w:rPr>
                <w:color w:val="000000"/>
                <w:shd w:val="clear" w:color="auto" w:fill="FFFFFF"/>
              </w:rPr>
              <w:t>Rozkaz</w:t>
            </w:r>
          </w:p>
          <w:p w:rsidR="00FF170D" w:rsidRPr="002401C8" w:rsidRDefault="00FF170D" w:rsidP="008F3E33">
            <w:pPr>
              <w:pStyle w:val="Odstavecseseznamem"/>
              <w:numPr>
                <w:ilvl w:val="0"/>
                <w:numId w:val="12"/>
              </w:numPr>
              <w:ind w:left="247" w:hanging="247"/>
            </w:pPr>
            <w:r w:rsidRPr="002401C8">
              <w:rPr>
                <w:color w:val="000000"/>
                <w:shd w:val="clear" w:color="auto" w:fill="FFFFFF"/>
              </w:rPr>
              <w:t>V restauraci</w:t>
            </w:r>
          </w:p>
          <w:p w:rsidR="00FF170D" w:rsidRPr="002401C8" w:rsidRDefault="00FF170D" w:rsidP="008F3E33">
            <w:pPr>
              <w:pStyle w:val="Odstavecseseznamem"/>
              <w:numPr>
                <w:ilvl w:val="0"/>
                <w:numId w:val="12"/>
              </w:numPr>
              <w:ind w:left="247" w:hanging="247"/>
            </w:pPr>
            <w:r w:rsidRPr="002401C8">
              <w:rPr>
                <w:color w:val="000000"/>
                <w:shd w:val="clear" w:color="auto" w:fill="FFFFFF"/>
              </w:rPr>
              <w:t>Slovesa GUSTAR a QUEDAR</w:t>
            </w:r>
          </w:p>
          <w:p w:rsidR="00FF170D" w:rsidRPr="002401C8" w:rsidRDefault="00FF170D" w:rsidP="008F3E33">
            <w:pPr>
              <w:pStyle w:val="Odstavecseseznamem"/>
              <w:numPr>
                <w:ilvl w:val="0"/>
                <w:numId w:val="12"/>
              </w:numPr>
              <w:ind w:left="247" w:hanging="247"/>
            </w:pPr>
            <w:r w:rsidRPr="002401C8">
              <w:rPr>
                <w:color w:val="000000"/>
                <w:shd w:val="clear" w:color="auto" w:fill="FFFFFF"/>
              </w:rPr>
              <w:t>Nepravidelná slovesa QUERER, PODER, HACER</w:t>
            </w:r>
          </w:p>
          <w:p w:rsidR="00FF170D" w:rsidRPr="002401C8" w:rsidRDefault="00FF170D" w:rsidP="008F3E33">
            <w:pPr>
              <w:pStyle w:val="Odstavecseseznamem"/>
              <w:numPr>
                <w:ilvl w:val="0"/>
                <w:numId w:val="12"/>
              </w:numPr>
              <w:ind w:left="247" w:hanging="247"/>
            </w:pPr>
            <w:r w:rsidRPr="002401C8">
              <w:rPr>
                <w:color w:val="000000"/>
                <w:shd w:val="clear" w:color="auto" w:fill="FFFFFF"/>
              </w:rPr>
              <w:t>Popis osoby </w:t>
            </w:r>
          </w:p>
          <w:p w:rsidR="00FF170D" w:rsidRPr="002401C8" w:rsidRDefault="00FF170D" w:rsidP="008F3E33">
            <w:pPr>
              <w:pStyle w:val="Odstavecseseznamem"/>
              <w:numPr>
                <w:ilvl w:val="0"/>
                <w:numId w:val="12"/>
              </w:numPr>
              <w:ind w:left="247" w:hanging="247"/>
            </w:pPr>
            <w:r w:rsidRPr="002401C8">
              <w:rPr>
                <w:color w:val="000000"/>
                <w:shd w:val="clear" w:color="auto" w:fill="FFFFFF"/>
              </w:rPr>
              <w:t>Předložky A, DE, EN, CON, přivlastňovací zájmena</w:t>
            </w:r>
          </w:p>
          <w:p w:rsidR="00FF170D" w:rsidRPr="002401C8" w:rsidRDefault="00FF170D" w:rsidP="008F3E33">
            <w:pPr>
              <w:pStyle w:val="Odstavecseseznamem"/>
              <w:numPr>
                <w:ilvl w:val="0"/>
                <w:numId w:val="12"/>
              </w:numPr>
              <w:ind w:left="247" w:hanging="247"/>
            </w:pPr>
            <w:r w:rsidRPr="002401C8">
              <w:rPr>
                <w:color w:val="000000"/>
                <w:shd w:val="clear" w:color="auto" w:fill="FFFFFF"/>
              </w:rPr>
              <w:t>Nepravidelná slovesa SALIR, VOLVER, EMPEZAR</w:t>
            </w:r>
          </w:p>
          <w:p w:rsidR="00FF170D" w:rsidRPr="002401C8" w:rsidRDefault="00FF170D" w:rsidP="008F3E33">
            <w:pPr>
              <w:pStyle w:val="Odstavecseseznamem"/>
              <w:numPr>
                <w:ilvl w:val="0"/>
                <w:numId w:val="12"/>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C73909">
            <w:pPr>
              <w:jc w:val="both"/>
            </w:pPr>
            <w:r w:rsidRPr="008D29E0">
              <w:rPr>
                <w:color w:val="000000"/>
                <w:shd w:val="clear" w:color="auto" w:fill="FFFFFF"/>
              </w:rPr>
              <w:t>Chinese</w:t>
            </w:r>
            <w:r w:rsidR="00FF170D" w:rsidRPr="002401C8">
              <w:t xml:space="preserve">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2A6F3C" w:rsidTr="00C73909">
        <w:trPr>
          <w:trHeight w:val="197"/>
        </w:trPr>
        <w:tc>
          <w:tcPr>
            <w:tcW w:w="3086" w:type="dxa"/>
            <w:tcBorders>
              <w:top w:val="nil"/>
            </w:tcBorders>
            <w:shd w:val="clear" w:color="auto" w:fill="F7CAAC"/>
          </w:tcPr>
          <w:p w:rsidR="002A6F3C" w:rsidRPr="002401C8" w:rsidRDefault="002A6F3C" w:rsidP="002A6F3C">
            <w:pPr>
              <w:jc w:val="both"/>
              <w:rPr>
                <w:b/>
              </w:rPr>
            </w:pPr>
            <w:r w:rsidRPr="002401C8">
              <w:rPr>
                <w:b/>
              </w:rPr>
              <w:t>Garant předmětu</w:t>
            </w:r>
          </w:p>
        </w:tc>
        <w:tc>
          <w:tcPr>
            <w:tcW w:w="6769" w:type="dxa"/>
            <w:gridSpan w:val="7"/>
            <w:tcBorders>
              <w:top w:val="nil"/>
            </w:tcBorders>
          </w:tcPr>
          <w:p w:rsidR="002A6F3C" w:rsidRPr="002401C8" w:rsidRDefault="002A6F3C" w:rsidP="002A6F3C">
            <w:pPr>
              <w:shd w:val="clear" w:color="auto" w:fill="FFFFFF"/>
              <w:spacing w:after="100" w:afterAutospacing="1"/>
              <w:outlineLvl w:val="3"/>
              <w:rPr>
                <w:bCs/>
                <w:color w:val="222222"/>
              </w:rPr>
            </w:pPr>
            <w:r w:rsidRPr="002401C8">
              <w:rPr>
                <w:bCs/>
              </w:rPr>
              <w:t xml:space="preserve">M.A. </w:t>
            </w:r>
            <w:r>
              <w:t>Xiaofang Chen</w:t>
            </w:r>
          </w:p>
        </w:tc>
      </w:tr>
      <w:tr w:rsidR="002A6F3C" w:rsidTr="00C73909">
        <w:trPr>
          <w:trHeight w:val="243"/>
        </w:trPr>
        <w:tc>
          <w:tcPr>
            <w:tcW w:w="3086" w:type="dxa"/>
            <w:tcBorders>
              <w:top w:val="nil"/>
            </w:tcBorders>
            <w:shd w:val="clear" w:color="auto" w:fill="F7CAAC"/>
          </w:tcPr>
          <w:p w:rsidR="002A6F3C" w:rsidRPr="002401C8" w:rsidRDefault="002A6F3C" w:rsidP="002A6F3C">
            <w:pPr>
              <w:jc w:val="both"/>
              <w:rPr>
                <w:b/>
              </w:rPr>
            </w:pPr>
            <w:r w:rsidRPr="002401C8">
              <w:rPr>
                <w:b/>
              </w:rPr>
              <w:t>Zapojení garanta do výuky předmětu</w:t>
            </w:r>
          </w:p>
        </w:tc>
        <w:tc>
          <w:tcPr>
            <w:tcW w:w="6769" w:type="dxa"/>
            <w:gridSpan w:val="7"/>
            <w:tcBorders>
              <w:top w:val="nil"/>
            </w:tcBorders>
          </w:tcPr>
          <w:p w:rsidR="002A6F3C" w:rsidRPr="002401C8" w:rsidRDefault="002A6F3C" w:rsidP="002A6F3C">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A6F3C" w:rsidTr="00C73909">
        <w:tc>
          <w:tcPr>
            <w:tcW w:w="3086" w:type="dxa"/>
            <w:shd w:val="clear" w:color="auto" w:fill="F7CAAC"/>
          </w:tcPr>
          <w:p w:rsidR="002A6F3C" w:rsidRPr="002401C8" w:rsidRDefault="002A6F3C" w:rsidP="002A6F3C">
            <w:pPr>
              <w:jc w:val="both"/>
              <w:rPr>
                <w:b/>
              </w:rPr>
            </w:pPr>
            <w:r w:rsidRPr="002401C8">
              <w:rPr>
                <w:b/>
              </w:rPr>
              <w:t>Vyučující</w:t>
            </w:r>
          </w:p>
        </w:tc>
        <w:tc>
          <w:tcPr>
            <w:tcW w:w="6769" w:type="dxa"/>
            <w:gridSpan w:val="7"/>
            <w:tcBorders>
              <w:bottom w:val="nil"/>
            </w:tcBorders>
          </w:tcPr>
          <w:p w:rsidR="002A6F3C" w:rsidRPr="002401C8" w:rsidRDefault="002A6F3C" w:rsidP="002A6F3C">
            <w:pPr>
              <w:jc w:val="both"/>
            </w:pPr>
            <w:r w:rsidRPr="002401C8">
              <w:rPr>
                <w:bCs/>
              </w:rPr>
              <w:t xml:space="preserve">M.A. </w:t>
            </w:r>
            <w:r>
              <w:t>Xiaofang Chen</w:t>
            </w:r>
            <w:r w:rsidRPr="008271D7">
              <w:t xml:space="preserve"> – </w:t>
            </w:r>
            <w:r>
              <w:t>semináře (100%)</w:t>
            </w:r>
          </w:p>
        </w:tc>
      </w:tr>
      <w:tr w:rsidR="002A6F3C" w:rsidTr="00C73909">
        <w:trPr>
          <w:trHeight w:val="168"/>
        </w:trPr>
        <w:tc>
          <w:tcPr>
            <w:tcW w:w="9855" w:type="dxa"/>
            <w:gridSpan w:val="8"/>
            <w:tcBorders>
              <w:top w:val="nil"/>
            </w:tcBorders>
          </w:tcPr>
          <w:p w:rsidR="002A6F3C" w:rsidRPr="002401C8" w:rsidRDefault="002A6F3C" w:rsidP="002A6F3C">
            <w:pPr>
              <w:jc w:val="both"/>
            </w:pPr>
          </w:p>
        </w:tc>
      </w:tr>
      <w:tr w:rsidR="002A6F3C" w:rsidTr="00C73909">
        <w:tc>
          <w:tcPr>
            <w:tcW w:w="3086" w:type="dxa"/>
            <w:shd w:val="clear" w:color="auto" w:fill="F7CAAC"/>
          </w:tcPr>
          <w:p w:rsidR="002A6F3C" w:rsidRPr="002401C8" w:rsidRDefault="002A6F3C" w:rsidP="002A6F3C">
            <w:pPr>
              <w:jc w:val="both"/>
              <w:rPr>
                <w:b/>
              </w:rPr>
            </w:pPr>
            <w:r w:rsidRPr="002401C8">
              <w:rPr>
                <w:b/>
              </w:rPr>
              <w:t>Stručná anotace předmětu</w:t>
            </w:r>
          </w:p>
        </w:tc>
        <w:tc>
          <w:tcPr>
            <w:tcW w:w="6769" w:type="dxa"/>
            <w:gridSpan w:val="7"/>
            <w:tcBorders>
              <w:bottom w:val="nil"/>
            </w:tcBorders>
          </w:tcPr>
          <w:p w:rsidR="002A6F3C" w:rsidRPr="002401C8" w:rsidRDefault="002A6F3C" w:rsidP="002A6F3C">
            <w:pPr>
              <w:jc w:val="both"/>
            </w:pPr>
          </w:p>
        </w:tc>
      </w:tr>
      <w:tr w:rsidR="002A6F3C" w:rsidTr="00C73909">
        <w:trPr>
          <w:trHeight w:val="2276"/>
        </w:trPr>
        <w:tc>
          <w:tcPr>
            <w:tcW w:w="9855" w:type="dxa"/>
            <w:gridSpan w:val="8"/>
            <w:tcBorders>
              <w:top w:val="nil"/>
              <w:bottom w:val="single" w:sz="12" w:space="0" w:color="auto"/>
            </w:tcBorders>
          </w:tcPr>
          <w:p w:rsidR="002A6F3C" w:rsidRPr="002401C8" w:rsidRDefault="002A6F3C" w:rsidP="002A6F3C">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2A6F3C" w:rsidRPr="009E237D" w:rsidRDefault="002A6F3C" w:rsidP="008F3E33">
            <w:pPr>
              <w:pStyle w:val="Odstavecseseznamem"/>
              <w:numPr>
                <w:ilvl w:val="0"/>
                <w:numId w:val="24"/>
              </w:numPr>
              <w:ind w:left="247" w:hanging="247"/>
              <w:jc w:val="both"/>
              <w:rPr>
                <w:color w:val="000000"/>
                <w:shd w:val="clear" w:color="auto" w:fill="FFFFFF"/>
              </w:rPr>
            </w:pPr>
            <w:r w:rsidRPr="002401C8">
              <w:t>Čínská výslovnost </w:t>
            </w:r>
          </w:p>
          <w:p w:rsidR="002A6F3C" w:rsidRPr="002401C8" w:rsidRDefault="002A6F3C" w:rsidP="008F3E33">
            <w:pPr>
              <w:pStyle w:val="Odstavecseseznamem"/>
              <w:numPr>
                <w:ilvl w:val="0"/>
                <w:numId w:val="13"/>
              </w:numPr>
              <w:ind w:left="247" w:hanging="247"/>
              <w:rPr>
                <w:color w:val="000000"/>
                <w:shd w:val="clear" w:color="auto" w:fill="FFFFFF"/>
              </w:rPr>
            </w:pPr>
            <w:r w:rsidRPr="002401C8">
              <w:t>Pozdravy </w:t>
            </w:r>
          </w:p>
          <w:p w:rsidR="002A6F3C" w:rsidRPr="002401C8" w:rsidRDefault="002A6F3C" w:rsidP="008F3E33">
            <w:pPr>
              <w:pStyle w:val="Odstavecseseznamem"/>
              <w:numPr>
                <w:ilvl w:val="0"/>
                <w:numId w:val="13"/>
              </w:numPr>
              <w:ind w:left="247" w:hanging="247"/>
              <w:rPr>
                <w:color w:val="000000"/>
                <w:shd w:val="clear" w:color="auto" w:fill="FFFFFF"/>
              </w:rPr>
            </w:pPr>
            <w:r w:rsidRPr="002401C8">
              <w:t>Členové rodiny </w:t>
            </w:r>
          </w:p>
          <w:p w:rsidR="002A6F3C" w:rsidRPr="002401C8" w:rsidRDefault="002A6F3C" w:rsidP="008F3E33">
            <w:pPr>
              <w:pStyle w:val="Odstavecseseznamem"/>
              <w:numPr>
                <w:ilvl w:val="0"/>
                <w:numId w:val="13"/>
              </w:numPr>
              <w:ind w:left="247" w:hanging="247"/>
              <w:rPr>
                <w:color w:val="000000"/>
                <w:shd w:val="clear" w:color="auto" w:fill="FFFFFF"/>
              </w:rPr>
            </w:pPr>
            <w:r w:rsidRPr="002401C8">
              <w:t>Zaměstnání </w:t>
            </w:r>
          </w:p>
          <w:p w:rsidR="002A6F3C" w:rsidRPr="002401C8" w:rsidRDefault="002A6F3C" w:rsidP="008F3E33">
            <w:pPr>
              <w:pStyle w:val="Odstavecseseznamem"/>
              <w:numPr>
                <w:ilvl w:val="0"/>
                <w:numId w:val="13"/>
              </w:numPr>
              <w:ind w:left="247" w:hanging="247"/>
              <w:rPr>
                <w:color w:val="000000"/>
                <w:shd w:val="clear" w:color="auto" w:fill="FFFFFF"/>
              </w:rPr>
            </w:pPr>
            <w:r w:rsidRPr="002401C8">
              <w:t>Národnosti, země</w:t>
            </w:r>
          </w:p>
          <w:p w:rsidR="002A6F3C" w:rsidRPr="002401C8" w:rsidRDefault="002A6F3C" w:rsidP="008F3E33">
            <w:pPr>
              <w:pStyle w:val="Odstavecseseznamem"/>
              <w:numPr>
                <w:ilvl w:val="0"/>
                <w:numId w:val="13"/>
              </w:numPr>
              <w:ind w:left="247" w:hanging="247"/>
              <w:jc w:val="both"/>
            </w:pPr>
            <w:r w:rsidRPr="002401C8">
              <w:t>Počet, čísla, čas</w:t>
            </w:r>
          </w:p>
        </w:tc>
      </w:tr>
      <w:tr w:rsidR="002A6F3C" w:rsidTr="00C73909">
        <w:trPr>
          <w:trHeight w:val="265"/>
        </w:trPr>
        <w:tc>
          <w:tcPr>
            <w:tcW w:w="3653" w:type="dxa"/>
            <w:gridSpan w:val="2"/>
            <w:tcBorders>
              <w:top w:val="nil"/>
            </w:tcBorders>
            <w:shd w:val="clear" w:color="auto" w:fill="F7CAAC"/>
          </w:tcPr>
          <w:p w:rsidR="002A6F3C" w:rsidRPr="002401C8" w:rsidRDefault="002A6F3C" w:rsidP="002A6F3C">
            <w:pPr>
              <w:jc w:val="both"/>
            </w:pPr>
            <w:r w:rsidRPr="002401C8">
              <w:rPr>
                <w:b/>
              </w:rPr>
              <w:t>Studijní literatura a studijní pomůcky</w:t>
            </w:r>
          </w:p>
        </w:tc>
        <w:tc>
          <w:tcPr>
            <w:tcW w:w="6202" w:type="dxa"/>
            <w:gridSpan w:val="6"/>
            <w:tcBorders>
              <w:top w:val="nil"/>
              <w:bottom w:val="nil"/>
            </w:tcBorders>
          </w:tcPr>
          <w:p w:rsidR="002A6F3C" w:rsidRPr="002401C8" w:rsidRDefault="002A6F3C" w:rsidP="002A6F3C">
            <w:pPr>
              <w:jc w:val="both"/>
            </w:pPr>
          </w:p>
        </w:tc>
      </w:tr>
      <w:tr w:rsidR="002A6F3C" w:rsidTr="00C73909">
        <w:trPr>
          <w:trHeight w:val="939"/>
        </w:trPr>
        <w:tc>
          <w:tcPr>
            <w:tcW w:w="9855" w:type="dxa"/>
            <w:gridSpan w:val="8"/>
            <w:tcBorders>
              <w:top w:val="nil"/>
            </w:tcBorders>
          </w:tcPr>
          <w:p w:rsidR="002A6F3C" w:rsidRPr="002401C8" w:rsidRDefault="002A6F3C" w:rsidP="002A6F3C">
            <w:pPr>
              <w:jc w:val="both"/>
              <w:rPr>
                <w:b/>
              </w:rPr>
            </w:pPr>
            <w:r w:rsidRPr="002401C8">
              <w:rPr>
                <w:b/>
              </w:rPr>
              <w:t xml:space="preserve">Doporučená literatura: </w:t>
            </w:r>
          </w:p>
          <w:p w:rsidR="002A6F3C" w:rsidRDefault="002A6F3C" w:rsidP="002A6F3C">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Pr>
                <w:shd w:val="clear" w:color="auto" w:fill="FFFFFF"/>
              </w:rPr>
              <w:t>.</w:t>
            </w:r>
          </w:p>
          <w:p w:rsidR="002A6F3C" w:rsidRPr="002401C8" w:rsidRDefault="002A6F3C" w:rsidP="002A6F3C">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Pr>
                <w:shd w:val="clear" w:color="auto" w:fill="FFFFFF"/>
              </w:rPr>
              <w:t>.</w:t>
            </w:r>
          </w:p>
          <w:p w:rsidR="002A6F3C" w:rsidRPr="002401C8" w:rsidRDefault="002A6F3C" w:rsidP="002A6F3C">
            <w:pPr>
              <w:jc w:val="both"/>
            </w:pPr>
            <w:r w:rsidRPr="002401C8">
              <w:t xml:space="preserve">UHER, D. </w:t>
            </w:r>
            <w:r w:rsidRPr="002401C8">
              <w:rPr>
                <w:i/>
              </w:rPr>
              <w:t xml:space="preserve">Učebnice čínské konverzace. </w:t>
            </w:r>
            <w:r w:rsidRPr="002401C8">
              <w:t>Praha: Leda, 2007. ISBN 978-80-7335-109-0</w:t>
            </w:r>
            <w:r>
              <w:t>.</w:t>
            </w:r>
          </w:p>
          <w:p w:rsidR="002A6F3C" w:rsidRPr="002401C8" w:rsidRDefault="002A6F3C" w:rsidP="002A6F3C">
            <w:pPr>
              <w:jc w:val="both"/>
            </w:pPr>
          </w:p>
        </w:tc>
      </w:tr>
      <w:tr w:rsidR="002A6F3C"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6F3C" w:rsidRPr="002401C8" w:rsidRDefault="002A6F3C" w:rsidP="002A6F3C">
            <w:pPr>
              <w:jc w:val="center"/>
              <w:rPr>
                <w:b/>
              </w:rPr>
            </w:pPr>
            <w:r w:rsidRPr="002401C8">
              <w:rPr>
                <w:b/>
              </w:rPr>
              <w:t>Informace ke kombinované nebo distanční formě</w:t>
            </w:r>
          </w:p>
        </w:tc>
      </w:tr>
      <w:tr w:rsidR="002A6F3C" w:rsidTr="00C73909">
        <w:tc>
          <w:tcPr>
            <w:tcW w:w="4787" w:type="dxa"/>
            <w:gridSpan w:val="3"/>
            <w:tcBorders>
              <w:top w:val="single" w:sz="2" w:space="0" w:color="auto"/>
            </w:tcBorders>
            <w:shd w:val="clear" w:color="auto" w:fill="F7CAAC"/>
          </w:tcPr>
          <w:p w:rsidR="002A6F3C" w:rsidRPr="002401C8" w:rsidRDefault="002A6F3C" w:rsidP="002A6F3C">
            <w:pPr>
              <w:jc w:val="both"/>
            </w:pPr>
            <w:r w:rsidRPr="002401C8">
              <w:rPr>
                <w:b/>
              </w:rPr>
              <w:t>Rozsah konzultací (soustředění)</w:t>
            </w:r>
          </w:p>
        </w:tc>
        <w:tc>
          <w:tcPr>
            <w:tcW w:w="889" w:type="dxa"/>
            <w:tcBorders>
              <w:top w:val="single" w:sz="2" w:space="0" w:color="auto"/>
            </w:tcBorders>
          </w:tcPr>
          <w:p w:rsidR="002A6F3C" w:rsidRPr="002401C8" w:rsidRDefault="002A6F3C" w:rsidP="002A6F3C">
            <w:pPr>
              <w:jc w:val="both"/>
            </w:pPr>
          </w:p>
        </w:tc>
        <w:tc>
          <w:tcPr>
            <w:tcW w:w="4179" w:type="dxa"/>
            <w:gridSpan w:val="4"/>
            <w:tcBorders>
              <w:top w:val="single" w:sz="2" w:space="0" w:color="auto"/>
            </w:tcBorders>
            <w:shd w:val="clear" w:color="auto" w:fill="F7CAAC"/>
          </w:tcPr>
          <w:p w:rsidR="002A6F3C" w:rsidRPr="002401C8" w:rsidRDefault="002A6F3C" w:rsidP="002A6F3C">
            <w:pPr>
              <w:jc w:val="both"/>
              <w:rPr>
                <w:b/>
              </w:rPr>
            </w:pPr>
            <w:r w:rsidRPr="002401C8">
              <w:rPr>
                <w:b/>
              </w:rPr>
              <w:t xml:space="preserve">hodin </w:t>
            </w:r>
          </w:p>
        </w:tc>
      </w:tr>
      <w:tr w:rsidR="002A6F3C" w:rsidTr="00C73909">
        <w:tc>
          <w:tcPr>
            <w:tcW w:w="9855" w:type="dxa"/>
            <w:gridSpan w:val="8"/>
            <w:shd w:val="clear" w:color="auto" w:fill="F7CAAC"/>
          </w:tcPr>
          <w:p w:rsidR="002A6F3C" w:rsidRPr="002401C8" w:rsidRDefault="002A6F3C" w:rsidP="002A6F3C">
            <w:pPr>
              <w:jc w:val="both"/>
              <w:rPr>
                <w:b/>
              </w:rPr>
            </w:pPr>
            <w:r w:rsidRPr="002401C8">
              <w:rPr>
                <w:b/>
              </w:rPr>
              <w:t>Informace o způsobu kontaktu s vyučujícím</w:t>
            </w:r>
          </w:p>
        </w:tc>
      </w:tr>
      <w:tr w:rsidR="002A6F3C" w:rsidTr="00C73909">
        <w:trPr>
          <w:trHeight w:val="755"/>
        </w:trPr>
        <w:tc>
          <w:tcPr>
            <w:tcW w:w="9855" w:type="dxa"/>
            <w:gridSpan w:val="8"/>
          </w:tcPr>
          <w:p w:rsidR="002A6F3C" w:rsidRPr="002401C8" w:rsidRDefault="002A6F3C" w:rsidP="002A6F3C">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D302C8">
            <w:pPr>
              <w:jc w:val="both"/>
            </w:pPr>
            <w:r w:rsidRPr="008D29E0">
              <w:rPr>
                <w:color w:val="000000"/>
                <w:shd w:val="clear" w:color="auto" w:fill="FFFFFF"/>
              </w:rPr>
              <w:t>Chinese</w:t>
            </w:r>
            <w:r w:rsidRPr="002401C8">
              <w:t xml:space="preserve"> </w:t>
            </w:r>
            <w:r w:rsidR="00FF170D" w:rsidRPr="002401C8">
              <w:t>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2A6F3C" w:rsidP="00C73909">
            <w:pPr>
              <w:shd w:val="clear" w:color="auto" w:fill="FFFFFF"/>
              <w:spacing w:after="100" w:afterAutospacing="1"/>
              <w:outlineLvl w:val="3"/>
              <w:rPr>
                <w:bCs/>
                <w:color w:val="222222"/>
              </w:rPr>
            </w:pPr>
            <w:r w:rsidRPr="002401C8">
              <w:rPr>
                <w:bCs/>
              </w:rPr>
              <w:t xml:space="preserve">M.A. </w:t>
            </w:r>
            <w:r>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2A6F3C" w:rsidP="00C73909">
            <w:pPr>
              <w:jc w:val="both"/>
            </w:pPr>
            <w:r w:rsidRPr="002401C8">
              <w:rPr>
                <w:bCs/>
              </w:rPr>
              <w:t xml:space="preserve">M.A. </w:t>
            </w:r>
            <w:r>
              <w:t>Xiaofang Chen</w:t>
            </w:r>
            <w:r w:rsidRPr="008271D7">
              <w:t xml:space="preserve"> – </w:t>
            </w:r>
            <w:r>
              <w:t xml:space="preserve">semináře </w:t>
            </w:r>
            <w:r w:rsidR="00FF170D">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8F3E33">
            <w:pPr>
              <w:pStyle w:val="Odstavecseseznamem"/>
              <w:numPr>
                <w:ilvl w:val="0"/>
                <w:numId w:val="14"/>
              </w:numPr>
              <w:ind w:left="247" w:hanging="247"/>
              <w:rPr>
                <w:color w:val="000000"/>
                <w:shd w:val="clear" w:color="auto" w:fill="FFFFFF"/>
              </w:rPr>
            </w:pPr>
            <w:r w:rsidRPr="002401C8">
              <w:t>Městská doprava a cestování</w:t>
            </w:r>
          </w:p>
          <w:p w:rsidR="00FF170D" w:rsidRPr="002401C8" w:rsidRDefault="00FF170D" w:rsidP="008F3E33">
            <w:pPr>
              <w:pStyle w:val="Odstavecseseznamem"/>
              <w:numPr>
                <w:ilvl w:val="0"/>
                <w:numId w:val="14"/>
              </w:numPr>
              <w:ind w:left="247" w:hanging="247"/>
              <w:rPr>
                <w:color w:val="000000"/>
                <w:shd w:val="clear" w:color="auto" w:fill="FFFFFF"/>
              </w:rPr>
            </w:pPr>
            <w:r w:rsidRPr="002401C8">
              <w:t>Na poště, v obchodě</w:t>
            </w:r>
          </w:p>
          <w:p w:rsidR="00FF170D" w:rsidRPr="002401C8" w:rsidRDefault="00FF170D" w:rsidP="008F3E33">
            <w:pPr>
              <w:pStyle w:val="Odstavecseseznamem"/>
              <w:numPr>
                <w:ilvl w:val="0"/>
                <w:numId w:val="14"/>
              </w:numPr>
              <w:ind w:left="247" w:hanging="247"/>
              <w:rPr>
                <w:color w:val="000000"/>
                <w:shd w:val="clear" w:color="auto" w:fill="FFFFFF"/>
              </w:rPr>
            </w:pPr>
            <w:r w:rsidRPr="002401C8">
              <w:t>Studium, škola, univerzita</w:t>
            </w:r>
          </w:p>
          <w:p w:rsidR="00FF170D" w:rsidRPr="004E1CB1" w:rsidRDefault="00FF170D" w:rsidP="008F3E33">
            <w:pPr>
              <w:pStyle w:val="Odstavecseseznamem"/>
              <w:numPr>
                <w:ilvl w:val="0"/>
                <w:numId w:val="14"/>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D302C8" w:rsidP="00C73909">
            <w:pPr>
              <w:jc w:val="both"/>
            </w:pPr>
            <w:r w:rsidRPr="00922037">
              <w:t>Sport Activities</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673192">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4B34DF">
            <w:pPr>
              <w:jc w:val="both"/>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D302C8" w:rsidRPr="00922037" w:rsidRDefault="00D302C8" w:rsidP="00D302C8">
            <w:pPr>
              <w:autoSpaceDE w:val="0"/>
              <w:autoSpaceDN w:val="0"/>
              <w:adjustRightInd w:val="0"/>
              <w:ind w:left="814" w:hanging="814"/>
              <w:jc w:val="both"/>
            </w:pPr>
            <w:r w:rsidRPr="006821E3">
              <w:rPr>
                <w:b/>
                <w:color w:val="000000"/>
                <w:shd w:val="clear" w:color="auto" w:fill="FFFFFF"/>
              </w:rPr>
              <w:t>Aerobics</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D302C8" w:rsidRPr="00922037" w:rsidRDefault="00D302C8" w:rsidP="00D302C8">
            <w:pPr>
              <w:autoSpaceDE w:val="0"/>
              <w:autoSpaceDN w:val="0"/>
              <w:adjustRightInd w:val="0"/>
              <w:ind w:left="814" w:hanging="814"/>
              <w:jc w:val="both"/>
            </w:pPr>
            <w:r>
              <w:rPr>
                <w:b/>
              </w:rPr>
              <w:t>Aiki</w:t>
            </w:r>
            <w:r w:rsidRPr="00922037">
              <w:rPr>
                <w:b/>
              </w:rPr>
              <w:t>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D302C8" w:rsidRPr="00922037" w:rsidRDefault="00D302C8" w:rsidP="00D302C8">
            <w:pPr>
              <w:autoSpaceDE w:val="0"/>
              <w:autoSpaceDN w:val="0"/>
              <w:adjustRightInd w:val="0"/>
              <w:ind w:left="814" w:hanging="814"/>
              <w:jc w:val="both"/>
            </w:pPr>
            <w:r w:rsidRPr="006821E3">
              <w:rPr>
                <w:b/>
                <w:color w:val="000000"/>
                <w:shd w:val="clear" w:color="auto" w:fill="FFFFFF"/>
              </w:rPr>
              <w:t>American football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D302C8" w:rsidRPr="00922037" w:rsidRDefault="00D302C8" w:rsidP="00D302C8">
            <w:pPr>
              <w:autoSpaceDE w:val="0"/>
              <w:autoSpaceDN w:val="0"/>
              <w:adjustRightInd w:val="0"/>
              <w:ind w:left="814" w:hanging="814"/>
              <w:jc w:val="both"/>
            </w:pPr>
            <w:r w:rsidRPr="00922037">
              <w:rPr>
                <w:b/>
              </w:rPr>
              <w:t>Basketbal</w:t>
            </w:r>
            <w:r>
              <w:rPr>
                <w:b/>
              </w:rPr>
              <w:t>l</w:t>
            </w:r>
            <w:r w:rsidRPr="00922037">
              <w:t xml:space="preserve"> - zvládnutí základů driblingu, přihrávky, střelby na koš, obranné a útočné kombinace, základy pravidel a technicko- taktických prvků ve hře.</w:t>
            </w:r>
          </w:p>
          <w:p w:rsidR="00D302C8" w:rsidRPr="00922037" w:rsidRDefault="00D302C8" w:rsidP="00D302C8">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D302C8" w:rsidRPr="00922037" w:rsidRDefault="00D302C8" w:rsidP="00D302C8">
            <w:pPr>
              <w:autoSpaceDE w:val="0"/>
              <w:autoSpaceDN w:val="0"/>
              <w:adjustRightInd w:val="0"/>
              <w:ind w:left="814" w:hanging="814"/>
              <w:jc w:val="both"/>
            </w:pPr>
            <w:r>
              <w:rPr>
                <w:b/>
              </w:rPr>
              <w:t>Cycling</w:t>
            </w:r>
            <w:r w:rsidRPr="00922037">
              <w:rPr>
                <w:b/>
              </w:rPr>
              <w:t xml:space="preserve">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D302C8" w:rsidRPr="00922037" w:rsidRDefault="00D302C8" w:rsidP="00D302C8">
            <w:pPr>
              <w:autoSpaceDE w:val="0"/>
              <w:autoSpaceDN w:val="0"/>
              <w:adjustRightInd w:val="0"/>
              <w:ind w:left="814" w:hanging="814"/>
              <w:jc w:val="both"/>
            </w:pPr>
            <w:r w:rsidRPr="00922037">
              <w:rPr>
                <w:b/>
              </w:rPr>
              <w:t>Flo</w:t>
            </w:r>
            <w:r>
              <w:rPr>
                <w:b/>
              </w:rPr>
              <w:t>o</w:t>
            </w:r>
            <w:r w:rsidRPr="00922037">
              <w:rPr>
                <w:b/>
              </w:rPr>
              <w:t>rba</w:t>
            </w:r>
            <w:r>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D302C8" w:rsidRPr="00922037" w:rsidRDefault="00D302C8" w:rsidP="00D302C8">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D302C8" w:rsidRPr="00922037" w:rsidRDefault="00D302C8" w:rsidP="00D302C8">
            <w:pPr>
              <w:autoSpaceDE w:val="0"/>
              <w:autoSpaceDN w:val="0"/>
              <w:adjustRightInd w:val="0"/>
              <w:ind w:left="814" w:hanging="814"/>
              <w:jc w:val="both"/>
            </w:pPr>
            <w:r w:rsidRPr="006821E3">
              <w:rPr>
                <w:b/>
              </w:rPr>
              <w:t xml:space="preserve">(Mountain) Climbing </w:t>
            </w:r>
            <w:r w:rsidRPr="00922037">
              <w:t>- teoretické a praktické základy pro sportovní lezení. Praxe provozovaná na umělé sportovní stěně, případně přírodních skalních útvarech v okolí Zlína.</w:t>
            </w:r>
          </w:p>
          <w:p w:rsidR="00D302C8" w:rsidRDefault="00D302C8" w:rsidP="00D302C8">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D302C8" w:rsidRDefault="00D302C8" w:rsidP="00D302C8">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D302C8" w:rsidRDefault="00D302C8" w:rsidP="00D302C8">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D302C8" w:rsidRPr="00922037" w:rsidRDefault="00D302C8" w:rsidP="00D302C8">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D302C8" w:rsidRPr="00922037" w:rsidRDefault="00D302C8" w:rsidP="00D302C8">
            <w:pPr>
              <w:autoSpaceDE w:val="0"/>
              <w:autoSpaceDN w:val="0"/>
              <w:adjustRightInd w:val="0"/>
              <w:ind w:left="814" w:hanging="814"/>
              <w:jc w:val="both"/>
            </w:pPr>
            <w:r w:rsidRPr="006821E3">
              <w:rPr>
                <w:b/>
              </w:rPr>
              <w:t xml:space="preserve">Summer Course </w:t>
            </w:r>
            <w:r w:rsidRPr="00922037">
              <w:t>- zlepšení úrovně pohybových dovedností a fyzické úrovně - ovlivnění kladného přístupu ke sportovním aktivitám chápaným jako obranu proti konfliktům, civilizačním chorobám a stresu - podpora zdravého životního stylu studentů.</w:t>
            </w:r>
          </w:p>
          <w:p w:rsidR="00D302C8" w:rsidRPr="00922037" w:rsidRDefault="00D302C8" w:rsidP="00D302C8">
            <w:pPr>
              <w:autoSpaceDE w:val="0"/>
              <w:autoSpaceDN w:val="0"/>
              <w:adjustRightInd w:val="0"/>
              <w:ind w:left="814" w:hanging="814"/>
              <w:jc w:val="both"/>
            </w:pPr>
            <w:r w:rsidRPr="006821E3">
              <w:rPr>
                <w:b/>
              </w:rPr>
              <w:t xml:space="preserve">Skiing and Snowboarding Inland </w:t>
            </w:r>
            <w:r w:rsidRPr="00922037">
              <w:t>- základní postoj, přenášení váhy, jízda v dlouhém a středním oblouku, regulace rychlosti, jízda na vleku, účast na lyžařském kurzu vypsaném ÚTV.</w:t>
            </w:r>
          </w:p>
          <w:p w:rsidR="00D302C8" w:rsidRPr="00922037" w:rsidRDefault="00D302C8" w:rsidP="00D302C8">
            <w:pPr>
              <w:autoSpaceDE w:val="0"/>
              <w:autoSpaceDN w:val="0"/>
              <w:adjustRightInd w:val="0"/>
              <w:ind w:left="814" w:hanging="814"/>
              <w:jc w:val="both"/>
            </w:pPr>
            <w:r w:rsidRPr="006821E3">
              <w:rPr>
                <w:b/>
              </w:rPr>
              <w:t xml:space="preserve">Skiing and Snowboarding Abroad </w:t>
            </w:r>
            <w:r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D302C8" w:rsidRPr="00922037" w:rsidRDefault="00D302C8" w:rsidP="00D302C8">
            <w:pPr>
              <w:autoSpaceDE w:val="0"/>
              <w:autoSpaceDN w:val="0"/>
              <w:adjustRightInd w:val="0"/>
              <w:ind w:left="814" w:hanging="814"/>
              <w:jc w:val="both"/>
            </w:pPr>
            <w:r>
              <w:rPr>
                <w:b/>
              </w:rPr>
              <w:t>Swimming</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D302C8" w:rsidRPr="00922037" w:rsidRDefault="00D302C8" w:rsidP="00D302C8">
            <w:pPr>
              <w:autoSpaceDE w:val="0"/>
              <w:autoSpaceDN w:val="0"/>
              <w:adjustRightInd w:val="0"/>
              <w:ind w:left="814" w:hanging="814"/>
              <w:jc w:val="both"/>
            </w:pPr>
            <w:r w:rsidRPr="006821E3">
              <w:rPr>
                <w:b/>
              </w:rPr>
              <w:t xml:space="preserve">Indoor Soccer </w:t>
            </w:r>
            <w:r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rsidR="00D302C8" w:rsidRPr="00922037" w:rsidRDefault="00D302C8" w:rsidP="00D302C8">
            <w:pPr>
              <w:autoSpaceDE w:val="0"/>
              <w:autoSpaceDN w:val="0"/>
              <w:adjustRightInd w:val="0"/>
              <w:ind w:left="814" w:hanging="814"/>
              <w:jc w:val="both"/>
            </w:pPr>
            <w:r w:rsidRPr="006821E3">
              <w:rPr>
                <w:b/>
              </w:rPr>
              <w:t>Self-defence</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D302C8" w:rsidRPr="00922037" w:rsidRDefault="00D302C8" w:rsidP="00D302C8">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D302C8" w:rsidRPr="00922037" w:rsidRDefault="00D302C8" w:rsidP="00D302C8">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D302C8" w:rsidRPr="00922037" w:rsidRDefault="00D302C8" w:rsidP="00D302C8">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D302C8" w:rsidRPr="00922037" w:rsidRDefault="00D302C8" w:rsidP="00D302C8">
            <w:pPr>
              <w:autoSpaceDE w:val="0"/>
              <w:autoSpaceDN w:val="0"/>
              <w:adjustRightInd w:val="0"/>
              <w:ind w:left="814" w:hanging="814"/>
              <w:jc w:val="both"/>
            </w:pPr>
            <w:r w:rsidRPr="007C5739">
              <w:rPr>
                <w:b/>
              </w:rPr>
              <w:t xml:space="preserve">Tai Chi Chuan </w:t>
            </w:r>
            <w:r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D302C8" w:rsidRPr="00922037" w:rsidRDefault="00D302C8" w:rsidP="00D302C8">
            <w:pPr>
              <w:autoSpaceDE w:val="0"/>
              <w:autoSpaceDN w:val="0"/>
              <w:adjustRightInd w:val="0"/>
              <w:ind w:left="814" w:hanging="814"/>
              <w:jc w:val="both"/>
            </w:pPr>
            <w:r w:rsidRPr="00922037">
              <w:rPr>
                <w:b/>
              </w:rPr>
              <w:t>Te</w:t>
            </w:r>
            <w:r>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D302C8" w:rsidRDefault="00D302C8" w:rsidP="00D302C8">
            <w:pPr>
              <w:autoSpaceDE w:val="0"/>
              <w:autoSpaceDN w:val="0"/>
              <w:adjustRightInd w:val="0"/>
              <w:ind w:left="814" w:hanging="814"/>
              <w:jc w:val="both"/>
            </w:pPr>
            <w:r>
              <w:rPr>
                <w:b/>
              </w:rPr>
              <w:t>Boxing</w:t>
            </w:r>
            <w:r w:rsidRPr="00922037">
              <w:t xml:space="preserve"> - tréninkovou formou v profesionálním ringu a na cvičícím nářadí se seznámit s boxem a kickboxem. Pod odborným vedením projít boxerským tréninkem, případně si prohloubit již získané dovednosti</w:t>
            </w:r>
          </w:p>
          <w:p w:rsidR="00D302C8" w:rsidRPr="00922037" w:rsidRDefault="00D302C8" w:rsidP="00D302C8">
            <w:pPr>
              <w:autoSpaceDE w:val="0"/>
              <w:autoSpaceDN w:val="0"/>
              <w:adjustRightInd w:val="0"/>
              <w:ind w:left="814" w:hanging="814"/>
              <w:jc w:val="both"/>
              <w:rPr>
                <w:b/>
              </w:rPr>
            </w:pPr>
            <w:r w:rsidRPr="007C5739">
              <w:rPr>
                <w:b/>
              </w:rPr>
              <w:t xml:space="preserve">Tourist Course </w:t>
            </w:r>
            <w:r>
              <w:rPr>
                <w:b/>
              </w:rPr>
              <w:t xml:space="preserve">- </w:t>
            </w:r>
            <w:r w:rsidRPr="00B934FF">
              <w:t>Cílem kurzu je zlepšení úrovně pohybových dovedností a zlepšení fyzické zdatnosti, podpora zdravého životního stylu. Student získá také základní teoretické vědomosti k problematice vysokohorské turistiky.</w:t>
            </w:r>
          </w:p>
          <w:p w:rsidR="00D302C8" w:rsidRDefault="00D302C8" w:rsidP="00D302C8">
            <w:pPr>
              <w:autoSpaceDE w:val="0"/>
              <w:autoSpaceDN w:val="0"/>
              <w:adjustRightInd w:val="0"/>
              <w:ind w:left="814" w:hanging="814"/>
              <w:jc w:val="both"/>
              <w:rPr>
                <w:b/>
              </w:rPr>
            </w:pPr>
            <w:r w:rsidRPr="007C5739">
              <w:rPr>
                <w:b/>
              </w:rPr>
              <w:t xml:space="preserve">Canoeing Course </w:t>
            </w:r>
            <w:r>
              <w:rPr>
                <w:b/>
              </w:rPr>
              <w:t xml:space="preserve">-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D302C8" w:rsidRPr="00922037" w:rsidRDefault="00D302C8" w:rsidP="00D302C8">
            <w:pPr>
              <w:autoSpaceDE w:val="0"/>
              <w:autoSpaceDN w:val="0"/>
              <w:adjustRightInd w:val="0"/>
              <w:ind w:left="814" w:hanging="814"/>
              <w:jc w:val="both"/>
            </w:pPr>
            <w:r w:rsidRPr="00922037">
              <w:rPr>
                <w:b/>
              </w:rPr>
              <w:t>Vo</w:t>
            </w:r>
            <w:r>
              <w:rPr>
                <w:b/>
              </w:rPr>
              <w:t>l</w:t>
            </w:r>
            <w:r w:rsidRPr="00922037">
              <w:rPr>
                <w:b/>
              </w:rPr>
              <w:t>le</w:t>
            </w:r>
            <w:r>
              <w:rPr>
                <w:b/>
              </w:rPr>
              <w:t>y</w:t>
            </w:r>
            <w:r w:rsidRPr="00922037">
              <w:rPr>
                <w:b/>
              </w:rPr>
              <w:t>ba</w:t>
            </w:r>
            <w:r>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D302C8" w:rsidP="00D302C8">
            <w:pPr>
              <w:autoSpaceDE w:val="0"/>
              <w:autoSpaceDN w:val="0"/>
              <w:adjustRightInd w:val="0"/>
              <w:ind w:left="814" w:hanging="814"/>
              <w:jc w:val="both"/>
            </w:pPr>
            <w:r w:rsidRPr="007C5739">
              <w:rPr>
                <w:b/>
              </w:rPr>
              <w:t xml:space="preserve">Health-related PT/PE </w:t>
            </w:r>
            <w:r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D302C8" w:rsidRPr="00FE59B1" w:rsidRDefault="00D302C8" w:rsidP="00D302C8">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rsidR="00D302C8" w:rsidRPr="00FE59B1" w:rsidRDefault="00D302C8" w:rsidP="00D302C8">
            <w:pPr>
              <w:jc w:val="both"/>
            </w:pPr>
            <w:r w:rsidRPr="00FE59B1">
              <w:t xml:space="preserve">BENNET, A.C. </w:t>
            </w:r>
            <w:r w:rsidRPr="00FE59B1">
              <w:rPr>
                <w:i/>
              </w:rPr>
              <w:t>Kendo. Culture of the Sword</w:t>
            </w:r>
            <w:r w:rsidRPr="00FE59B1">
              <w:t>. University of California Press, 2015, 328 p. ISBN 0520284372.</w:t>
            </w:r>
          </w:p>
          <w:p w:rsidR="00D302C8" w:rsidRPr="001D65F1" w:rsidRDefault="00D302C8" w:rsidP="00D302C8">
            <w:pPr>
              <w:jc w:val="both"/>
            </w:pPr>
            <w:r w:rsidRPr="001D65F1">
              <w:t>BISHOP, J.G.</w:t>
            </w:r>
            <w:r w:rsidRPr="001D65F1">
              <w:rPr>
                <w:i/>
              </w:rPr>
              <w:t xml:space="preserve"> Fitness through Aerobics</w:t>
            </w:r>
            <w:r w:rsidRPr="001D65F1">
              <w:t>. 7th Edition. Benjamin Cummings, 2007, 272 p. ISBN 9780805346176.</w:t>
            </w:r>
          </w:p>
          <w:p w:rsidR="00D302C8" w:rsidRPr="001D65F1" w:rsidRDefault="00D302C8" w:rsidP="00D302C8">
            <w:pPr>
              <w:jc w:val="both"/>
            </w:pPr>
            <w:r w:rsidRPr="001D65F1">
              <w:t xml:space="preserve">BLACK, J. </w:t>
            </w:r>
            <w:r w:rsidRPr="001D65F1">
              <w:rPr>
                <w:i/>
              </w:rPr>
              <w:t>Golf.</w:t>
            </w:r>
            <w:r w:rsidRPr="001D65F1">
              <w:t xml:space="preserve"> Lang Syne Publishers Ltd, 2014. ISBN 1852176113</w:t>
            </w:r>
            <w:r>
              <w:t>.</w:t>
            </w:r>
          </w:p>
          <w:p w:rsidR="00D302C8" w:rsidRPr="001D65F1" w:rsidRDefault="00D302C8" w:rsidP="00D302C8">
            <w:pPr>
              <w:jc w:val="both"/>
            </w:pPr>
            <w:r w:rsidRPr="001D65F1">
              <w:t xml:space="preserve">BRAHMS, B-V. </w:t>
            </w:r>
            <w:r w:rsidRPr="001D65F1">
              <w:rPr>
                <w:i/>
              </w:rPr>
              <w:t>Badminton Handbook. Training, Tactics, Competition</w:t>
            </w:r>
            <w:r w:rsidRPr="001D65F1">
              <w:t>. 2nd Edition. Meyer &amp; Meyer Sport UK, 2014, 184 p. ISBN 1782550429.</w:t>
            </w:r>
          </w:p>
          <w:p w:rsidR="00D302C8" w:rsidRPr="001D65F1" w:rsidRDefault="00D302C8" w:rsidP="00D302C8">
            <w:pPr>
              <w:jc w:val="both"/>
            </w:pPr>
            <w:r w:rsidRPr="001D65F1">
              <w:t xml:space="preserve">BROWN, CH.  </w:t>
            </w:r>
            <w:r w:rsidRPr="001D65F1">
              <w:rPr>
                <w:i/>
              </w:rPr>
              <w:t>Yoga Bible.</w:t>
            </w:r>
            <w:r w:rsidRPr="001D65F1">
              <w:t xml:space="preserve"> Godsfield Press, 2009, 400 p. ISBN 1841813680.</w:t>
            </w:r>
          </w:p>
          <w:p w:rsidR="00D302C8" w:rsidRDefault="00D302C8" w:rsidP="00D302C8">
            <w:pPr>
              <w:jc w:val="both"/>
            </w:pPr>
            <w:r w:rsidRPr="00FE59B1">
              <w:t xml:space="preserve">CRAIG, D. M. </w:t>
            </w:r>
            <w:r w:rsidRPr="00FE59B1">
              <w:rPr>
                <w:i/>
              </w:rPr>
              <w:t>Japanese Jiu-Jitsu. Secret Techniques of Self-Defense</w:t>
            </w:r>
            <w:r w:rsidRPr="00FE59B1">
              <w:t>. Tuttle Publishing, 2015, 224 p. ISBN 4805313242.</w:t>
            </w:r>
          </w:p>
          <w:p w:rsidR="00D302C8" w:rsidRPr="001D65F1" w:rsidRDefault="00D302C8" w:rsidP="00D302C8">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rsidR="00D302C8" w:rsidRPr="001D65F1" w:rsidRDefault="00D302C8" w:rsidP="00D302C8">
            <w:pPr>
              <w:jc w:val="both"/>
            </w:pPr>
            <w:r w:rsidRPr="001D65F1">
              <w:t xml:space="preserve">DELP, CH. </w:t>
            </w:r>
            <w:r w:rsidRPr="001D65F1">
              <w:rPr>
                <w:i/>
              </w:rPr>
              <w:t>Muay Thai Basics. Introductory Thai Boxing Techniques</w:t>
            </w:r>
            <w:r w:rsidRPr="001D65F1">
              <w:t>. North Atlantic Books, 2006, 224 p. ISBN 1583941401</w:t>
            </w:r>
            <w:r>
              <w:t>.</w:t>
            </w:r>
          </w:p>
          <w:p w:rsidR="00D302C8" w:rsidRDefault="00D302C8" w:rsidP="00D302C8">
            <w:pPr>
              <w:jc w:val="both"/>
            </w:pPr>
            <w:r w:rsidRPr="001D65F1">
              <w:t xml:space="preserve">EISEN, I. </w:t>
            </w:r>
            <w:r w:rsidRPr="001D65F1">
              <w:rPr>
                <w:i/>
              </w:rPr>
              <w:t>Pilates Anatomy of Fitness.</w:t>
            </w:r>
            <w:r w:rsidRPr="001D65F1">
              <w:t xml:space="preserve"> Hinkler Books, 2013, 192 p. ISBN 9781743080085.</w:t>
            </w:r>
          </w:p>
          <w:p w:rsidR="00D302C8" w:rsidRPr="001D65F1" w:rsidRDefault="00D302C8" w:rsidP="00D302C8">
            <w:pPr>
              <w:jc w:val="both"/>
            </w:pPr>
            <w:r w:rsidRPr="001D65F1">
              <w:t xml:space="preserve">FORESTER, J. </w:t>
            </w:r>
            <w:r w:rsidRPr="001D65F1">
              <w:rPr>
                <w:i/>
              </w:rPr>
              <w:t>Effective Cycling.</w:t>
            </w:r>
            <w:r w:rsidRPr="001D65F1">
              <w:t xml:space="preserve"> 7th Edition. The MIT Press, 2012, 824 p. ISBN 0262516942</w:t>
            </w:r>
            <w:r>
              <w:t>.</w:t>
            </w:r>
          </w:p>
          <w:p w:rsidR="00D302C8" w:rsidRPr="001D65F1" w:rsidRDefault="00D302C8" w:rsidP="00D302C8">
            <w:pPr>
              <w:jc w:val="both"/>
            </w:pPr>
            <w:r w:rsidRPr="00FE59B1">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rsidR="00D302C8" w:rsidRPr="001D65F1" w:rsidRDefault="00D302C8" w:rsidP="00D302C8">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rsidR="00D302C8" w:rsidRPr="001D65F1" w:rsidRDefault="00D302C8" w:rsidP="00D302C8">
            <w:pPr>
              <w:jc w:val="both"/>
            </w:pPr>
            <w:r w:rsidRPr="001D65F1">
              <w:t xml:space="preserve">GESKE, K-M. </w:t>
            </w:r>
            <w:r w:rsidRPr="001D65F1">
              <w:rPr>
                <w:i/>
              </w:rPr>
              <w:t>Table Tennis Tactics. Be a Successful Player</w:t>
            </w:r>
            <w:r w:rsidRPr="001D65F1">
              <w:t>. Meyer &amp; Meyer Sport, 2017, 200 p. ISBN 9781782551126.</w:t>
            </w:r>
          </w:p>
          <w:p w:rsidR="00D302C8" w:rsidRPr="001D65F1" w:rsidRDefault="00D302C8" w:rsidP="00D302C8">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rsidR="00D302C8" w:rsidRPr="001D65F1" w:rsidRDefault="00D302C8" w:rsidP="00D302C8">
            <w:pPr>
              <w:jc w:val="both"/>
            </w:pPr>
            <w:r w:rsidRPr="001D65F1">
              <w:t xml:space="preserve">HORST, E. </w:t>
            </w:r>
            <w:r w:rsidRPr="001D65F1">
              <w:rPr>
                <w:i/>
              </w:rPr>
              <w:t>Learning to Climb Indoors</w:t>
            </w:r>
            <w:r w:rsidRPr="001D65F1">
              <w:t>. 2th Edition. Falcon Guides, 2012, 208 p. ISBN 9780762780051.</w:t>
            </w:r>
          </w:p>
          <w:p w:rsidR="00D302C8" w:rsidRPr="001D65F1" w:rsidRDefault="00D302C8" w:rsidP="00D302C8">
            <w:pPr>
              <w:jc w:val="both"/>
            </w:pPr>
            <w:r w:rsidRPr="001D65F1">
              <w:t xml:space="preserve">JOHNNY, G. </w:t>
            </w:r>
            <w:r w:rsidRPr="001D65F1">
              <w:rPr>
                <w:i/>
                <w:iCs/>
              </w:rPr>
              <w:t>Spinning Instruktor Manual</w:t>
            </w:r>
            <w:r w:rsidRPr="001D65F1">
              <w:t>.</w:t>
            </w:r>
          </w:p>
          <w:p w:rsidR="00D302C8" w:rsidRPr="001D65F1" w:rsidRDefault="00D302C8" w:rsidP="00D302C8">
            <w:pPr>
              <w:jc w:val="both"/>
            </w:pPr>
            <w:r w:rsidRPr="001D65F1">
              <w:t xml:space="preserve">LYNN, A. </w:t>
            </w:r>
            <w:r w:rsidRPr="001D65F1">
              <w:rPr>
                <w:i/>
              </w:rPr>
              <w:t>Swimming: Technique, Training, Competition.</w:t>
            </w:r>
            <w:r w:rsidRPr="001D65F1">
              <w:t xml:space="preserve"> Crowood Press, 2009, 128 p. ISBN 1861267576.</w:t>
            </w:r>
          </w:p>
          <w:p w:rsidR="00D302C8" w:rsidRPr="001D65F1" w:rsidRDefault="00D302C8" w:rsidP="00D302C8">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rsidR="00D302C8" w:rsidRPr="001D65F1" w:rsidRDefault="00D302C8" w:rsidP="00D302C8">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rsidR="00D302C8" w:rsidRPr="001D65F1" w:rsidRDefault="00D302C8" w:rsidP="00D302C8">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rsidR="00FF170D" w:rsidRPr="00F44336" w:rsidRDefault="00D302C8" w:rsidP="00D302C8">
            <w:pPr>
              <w:jc w:val="both"/>
            </w:pPr>
            <w:r w:rsidRPr="001D65F1">
              <w:t xml:space="preserve">SANG KIM H. </w:t>
            </w:r>
            <w:r w:rsidRPr="001D65F1">
              <w:rPr>
                <w:i/>
              </w:rPr>
              <w:t>Taekwondo Self – Defense</w:t>
            </w:r>
            <w:r w:rsidRPr="001D65F1">
              <w:t>. Turtle Press</w:t>
            </w:r>
            <w:r>
              <w:t>, 2009, 160 p. ISBN 1934903175.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Pr="00635EC2">
              <w:t xml:space="preserve"> </w:t>
            </w:r>
            <w:r w:rsidR="00FF170D" w:rsidRPr="00522399">
              <w:t>-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rsidR="00262438">
              <w:t xml:space="preserve"> 100 %, stanovuje koncepci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Pr="00522399" w:rsidRDefault="00FC78C3" w:rsidP="00FC78C3">
            <w:pPr>
              <w:jc w:val="both"/>
            </w:pPr>
            <w:r w:rsidRPr="00522399">
              <w:t>V tomto předmětu se předpokládá znalost angličtiny na úrovni A1 dle Společného evropského referenčního rámce pro jazyky.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Pr="00635EC2">
              <w:t xml:space="preserve"> </w:t>
            </w:r>
            <w:r w:rsidR="00FF170D" w:rsidRPr="00522399">
              <w:t>-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t xml:space="preserve"> 100 %, stanovuje koncepci </w:t>
            </w:r>
            <w:r w:rsidR="00262438">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Pr="00522399" w:rsidRDefault="00FC78C3" w:rsidP="00FC78C3">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00D42D14">
              <w:t xml:space="preserve"> </w:t>
            </w:r>
            <w:r w:rsidR="00FF170D" w:rsidRPr="00522399">
              <w:t>-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t xml:space="preserve"> 100 %, stanovuje koncepci </w:t>
            </w:r>
            <w:r w:rsidR="00262438">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Pr="00522399" w:rsidRDefault="00FC78C3" w:rsidP="00FC78C3">
            <w:pPr>
              <w:jc w:val="both"/>
            </w:pPr>
            <w:r w:rsidRPr="00522399">
              <w:t>Student prohloubil své znalosti anglické gramatiky na úrovni B1 až B2 a rozšířil si slovní zásobu ve vybraných tématech.</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395" w:rsidTr="00581395">
        <w:tc>
          <w:tcPr>
            <w:tcW w:w="9855" w:type="dxa"/>
            <w:gridSpan w:val="8"/>
            <w:tcBorders>
              <w:bottom w:val="double" w:sz="4" w:space="0" w:color="auto"/>
            </w:tcBorders>
            <w:shd w:val="clear" w:color="auto" w:fill="BDD6EE"/>
          </w:tcPr>
          <w:p w:rsidR="00581395" w:rsidRDefault="00581395" w:rsidP="00581395">
            <w:pPr>
              <w:jc w:val="both"/>
              <w:rPr>
                <w:b/>
                <w:sz w:val="28"/>
              </w:rPr>
            </w:pPr>
            <w:r>
              <w:br w:type="page"/>
            </w:r>
            <w:r>
              <w:rPr>
                <w:b/>
                <w:sz w:val="28"/>
              </w:rPr>
              <w:t>B-III – Charakteristika studijního předmětu</w:t>
            </w:r>
          </w:p>
        </w:tc>
      </w:tr>
      <w:tr w:rsidR="00581395" w:rsidTr="00581395">
        <w:tc>
          <w:tcPr>
            <w:tcW w:w="3086" w:type="dxa"/>
            <w:tcBorders>
              <w:top w:val="double" w:sz="4" w:space="0" w:color="auto"/>
            </w:tcBorders>
            <w:shd w:val="clear" w:color="auto" w:fill="F7CAAC"/>
          </w:tcPr>
          <w:p w:rsidR="00581395" w:rsidRDefault="00581395" w:rsidP="00581395">
            <w:pPr>
              <w:jc w:val="both"/>
              <w:rPr>
                <w:b/>
              </w:rPr>
            </w:pPr>
            <w:r>
              <w:rPr>
                <w:b/>
              </w:rPr>
              <w:t>Název studijního předmětu</w:t>
            </w:r>
          </w:p>
        </w:tc>
        <w:tc>
          <w:tcPr>
            <w:tcW w:w="6769" w:type="dxa"/>
            <w:gridSpan w:val="7"/>
            <w:tcBorders>
              <w:top w:val="double" w:sz="4" w:space="0" w:color="auto"/>
            </w:tcBorders>
          </w:tcPr>
          <w:p w:rsidR="00581395" w:rsidRDefault="00D302C8" w:rsidP="00581395">
            <w:pPr>
              <w:jc w:val="both"/>
            </w:pPr>
            <w:r>
              <w:rPr>
                <w:color w:val="000000"/>
              </w:rPr>
              <w:t>Basics of Accounting</w:t>
            </w:r>
          </w:p>
        </w:tc>
      </w:tr>
      <w:tr w:rsidR="00581395" w:rsidTr="00581395">
        <w:tc>
          <w:tcPr>
            <w:tcW w:w="3086" w:type="dxa"/>
            <w:shd w:val="clear" w:color="auto" w:fill="F7CAAC"/>
          </w:tcPr>
          <w:p w:rsidR="00581395" w:rsidRDefault="00581395" w:rsidP="00581395">
            <w:pPr>
              <w:jc w:val="both"/>
              <w:rPr>
                <w:b/>
              </w:rPr>
            </w:pPr>
            <w:r>
              <w:rPr>
                <w:b/>
              </w:rPr>
              <w:t>Typ předmětu</w:t>
            </w:r>
          </w:p>
        </w:tc>
        <w:tc>
          <w:tcPr>
            <w:tcW w:w="3406" w:type="dxa"/>
            <w:gridSpan w:val="4"/>
          </w:tcPr>
          <w:p w:rsidR="00581395" w:rsidRDefault="00581395" w:rsidP="00581395">
            <w:pPr>
              <w:jc w:val="both"/>
            </w:pPr>
            <w:r>
              <w:t>povinně volitelný „ PV“</w:t>
            </w:r>
          </w:p>
        </w:tc>
        <w:tc>
          <w:tcPr>
            <w:tcW w:w="2695" w:type="dxa"/>
            <w:gridSpan w:val="2"/>
            <w:shd w:val="clear" w:color="auto" w:fill="F7CAAC"/>
          </w:tcPr>
          <w:p w:rsidR="00581395" w:rsidRDefault="00581395" w:rsidP="00581395">
            <w:pPr>
              <w:jc w:val="both"/>
            </w:pPr>
            <w:r>
              <w:rPr>
                <w:b/>
              </w:rPr>
              <w:t>doporučený ročník / semestr</w:t>
            </w:r>
          </w:p>
        </w:tc>
        <w:tc>
          <w:tcPr>
            <w:tcW w:w="668" w:type="dxa"/>
          </w:tcPr>
          <w:p w:rsidR="00581395" w:rsidRDefault="00581395" w:rsidP="00581395">
            <w:pPr>
              <w:jc w:val="both"/>
            </w:pPr>
            <w:r>
              <w:t>1/L</w:t>
            </w:r>
          </w:p>
        </w:tc>
      </w:tr>
      <w:tr w:rsidR="00581395" w:rsidTr="00581395">
        <w:tc>
          <w:tcPr>
            <w:tcW w:w="3086" w:type="dxa"/>
            <w:shd w:val="clear" w:color="auto" w:fill="F7CAAC"/>
          </w:tcPr>
          <w:p w:rsidR="00581395" w:rsidRDefault="00581395" w:rsidP="00581395">
            <w:pPr>
              <w:jc w:val="both"/>
              <w:rPr>
                <w:b/>
              </w:rPr>
            </w:pPr>
            <w:r>
              <w:rPr>
                <w:b/>
              </w:rPr>
              <w:t>Rozsah studijního předmětu</w:t>
            </w:r>
          </w:p>
        </w:tc>
        <w:tc>
          <w:tcPr>
            <w:tcW w:w="1701" w:type="dxa"/>
            <w:gridSpan w:val="2"/>
          </w:tcPr>
          <w:p w:rsidR="00581395" w:rsidRDefault="00581395" w:rsidP="00581395">
            <w:pPr>
              <w:jc w:val="both"/>
            </w:pPr>
            <w:r>
              <w:t>26p + 26c</w:t>
            </w:r>
          </w:p>
        </w:tc>
        <w:tc>
          <w:tcPr>
            <w:tcW w:w="889" w:type="dxa"/>
            <w:shd w:val="clear" w:color="auto" w:fill="F7CAAC"/>
          </w:tcPr>
          <w:p w:rsidR="00581395" w:rsidRDefault="00581395" w:rsidP="00581395">
            <w:pPr>
              <w:jc w:val="both"/>
              <w:rPr>
                <w:b/>
              </w:rPr>
            </w:pPr>
            <w:r>
              <w:rPr>
                <w:b/>
              </w:rPr>
              <w:t xml:space="preserve">hod. </w:t>
            </w:r>
          </w:p>
        </w:tc>
        <w:tc>
          <w:tcPr>
            <w:tcW w:w="816" w:type="dxa"/>
          </w:tcPr>
          <w:p w:rsidR="00581395" w:rsidRDefault="00581395" w:rsidP="00581395">
            <w:pPr>
              <w:jc w:val="both"/>
            </w:pPr>
          </w:p>
        </w:tc>
        <w:tc>
          <w:tcPr>
            <w:tcW w:w="2156" w:type="dxa"/>
            <w:shd w:val="clear" w:color="auto" w:fill="F7CAAC"/>
          </w:tcPr>
          <w:p w:rsidR="00581395" w:rsidRDefault="00581395" w:rsidP="00581395">
            <w:pPr>
              <w:jc w:val="both"/>
              <w:rPr>
                <w:b/>
              </w:rPr>
            </w:pPr>
            <w:r>
              <w:rPr>
                <w:b/>
              </w:rPr>
              <w:t>kreditů</w:t>
            </w:r>
          </w:p>
        </w:tc>
        <w:tc>
          <w:tcPr>
            <w:tcW w:w="1207" w:type="dxa"/>
            <w:gridSpan w:val="2"/>
          </w:tcPr>
          <w:p w:rsidR="00581395" w:rsidRDefault="00262438" w:rsidP="00581395">
            <w:pPr>
              <w:jc w:val="both"/>
            </w:pPr>
            <w:r>
              <w:t>4</w:t>
            </w:r>
          </w:p>
        </w:tc>
      </w:tr>
      <w:tr w:rsidR="00581395" w:rsidTr="00581395">
        <w:tc>
          <w:tcPr>
            <w:tcW w:w="3086" w:type="dxa"/>
            <w:shd w:val="clear" w:color="auto" w:fill="F7CAAC"/>
          </w:tcPr>
          <w:p w:rsidR="00581395" w:rsidRDefault="00581395" w:rsidP="00581395">
            <w:pPr>
              <w:jc w:val="both"/>
              <w:rPr>
                <w:b/>
                <w:sz w:val="22"/>
              </w:rPr>
            </w:pPr>
            <w:r>
              <w:rPr>
                <w:b/>
              </w:rPr>
              <w:t>Prerekvizity, korekvizity, ekvivalence</w:t>
            </w:r>
          </w:p>
        </w:tc>
        <w:tc>
          <w:tcPr>
            <w:tcW w:w="6769" w:type="dxa"/>
            <w:gridSpan w:val="7"/>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Způsob ověření studijních výsledků</w:t>
            </w:r>
          </w:p>
        </w:tc>
        <w:tc>
          <w:tcPr>
            <w:tcW w:w="3406" w:type="dxa"/>
            <w:gridSpan w:val="4"/>
          </w:tcPr>
          <w:p w:rsidR="00581395" w:rsidRDefault="00C573F0" w:rsidP="00581395">
            <w:pPr>
              <w:jc w:val="both"/>
            </w:pPr>
            <w:r w:rsidRPr="00BC18AE">
              <w:t>klasifikovaný zápočet</w:t>
            </w:r>
          </w:p>
        </w:tc>
        <w:tc>
          <w:tcPr>
            <w:tcW w:w="2156" w:type="dxa"/>
            <w:shd w:val="clear" w:color="auto" w:fill="F7CAAC"/>
          </w:tcPr>
          <w:p w:rsidR="00581395" w:rsidRDefault="00581395" w:rsidP="00581395">
            <w:pPr>
              <w:jc w:val="both"/>
              <w:rPr>
                <w:b/>
              </w:rPr>
            </w:pPr>
            <w:r>
              <w:rPr>
                <w:b/>
              </w:rPr>
              <w:t>Forma výuky</w:t>
            </w:r>
          </w:p>
        </w:tc>
        <w:tc>
          <w:tcPr>
            <w:tcW w:w="1207" w:type="dxa"/>
            <w:gridSpan w:val="2"/>
          </w:tcPr>
          <w:p w:rsidR="00581395" w:rsidRDefault="00C573F0" w:rsidP="00581395">
            <w:pPr>
              <w:jc w:val="both"/>
            </w:pPr>
            <w:r>
              <w:t>p</w:t>
            </w:r>
            <w:r w:rsidR="00581395">
              <w:t>řednáška, cvičení</w:t>
            </w:r>
          </w:p>
        </w:tc>
      </w:tr>
      <w:tr w:rsidR="00581395" w:rsidTr="00581395">
        <w:tc>
          <w:tcPr>
            <w:tcW w:w="3086" w:type="dxa"/>
            <w:shd w:val="clear" w:color="auto" w:fill="F7CAAC"/>
          </w:tcPr>
          <w:p w:rsidR="00581395" w:rsidRDefault="00581395" w:rsidP="00581395">
            <w:pPr>
              <w:jc w:val="both"/>
              <w:rPr>
                <w:b/>
              </w:rPr>
            </w:pPr>
            <w:r>
              <w:rPr>
                <w:b/>
              </w:rPr>
              <w:t>Forma způsobu ověření studijních výsledků a další požadavky na studenta</w:t>
            </w:r>
          </w:p>
        </w:tc>
        <w:tc>
          <w:tcPr>
            <w:tcW w:w="6769" w:type="dxa"/>
            <w:gridSpan w:val="7"/>
            <w:tcBorders>
              <w:bottom w:val="nil"/>
            </w:tcBorders>
          </w:tcPr>
          <w:p w:rsidR="00C573F0" w:rsidRDefault="00C573F0" w:rsidP="00C573F0">
            <w:pPr>
              <w:rPr>
                <w:color w:val="000000"/>
                <w:shd w:val="clear" w:color="auto" w:fill="FFFFFF"/>
              </w:rPr>
            </w:pPr>
            <w:r w:rsidRPr="00BC18AE">
              <w:rPr>
                <w:color w:val="000000"/>
                <w:shd w:val="clear" w:color="auto" w:fill="FFFFFF"/>
              </w:rPr>
              <w:t>Způsob zakončení předmětu - klasifikovaný zápočet</w:t>
            </w:r>
          </w:p>
          <w:p w:rsidR="00581395" w:rsidRDefault="00C573F0" w:rsidP="00C573F0">
            <w:pPr>
              <w:jc w:val="both"/>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w:t>
            </w:r>
            <w:r w:rsidRPr="00BC18AE">
              <w:rPr>
                <w:color w:val="000000"/>
                <w:shd w:val="clear" w:color="auto" w:fill="FFFFFF"/>
              </w:rPr>
              <w:t>ích (80%)</w:t>
            </w:r>
            <w:r>
              <w:rPr>
                <w:color w:val="000000"/>
              </w:rPr>
              <w:t xml:space="preserve">; </w:t>
            </w:r>
            <w:r w:rsidRPr="00BC18AE">
              <w:rPr>
                <w:color w:val="000000"/>
                <w:shd w:val="clear" w:color="auto" w:fill="FFFFFF"/>
              </w:rPr>
              <w:t>absolvování 1 písemného testu, minimální úspěšnost 60%. </w:t>
            </w:r>
          </w:p>
        </w:tc>
      </w:tr>
      <w:tr w:rsidR="00581395" w:rsidTr="00581395">
        <w:trPr>
          <w:trHeight w:val="228"/>
        </w:trPr>
        <w:tc>
          <w:tcPr>
            <w:tcW w:w="9855" w:type="dxa"/>
            <w:gridSpan w:val="8"/>
            <w:tcBorders>
              <w:top w:val="nil"/>
            </w:tcBorders>
          </w:tcPr>
          <w:p w:rsidR="00581395" w:rsidRDefault="00581395" w:rsidP="00581395">
            <w:pPr>
              <w:jc w:val="both"/>
            </w:pPr>
          </w:p>
        </w:tc>
      </w:tr>
      <w:tr w:rsidR="00581395" w:rsidTr="00581395">
        <w:trPr>
          <w:trHeight w:val="197"/>
        </w:trPr>
        <w:tc>
          <w:tcPr>
            <w:tcW w:w="3086" w:type="dxa"/>
            <w:tcBorders>
              <w:top w:val="nil"/>
            </w:tcBorders>
            <w:shd w:val="clear" w:color="auto" w:fill="F7CAAC"/>
          </w:tcPr>
          <w:p w:rsidR="00581395" w:rsidRDefault="00581395" w:rsidP="00581395">
            <w:pPr>
              <w:jc w:val="both"/>
              <w:rPr>
                <w:b/>
              </w:rPr>
            </w:pPr>
            <w:r>
              <w:rPr>
                <w:b/>
              </w:rPr>
              <w:t>Garant předmětu</w:t>
            </w:r>
          </w:p>
        </w:tc>
        <w:tc>
          <w:tcPr>
            <w:tcW w:w="6769" w:type="dxa"/>
            <w:gridSpan w:val="7"/>
            <w:tcBorders>
              <w:top w:val="nil"/>
            </w:tcBorders>
          </w:tcPr>
          <w:p w:rsidR="00581395" w:rsidRDefault="00581395" w:rsidP="00581395">
            <w:pPr>
              <w:autoSpaceDE w:val="0"/>
              <w:autoSpaceDN w:val="0"/>
              <w:adjustRightInd w:val="0"/>
            </w:pPr>
            <w:r>
              <w:t>doc. Ing. Marie Paseková, Ph.D.</w:t>
            </w:r>
          </w:p>
        </w:tc>
      </w:tr>
      <w:tr w:rsidR="00581395" w:rsidTr="00581395">
        <w:trPr>
          <w:trHeight w:val="243"/>
        </w:trPr>
        <w:tc>
          <w:tcPr>
            <w:tcW w:w="3086" w:type="dxa"/>
            <w:tcBorders>
              <w:top w:val="nil"/>
            </w:tcBorders>
            <w:shd w:val="clear" w:color="auto" w:fill="F7CAAC"/>
          </w:tcPr>
          <w:p w:rsidR="00581395" w:rsidRDefault="00581395" w:rsidP="00581395">
            <w:pPr>
              <w:jc w:val="both"/>
              <w:rPr>
                <w:b/>
              </w:rPr>
            </w:pPr>
            <w:r>
              <w:rPr>
                <w:b/>
              </w:rPr>
              <w:t>Zapojení garanta do výuky předmětu</w:t>
            </w:r>
          </w:p>
        </w:tc>
        <w:tc>
          <w:tcPr>
            <w:tcW w:w="6769" w:type="dxa"/>
            <w:gridSpan w:val="7"/>
            <w:tcBorders>
              <w:top w:val="nil"/>
            </w:tcBorders>
          </w:tcPr>
          <w:p w:rsidR="00581395" w:rsidRDefault="00581395" w:rsidP="00581395">
            <w:pPr>
              <w:jc w:val="both"/>
            </w:pPr>
            <w:r>
              <w:t>Garant se podílí na přednášení v rozsahu (60%), dále stanovuje koncepci cvičení a dohlíží na jejich jednotné vedení.</w:t>
            </w:r>
          </w:p>
        </w:tc>
      </w:tr>
      <w:tr w:rsidR="00581395" w:rsidTr="00581395">
        <w:tc>
          <w:tcPr>
            <w:tcW w:w="3086" w:type="dxa"/>
            <w:shd w:val="clear" w:color="auto" w:fill="F7CAAC"/>
          </w:tcPr>
          <w:p w:rsidR="00581395" w:rsidRDefault="00581395" w:rsidP="00581395">
            <w:pPr>
              <w:jc w:val="both"/>
              <w:rPr>
                <w:b/>
              </w:rPr>
            </w:pPr>
            <w:r>
              <w:rPr>
                <w:b/>
              </w:rPr>
              <w:t>Vyučující</w:t>
            </w:r>
          </w:p>
        </w:tc>
        <w:tc>
          <w:tcPr>
            <w:tcW w:w="6769" w:type="dxa"/>
            <w:gridSpan w:val="7"/>
            <w:tcBorders>
              <w:bottom w:val="nil"/>
            </w:tcBorders>
          </w:tcPr>
          <w:p w:rsidR="00581395" w:rsidRDefault="00C573F0" w:rsidP="00581395">
            <w:pPr>
              <w:jc w:val="both"/>
            </w:pPr>
            <w:r w:rsidRPr="00BC18AE">
              <w:t xml:space="preserve">doc. Ing. Marie Paseková, Ph.D. </w:t>
            </w:r>
            <w:r>
              <w:t xml:space="preserve">– přednášky </w:t>
            </w:r>
            <w:r w:rsidRPr="00BC18AE">
              <w:t xml:space="preserve">(60%), Ing. Bohumila Svitáková, Ph.D. </w:t>
            </w:r>
            <w:r>
              <w:t xml:space="preserve">– přednášky </w:t>
            </w:r>
            <w:r w:rsidRPr="00BC18AE">
              <w:t>(40%)</w:t>
            </w:r>
          </w:p>
        </w:tc>
      </w:tr>
      <w:tr w:rsidR="00581395" w:rsidTr="00581395">
        <w:trPr>
          <w:trHeight w:val="78"/>
        </w:trPr>
        <w:tc>
          <w:tcPr>
            <w:tcW w:w="9855" w:type="dxa"/>
            <w:gridSpan w:val="8"/>
            <w:tcBorders>
              <w:top w:val="nil"/>
            </w:tcBorders>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Stručná anotace předmětu</w:t>
            </w:r>
          </w:p>
        </w:tc>
        <w:tc>
          <w:tcPr>
            <w:tcW w:w="6769" w:type="dxa"/>
            <w:gridSpan w:val="7"/>
            <w:tcBorders>
              <w:bottom w:val="nil"/>
            </w:tcBorders>
          </w:tcPr>
          <w:p w:rsidR="00581395" w:rsidRDefault="00581395" w:rsidP="00581395">
            <w:pPr>
              <w:jc w:val="both"/>
            </w:pPr>
          </w:p>
        </w:tc>
      </w:tr>
      <w:tr w:rsidR="00581395" w:rsidTr="00581395">
        <w:trPr>
          <w:trHeight w:val="3938"/>
        </w:trPr>
        <w:tc>
          <w:tcPr>
            <w:tcW w:w="9855" w:type="dxa"/>
            <w:gridSpan w:val="8"/>
            <w:tcBorders>
              <w:top w:val="nil"/>
              <w:bottom w:val="single" w:sz="12" w:space="0" w:color="auto"/>
            </w:tcBorders>
          </w:tcPr>
          <w:p w:rsidR="00581395" w:rsidRDefault="00581395" w:rsidP="00581395">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581395" w:rsidRDefault="00581395" w:rsidP="004B34DF">
            <w:pPr>
              <w:pStyle w:val="Odstavecseseznamem"/>
              <w:numPr>
                <w:ilvl w:val="0"/>
                <w:numId w:val="54"/>
              </w:numPr>
              <w:autoSpaceDE w:val="0"/>
              <w:autoSpaceDN w:val="0"/>
              <w:adjustRightInd w:val="0"/>
              <w:ind w:left="243" w:hanging="243"/>
              <w:jc w:val="both"/>
            </w:pPr>
            <w:r>
              <w:t>Úvod do účetnictví. Uživatelé účetních výkazů. Majetek podniku a kapitál.</w:t>
            </w:r>
          </w:p>
          <w:p w:rsidR="00581395" w:rsidRDefault="00581395" w:rsidP="004B34DF">
            <w:pPr>
              <w:pStyle w:val="Odstavecseseznamem"/>
              <w:numPr>
                <w:ilvl w:val="0"/>
                <w:numId w:val="54"/>
              </w:numPr>
              <w:autoSpaceDE w:val="0"/>
              <w:autoSpaceDN w:val="0"/>
              <w:adjustRightInd w:val="0"/>
              <w:ind w:left="243" w:hanging="243"/>
              <w:jc w:val="both"/>
            </w:pPr>
            <w:r>
              <w:t>Právní úprava účetnictví. Zákon o účetnictví, Zásady účetnictví. Organizace účetnictví v ČR.</w:t>
            </w:r>
          </w:p>
          <w:p w:rsidR="00581395" w:rsidRDefault="00581395" w:rsidP="004B34DF">
            <w:pPr>
              <w:pStyle w:val="Odstavecseseznamem"/>
              <w:numPr>
                <w:ilvl w:val="0"/>
                <w:numId w:val="54"/>
              </w:numPr>
              <w:autoSpaceDE w:val="0"/>
              <w:autoSpaceDN w:val="0"/>
              <w:adjustRightInd w:val="0"/>
              <w:ind w:left="243" w:hanging="243"/>
              <w:jc w:val="both"/>
            </w:pPr>
            <w:r>
              <w:t>Klasifikace aktiv a pasív. Koloběh oběžného majetku.</w:t>
            </w:r>
          </w:p>
          <w:p w:rsidR="00581395" w:rsidRDefault="00581395" w:rsidP="004B34DF">
            <w:pPr>
              <w:pStyle w:val="Odstavecseseznamem"/>
              <w:numPr>
                <w:ilvl w:val="0"/>
                <w:numId w:val="54"/>
              </w:numPr>
              <w:autoSpaceDE w:val="0"/>
              <w:autoSpaceDN w:val="0"/>
              <w:adjustRightInd w:val="0"/>
              <w:ind w:left="243" w:hanging="243"/>
              <w:jc w:val="both"/>
            </w:pPr>
            <w:r>
              <w:t>Metodické prvky účetnictví. Bilanční princip. Účty. Účetní knihy. Princip dokumentace. Princip podvojnosti a souvztažnosti. Vnitřní kontrolní systém. Inventarizace. Oceňování.</w:t>
            </w:r>
          </w:p>
          <w:p w:rsidR="00581395" w:rsidRDefault="00581395" w:rsidP="004B34DF">
            <w:pPr>
              <w:pStyle w:val="Odstavecseseznamem"/>
              <w:numPr>
                <w:ilvl w:val="0"/>
                <w:numId w:val="54"/>
              </w:numPr>
              <w:autoSpaceDE w:val="0"/>
              <w:autoSpaceDN w:val="0"/>
              <w:adjustRightInd w:val="0"/>
              <w:ind w:left="243" w:hanging="243"/>
              <w:jc w:val="both"/>
            </w:pPr>
            <w:r>
              <w:t>Náklady a výnosy. Vznik nákladů a výnosů, vymezení nákladů a výnosů. Základní účtování nákladů a výnosů. Výkaz zisku a ztráty.</w:t>
            </w:r>
          </w:p>
          <w:p w:rsidR="00581395" w:rsidRDefault="00581395" w:rsidP="004B34DF">
            <w:pPr>
              <w:pStyle w:val="Odstavecseseznamem"/>
              <w:numPr>
                <w:ilvl w:val="0"/>
                <w:numId w:val="54"/>
              </w:numPr>
              <w:autoSpaceDE w:val="0"/>
              <w:autoSpaceDN w:val="0"/>
              <w:adjustRightInd w:val="0"/>
              <w:ind w:left="243" w:hanging="243"/>
              <w:jc w:val="both"/>
            </w:pPr>
            <w:r>
              <w:t>Finanční majetek. Hotovostní platební styk. Bezhotovostní platební styk.</w:t>
            </w:r>
          </w:p>
          <w:p w:rsidR="00581395" w:rsidRDefault="00581395" w:rsidP="004B34DF">
            <w:pPr>
              <w:pStyle w:val="Odstavecseseznamem"/>
              <w:numPr>
                <w:ilvl w:val="0"/>
                <w:numId w:val="54"/>
              </w:numPr>
              <w:autoSpaceDE w:val="0"/>
              <w:autoSpaceDN w:val="0"/>
              <w:adjustRightInd w:val="0"/>
              <w:ind w:left="243" w:hanging="243"/>
              <w:jc w:val="both"/>
            </w:pPr>
            <w:r>
              <w:t>Zásoby. Vymezení zásob. Oceňování zásob. Způsob účtování zásob metodou A a B. Spotřeba zásob. Výroba zásob. Prodej zásob. Inventarizační rozdíly u zásob.</w:t>
            </w:r>
          </w:p>
          <w:p w:rsidR="00581395" w:rsidRDefault="00581395" w:rsidP="004B34DF">
            <w:pPr>
              <w:pStyle w:val="Odstavecseseznamem"/>
              <w:numPr>
                <w:ilvl w:val="0"/>
                <w:numId w:val="54"/>
              </w:numPr>
              <w:autoSpaceDE w:val="0"/>
              <w:autoSpaceDN w:val="0"/>
              <w:adjustRightInd w:val="0"/>
              <w:ind w:left="243" w:hanging="243"/>
              <w:jc w:val="both"/>
            </w:pPr>
            <w:r>
              <w:t>Dlouhodobý hmotný a nehmotný majetek. Vymezení dlouhodobého majetku, oceňování, pořízení nákupem, daňové odpisy, účtování odpisů, vyřazení dlouhodobého majetku fyzickou likvidací a prodejem.</w:t>
            </w:r>
          </w:p>
          <w:p w:rsidR="00581395" w:rsidRDefault="00581395" w:rsidP="004B34DF">
            <w:pPr>
              <w:pStyle w:val="Odstavecseseznamem"/>
              <w:numPr>
                <w:ilvl w:val="0"/>
                <w:numId w:val="54"/>
              </w:numPr>
              <w:autoSpaceDE w:val="0"/>
              <w:autoSpaceDN w:val="0"/>
              <w:adjustRightInd w:val="0"/>
              <w:ind w:left="243" w:hanging="243"/>
              <w:jc w:val="both"/>
            </w:pPr>
            <w:r>
              <w:t>Zúčtovací vztahy. Vymezení pohledávek a závazků, pohledávky a závazky z obchodního styku, zúčtování se zaměstnanci, zúčtování daní (ostatní přímé daně a daň z přidané hodnoty).</w:t>
            </w:r>
          </w:p>
          <w:p w:rsidR="00581395" w:rsidRDefault="00581395" w:rsidP="004B34DF">
            <w:pPr>
              <w:pStyle w:val="Odstavecseseznamem"/>
              <w:numPr>
                <w:ilvl w:val="0"/>
                <w:numId w:val="54"/>
              </w:numPr>
              <w:autoSpaceDE w:val="0"/>
              <w:autoSpaceDN w:val="0"/>
              <w:adjustRightInd w:val="0"/>
              <w:ind w:left="243" w:hanging="243"/>
              <w:jc w:val="both"/>
            </w:pPr>
            <w:r>
              <w:t>Účetní uzávěrka a závěrka. Uzavírání účetních knih. Sestavení rozvahy, výsledovky.</w:t>
            </w:r>
          </w:p>
        </w:tc>
      </w:tr>
      <w:tr w:rsidR="00581395" w:rsidTr="00581395">
        <w:trPr>
          <w:trHeight w:val="265"/>
        </w:trPr>
        <w:tc>
          <w:tcPr>
            <w:tcW w:w="3653" w:type="dxa"/>
            <w:gridSpan w:val="2"/>
            <w:tcBorders>
              <w:top w:val="nil"/>
            </w:tcBorders>
            <w:shd w:val="clear" w:color="auto" w:fill="F7CAAC"/>
          </w:tcPr>
          <w:p w:rsidR="00581395" w:rsidRDefault="00581395" w:rsidP="00581395">
            <w:pPr>
              <w:jc w:val="both"/>
            </w:pPr>
            <w:r>
              <w:rPr>
                <w:b/>
              </w:rPr>
              <w:t>Studijní literatura a studijní pomůcky</w:t>
            </w:r>
          </w:p>
        </w:tc>
        <w:tc>
          <w:tcPr>
            <w:tcW w:w="6202" w:type="dxa"/>
            <w:gridSpan w:val="6"/>
            <w:tcBorders>
              <w:top w:val="nil"/>
              <w:bottom w:val="nil"/>
            </w:tcBorders>
          </w:tcPr>
          <w:p w:rsidR="00581395" w:rsidRDefault="00581395" w:rsidP="00581395">
            <w:pPr>
              <w:jc w:val="both"/>
            </w:pPr>
          </w:p>
        </w:tc>
      </w:tr>
      <w:tr w:rsidR="00581395" w:rsidTr="00581395">
        <w:trPr>
          <w:trHeight w:val="841"/>
        </w:trPr>
        <w:tc>
          <w:tcPr>
            <w:tcW w:w="9855" w:type="dxa"/>
            <w:gridSpan w:val="8"/>
            <w:tcBorders>
              <w:top w:val="nil"/>
            </w:tcBorders>
          </w:tcPr>
          <w:p w:rsidR="007B274F" w:rsidRPr="00B72554" w:rsidRDefault="007B274F" w:rsidP="007B274F">
            <w:pPr>
              <w:jc w:val="both"/>
              <w:rPr>
                <w:b/>
              </w:rPr>
            </w:pPr>
            <w:r>
              <w:rPr>
                <w:b/>
              </w:rPr>
              <w:t>Povinná literatura</w:t>
            </w:r>
          </w:p>
          <w:p w:rsidR="007B274F" w:rsidRDefault="007B274F" w:rsidP="00FD687A">
            <w:pPr>
              <w:jc w:val="both"/>
            </w:pPr>
            <w:r>
              <w:t xml:space="preserve">International Financial Reporting Standards (IFRS). Wiley-VCH, 2018, 1581 p. ISBN 978-3-527-50954-6. </w:t>
            </w:r>
          </w:p>
          <w:p w:rsidR="007B274F" w:rsidRDefault="007B274F" w:rsidP="00FD687A">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7B274F" w:rsidRDefault="007B274F" w:rsidP="00FD687A">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7B274F" w:rsidRDefault="007B274F" w:rsidP="00FD687A">
            <w:pPr>
              <w:jc w:val="both"/>
            </w:pPr>
            <w:r w:rsidRPr="00B72554">
              <w:t xml:space="preserve">PASEKOVÁ, M. </w:t>
            </w:r>
            <w:r w:rsidRPr="00B72554">
              <w:rPr>
                <w:i/>
              </w:rPr>
              <w:t xml:space="preserve">Financial Accounting I. Study Tool for the distance Learning. </w:t>
            </w:r>
            <w:r w:rsidRPr="00B72554">
              <w:t>Zlín: Univerzita Tomáše Bati ve Zlíně, 2007, 171 p. ISBN 978-80-7318-573-2.</w:t>
            </w:r>
          </w:p>
          <w:p w:rsidR="007B274F" w:rsidRDefault="007B274F" w:rsidP="00FD687A">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7B274F" w:rsidRPr="00B72554" w:rsidRDefault="007B274F" w:rsidP="00FD687A">
            <w:pPr>
              <w:jc w:val="both"/>
              <w:rPr>
                <w:b/>
              </w:rPr>
            </w:pPr>
            <w:r>
              <w:rPr>
                <w:b/>
              </w:rPr>
              <w:t>Doporučená literatura</w:t>
            </w:r>
          </w:p>
          <w:p w:rsidR="007B274F" w:rsidRDefault="007B274F" w:rsidP="00FD687A">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581395" w:rsidRDefault="007B274F" w:rsidP="00FD687A">
            <w:pPr>
              <w:jc w:val="both"/>
            </w:pPr>
            <w:r w:rsidRPr="00B72554">
              <w:t xml:space="preserve">WILD, J. J. </w:t>
            </w:r>
            <w:r w:rsidRPr="00B72554">
              <w:rPr>
                <w:i/>
              </w:rPr>
              <w:t>Financial accounting: information for decisions.</w:t>
            </w:r>
            <w:r w:rsidRPr="00B72554">
              <w:t xml:space="preserve"> 4th Edition. Boston: McGraw-Hill, 2008, 736 p. ISBN 0-07-304375-3. </w:t>
            </w:r>
          </w:p>
        </w:tc>
      </w:tr>
      <w:tr w:rsidR="00581395"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395" w:rsidRDefault="00581395" w:rsidP="00581395">
            <w:pPr>
              <w:jc w:val="center"/>
              <w:rPr>
                <w:b/>
              </w:rPr>
            </w:pPr>
            <w:r>
              <w:rPr>
                <w:b/>
              </w:rPr>
              <w:t>Informace ke kombinované nebo distanční formě</w:t>
            </w:r>
          </w:p>
        </w:tc>
      </w:tr>
      <w:tr w:rsidR="00581395" w:rsidTr="00581395">
        <w:tc>
          <w:tcPr>
            <w:tcW w:w="4787" w:type="dxa"/>
            <w:gridSpan w:val="3"/>
            <w:tcBorders>
              <w:top w:val="single" w:sz="2" w:space="0" w:color="auto"/>
            </w:tcBorders>
            <w:shd w:val="clear" w:color="auto" w:fill="F7CAAC"/>
          </w:tcPr>
          <w:p w:rsidR="00581395" w:rsidRDefault="00581395" w:rsidP="00581395">
            <w:pPr>
              <w:jc w:val="both"/>
            </w:pPr>
            <w:r>
              <w:rPr>
                <w:b/>
              </w:rPr>
              <w:t>Rozsah konzultací (soustředění)</w:t>
            </w:r>
          </w:p>
        </w:tc>
        <w:tc>
          <w:tcPr>
            <w:tcW w:w="889" w:type="dxa"/>
            <w:tcBorders>
              <w:top w:val="single" w:sz="2" w:space="0" w:color="auto"/>
            </w:tcBorders>
          </w:tcPr>
          <w:p w:rsidR="00581395" w:rsidRDefault="00581395" w:rsidP="00581395">
            <w:pPr>
              <w:jc w:val="both"/>
            </w:pPr>
          </w:p>
        </w:tc>
        <w:tc>
          <w:tcPr>
            <w:tcW w:w="4179" w:type="dxa"/>
            <w:gridSpan w:val="4"/>
            <w:tcBorders>
              <w:top w:val="single" w:sz="2" w:space="0" w:color="auto"/>
            </w:tcBorders>
            <w:shd w:val="clear" w:color="auto" w:fill="F7CAAC"/>
          </w:tcPr>
          <w:p w:rsidR="00581395" w:rsidRDefault="00581395" w:rsidP="00581395">
            <w:pPr>
              <w:jc w:val="both"/>
              <w:rPr>
                <w:b/>
              </w:rPr>
            </w:pPr>
            <w:r>
              <w:rPr>
                <w:b/>
              </w:rPr>
              <w:t xml:space="preserve">hodin </w:t>
            </w:r>
          </w:p>
        </w:tc>
      </w:tr>
      <w:tr w:rsidR="00581395" w:rsidTr="00581395">
        <w:tc>
          <w:tcPr>
            <w:tcW w:w="9855" w:type="dxa"/>
            <w:gridSpan w:val="8"/>
            <w:shd w:val="clear" w:color="auto" w:fill="F7CAAC"/>
          </w:tcPr>
          <w:p w:rsidR="00581395" w:rsidRDefault="00581395" w:rsidP="00581395">
            <w:pPr>
              <w:jc w:val="both"/>
              <w:rPr>
                <w:b/>
              </w:rPr>
            </w:pPr>
            <w:r>
              <w:rPr>
                <w:b/>
              </w:rPr>
              <w:t>Informace o způsobu kontaktu s vyučujícím</w:t>
            </w:r>
          </w:p>
        </w:tc>
      </w:tr>
      <w:tr w:rsidR="00581395" w:rsidTr="00C573F0">
        <w:trPr>
          <w:trHeight w:val="676"/>
        </w:trPr>
        <w:tc>
          <w:tcPr>
            <w:tcW w:w="9855" w:type="dxa"/>
            <w:gridSpan w:val="8"/>
          </w:tcPr>
          <w:p w:rsidR="00581395" w:rsidRDefault="00581395" w:rsidP="00C573F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73F0" w:rsidRDefault="00C573F0" w:rsidP="00C73909"/>
    <w:p w:rsidR="00C573F0" w:rsidRDefault="00C573F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73F0" w:rsidTr="00393358">
        <w:tc>
          <w:tcPr>
            <w:tcW w:w="9855" w:type="dxa"/>
            <w:gridSpan w:val="8"/>
            <w:tcBorders>
              <w:bottom w:val="double" w:sz="4" w:space="0" w:color="auto"/>
            </w:tcBorders>
            <w:shd w:val="clear" w:color="auto" w:fill="BDD6EE"/>
          </w:tcPr>
          <w:p w:rsidR="00C573F0" w:rsidRDefault="00C573F0" w:rsidP="00393358">
            <w:pPr>
              <w:jc w:val="both"/>
              <w:rPr>
                <w:b/>
                <w:sz w:val="28"/>
              </w:rPr>
            </w:pPr>
            <w:r>
              <w:br w:type="page"/>
            </w:r>
            <w:r>
              <w:rPr>
                <w:b/>
                <w:sz w:val="28"/>
              </w:rPr>
              <w:t>B-III – Charakteristika studijního předmětu</w:t>
            </w:r>
          </w:p>
        </w:tc>
      </w:tr>
      <w:tr w:rsidR="00C573F0" w:rsidTr="00393358">
        <w:tc>
          <w:tcPr>
            <w:tcW w:w="3086" w:type="dxa"/>
            <w:tcBorders>
              <w:top w:val="double" w:sz="4" w:space="0" w:color="auto"/>
            </w:tcBorders>
            <w:shd w:val="clear" w:color="auto" w:fill="F7CAAC"/>
          </w:tcPr>
          <w:p w:rsidR="00C573F0" w:rsidRPr="00B0285A" w:rsidRDefault="00C573F0" w:rsidP="00393358">
            <w:pPr>
              <w:jc w:val="both"/>
              <w:rPr>
                <w:b/>
              </w:rPr>
            </w:pPr>
            <w:r w:rsidRPr="00B0285A">
              <w:rPr>
                <w:b/>
              </w:rPr>
              <w:t>Název studijního předmětu</w:t>
            </w:r>
          </w:p>
        </w:tc>
        <w:tc>
          <w:tcPr>
            <w:tcW w:w="6769" w:type="dxa"/>
            <w:gridSpan w:val="7"/>
            <w:tcBorders>
              <w:top w:val="double" w:sz="4" w:space="0" w:color="auto"/>
            </w:tcBorders>
          </w:tcPr>
          <w:p w:rsidR="00C573F0" w:rsidRPr="00B0285A" w:rsidRDefault="00867B50" w:rsidP="00393358">
            <w:pPr>
              <w:jc w:val="both"/>
            </w:pPr>
            <w:r w:rsidRPr="00867B50">
              <w:t>Financial Lab</w:t>
            </w:r>
          </w:p>
        </w:tc>
      </w:tr>
      <w:tr w:rsidR="00C573F0" w:rsidTr="00393358">
        <w:trPr>
          <w:trHeight w:val="249"/>
        </w:trPr>
        <w:tc>
          <w:tcPr>
            <w:tcW w:w="3086" w:type="dxa"/>
            <w:shd w:val="clear" w:color="auto" w:fill="F7CAAC"/>
          </w:tcPr>
          <w:p w:rsidR="00C573F0" w:rsidRPr="00B0285A" w:rsidRDefault="00C573F0" w:rsidP="00393358">
            <w:pPr>
              <w:jc w:val="both"/>
              <w:rPr>
                <w:b/>
              </w:rPr>
            </w:pPr>
            <w:r w:rsidRPr="00B0285A">
              <w:rPr>
                <w:b/>
              </w:rPr>
              <w:t>Typ předmětu</w:t>
            </w:r>
          </w:p>
        </w:tc>
        <w:tc>
          <w:tcPr>
            <w:tcW w:w="3406" w:type="dxa"/>
            <w:gridSpan w:val="4"/>
          </w:tcPr>
          <w:p w:rsidR="00C573F0" w:rsidRPr="00B0285A" w:rsidRDefault="00C573F0" w:rsidP="00393358">
            <w:pPr>
              <w:jc w:val="both"/>
            </w:pPr>
            <w:r w:rsidRPr="00B0285A">
              <w:t>povinně volitelný „PV“</w:t>
            </w:r>
          </w:p>
        </w:tc>
        <w:tc>
          <w:tcPr>
            <w:tcW w:w="2695" w:type="dxa"/>
            <w:gridSpan w:val="2"/>
            <w:shd w:val="clear" w:color="auto" w:fill="F7CAAC"/>
          </w:tcPr>
          <w:p w:rsidR="00C573F0" w:rsidRPr="00B0285A" w:rsidRDefault="00C573F0" w:rsidP="00393358">
            <w:pPr>
              <w:jc w:val="both"/>
            </w:pPr>
            <w:r w:rsidRPr="00B0285A">
              <w:rPr>
                <w:b/>
              </w:rPr>
              <w:t>doporučený ročník / semestr</w:t>
            </w:r>
          </w:p>
        </w:tc>
        <w:tc>
          <w:tcPr>
            <w:tcW w:w="668" w:type="dxa"/>
          </w:tcPr>
          <w:p w:rsidR="00C573F0" w:rsidRPr="00B0285A" w:rsidRDefault="00C573F0" w:rsidP="00393358">
            <w:pPr>
              <w:jc w:val="both"/>
            </w:pPr>
            <w:r>
              <w:t>3/Z</w:t>
            </w:r>
          </w:p>
        </w:tc>
      </w:tr>
      <w:tr w:rsidR="00C573F0" w:rsidTr="00393358">
        <w:tc>
          <w:tcPr>
            <w:tcW w:w="3086" w:type="dxa"/>
            <w:shd w:val="clear" w:color="auto" w:fill="F7CAAC"/>
          </w:tcPr>
          <w:p w:rsidR="00C573F0" w:rsidRPr="00B0285A" w:rsidRDefault="00C573F0" w:rsidP="00393358">
            <w:pPr>
              <w:jc w:val="both"/>
              <w:rPr>
                <w:b/>
              </w:rPr>
            </w:pPr>
            <w:r w:rsidRPr="00B0285A">
              <w:rPr>
                <w:b/>
              </w:rPr>
              <w:t>Rozsah studijního předmětu</w:t>
            </w:r>
          </w:p>
        </w:tc>
        <w:tc>
          <w:tcPr>
            <w:tcW w:w="1701" w:type="dxa"/>
            <w:gridSpan w:val="2"/>
          </w:tcPr>
          <w:p w:rsidR="00C573F0" w:rsidRPr="00B0285A" w:rsidRDefault="00C573F0" w:rsidP="00393358">
            <w:pPr>
              <w:jc w:val="both"/>
            </w:pPr>
            <w:r w:rsidRPr="00B0285A">
              <w:t>26s</w:t>
            </w:r>
          </w:p>
        </w:tc>
        <w:tc>
          <w:tcPr>
            <w:tcW w:w="889" w:type="dxa"/>
            <w:shd w:val="clear" w:color="auto" w:fill="F7CAAC"/>
          </w:tcPr>
          <w:p w:rsidR="00C573F0" w:rsidRPr="00B0285A" w:rsidRDefault="00C573F0" w:rsidP="00393358">
            <w:pPr>
              <w:jc w:val="both"/>
              <w:rPr>
                <w:b/>
              </w:rPr>
            </w:pPr>
            <w:r w:rsidRPr="00B0285A">
              <w:rPr>
                <w:b/>
              </w:rPr>
              <w:t xml:space="preserve">hod. </w:t>
            </w:r>
          </w:p>
        </w:tc>
        <w:tc>
          <w:tcPr>
            <w:tcW w:w="816" w:type="dxa"/>
          </w:tcPr>
          <w:p w:rsidR="00C573F0" w:rsidRPr="00B0285A" w:rsidRDefault="00C573F0" w:rsidP="00393358">
            <w:pPr>
              <w:jc w:val="both"/>
            </w:pPr>
            <w:r w:rsidRPr="000E222F">
              <w:t>26</w:t>
            </w:r>
          </w:p>
        </w:tc>
        <w:tc>
          <w:tcPr>
            <w:tcW w:w="2156" w:type="dxa"/>
            <w:shd w:val="clear" w:color="auto" w:fill="F7CAAC"/>
          </w:tcPr>
          <w:p w:rsidR="00C573F0" w:rsidRPr="00B0285A" w:rsidRDefault="00C573F0" w:rsidP="00393358">
            <w:pPr>
              <w:jc w:val="both"/>
              <w:rPr>
                <w:b/>
              </w:rPr>
            </w:pPr>
            <w:r w:rsidRPr="00B0285A">
              <w:rPr>
                <w:b/>
              </w:rPr>
              <w:t>kreditů</w:t>
            </w:r>
          </w:p>
        </w:tc>
        <w:tc>
          <w:tcPr>
            <w:tcW w:w="1207" w:type="dxa"/>
            <w:gridSpan w:val="2"/>
          </w:tcPr>
          <w:p w:rsidR="00C573F0" w:rsidRPr="00B0285A" w:rsidRDefault="00C573F0" w:rsidP="00393358">
            <w:pPr>
              <w:jc w:val="both"/>
            </w:pPr>
            <w:r w:rsidRPr="00B0285A">
              <w:t>3</w:t>
            </w:r>
          </w:p>
        </w:tc>
      </w:tr>
      <w:tr w:rsidR="00C573F0" w:rsidTr="00393358">
        <w:tc>
          <w:tcPr>
            <w:tcW w:w="3086" w:type="dxa"/>
            <w:shd w:val="clear" w:color="auto" w:fill="F7CAAC"/>
          </w:tcPr>
          <w:p w:rsidR="00C573F0" w:rsidRPr="00B0285A" w:rsidRDefault="00C573F0" w:rsidP="00393358">
            <w:pPr>
              <w:jc w:val="both"/>
              <w:rPr>
                <w:b/>
              </w:rPr>
            </w:pPr>
            <w:r w:rsidRPr="00B0285A">
              <w:rPr>
                <w:b/>
              </w:rPr>
              <w:t>Prerekvizity, korekvizity, ekvivalence</w:t>
            </w:r>
          </w:p>
        </w:tc>
        <w:tc>
          <w:tcPr>
            <w:tcW w:w="6769" w:type="dxa"/>
            <w:gridSpan w:val="7"/>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Způsob ověření studijních výsledků</w:t>
            </w:r>
          </w:p>
        </w:tc>
        <w:tc>
          <w:tcPr>
            <w:tcW w:w="3406" w:type="dxa"/>
            <w:gridSpan w:val="4"/>
          </w:tcPr>
          <w:p w:rsidR="00C573F0" w:rsidRPr="00B0285A" w:rsidRDefault="00C573F0" w:rsidP="00393358">
            <w:pPr>
              <w:jc w:val="both"/>
            </w:pPr>
            <w:r w:rsidRPr="00B0285A">
              <w:t>klasifikovaný zápočet</w:t>
            </w:r>
          </w:p>
        </w:tc>
        <w:tc>
          <w:tcPr>
            <w:tcW w:w="2156" w:type="dxa"/>
            <w:shd w:val="clear" w:color="auto" w:fill="F7CAAC"/>
          </w:tcPr>
          <w:p w:rsidR="00C573F0" w:rsidRPr="00B0285A" w:rsidRDefault="00C573F0" w:rsidP="00393358">
            <w:pPr>
              <w:jc w:val="both"/>
              <w:rPr>
                <w:b/>
              </w:rPr>
            </w:pPr>
            <w:r w:rsidRPr="00B0285A">
              <w:rPr>
                <w:b/>
              </w:rPr>
              <w:t>Forma výuky</w:t>
            </w:r>
          </w:p>
        </w:tc>
        <w:tc>
          <w:tcPr>
            <w:tcW w:w="1207" w:type="dxa"/>
            <w:gridSpan w:val="2"/>
          </w:tcPr>
          <w:p w:rsidR="00C573F0" w:rsidRPr="00B0285A" w:rsidRDefault="00C573F0" w:rsidP="00393358">
            <w:pPr>
              <w:jc w:val="both"/>
            </w:pPr>
            <w:r w:rsidRPr="00B0285A">
              <w:t>seminář</w:t>
            </w:r>
          </w:p>
        </w:tc>
      </w:tr>
      <w:tr w:rsidR="00C573F0" w:rsidTr="00393358">
        <w:tc>
          <w:tcPr>
            <w:tcW w:w="3086" w:type="dxa"/>
            <w:shd w:val="clear" w:color="auto" w:fill="F7CAAC"/>
          </w:tcPr>
          <w:p w:rsidR="00C573F0" w:rsidRPr="00B0285A" w:rsidRDefault="00C573F0" w:rsidP="00393358">
            <w:pPr>
              <w:jc w:val="both"/>
              <w:rPr>
                <w:b/>
              </w:rPr>
            </w:pPr>
            <w:r w:rsidRPr="00B0285A">
              <w:rPr>
                <w:b/>
              </w:rPr>
              <w:t>Forma způsobu ověření studijních výsledků a další požadavky na studenta</w:t>
            </w:r>
          </w:p>
        </w:tc>
        <w:tc>
          <w:tcPr>
            <w:tcW w:w="6769" w:type="dxa"/>
            <w:gridSpan w:val="7"/>
            <w:tcBorders>
              <w:bottom w:val="nil"/>
            </w:tcBorders>
          </w:tcPr>
          <w:p w:rsidR="00C573F0" w:rsidRPr="00B0285A" w:rsidRDefault="00C573F0" w:rsidP="00393358">
            <w:pPr>
              <w:jc w:val="both"/>
            </w:pPr>
            <w:r w:rsidRPr="00B0285A">
              <w:t>Způsob zakončení předmětu – klasifikovaný zápočet</w:t>
            </w:r>
          </w:p>
          <w:p w:rsidR="00C573F0" w:rsidRPr="000B440D" w:rsidRDefault="00C573F0" w:rsidP="00393358">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rPr>
          <w:trHeight w:val="197"/>
        </w:trPr>
        <w:tc>
          <w:tcPr>
            <w:tcW w:w="3086" w:type="dxa"/>
            <w:tcBorders>
              <w:top w:val="nil"/>
            </w:tcBorders>
            <w:shd w:val="clear" w:color="auto" w:fill="F7CAAC"/>
          </w:tcPr>
          <w:p w:rsidR="00C573F0" w:rsidRPr="00B0285A" w:rsidRDefault="00C573F0" w:rsidP="00393358">
            <w:pPr>
              <w:jc w:val="both"/>
              <w:rPr>
                <w:b/>
              </w:rPr>
            </w:pPr>
            <w:r w:rsidRPr="00B0285A">
              <w:rPr>
                <w:b/>
              </w:rPr>
              <w:t>Garant předmětu</w:t>
            </w:r>
          </w:p>
        </w:tc>
        <w:tc>
          <w:tcPr>
            <w:tcW w:w="6769" w:type="dxa"/>
            <w:gridSpan w:val="7"/>
            <w:tcBorders>
              <w:top w:val="nil"/>
            </w:tcBorders>
          </w:tcPr>
          <w:p w:rsidR="00C573F0" w:rsidRPr="00DB48FE" w:rsidRDefault="00C573F0" w:rsidP="00393358">
            <w:pPr>
              <w:jc w:val="both"/>
            </w:pPr>
            <w:r w:rsidRPr="00DB48FE">
              <w:t>prof. Dr. Ing. Drahomíra Pavelková</w:t>
            </w:r>
          </w:p>
          <w:p w:rsidR="00C573F0" w:rsidRPr="00DB48FE" w:rsidRDefault="00C573F0" w:rsidP="00393358">
            <w:pPr>
              <w:jc w:val="both"/>
            </w:pPr>
          </w:p>
        </w:tc>
      </w:tr>
      <w:tr w:rsidR="00C573F0" w:rsidTr="00393358">
        <w:trPr>
          <w:trHeight w:val="243"/>
        </w:trPr>
        <w:tc>
          <w:tcPr>
            <w:tcW w:w="3086" w:type="dxa"/>
            <w:tcBorders>
              <w:top w:val="nil"/>
            </w:tcBorders>
            <w:shd w:val="clear" w:color="auto" w:fill="F7CAAC"/>
          </w:tcPr>
          <w:p w:rsidR="00C573F0" w:rsidRPr="00B0285A" w:rsidRDefault="00C573F0" w:rsidP="00393358">
            <w:pPr>
              <w:jc w:val="both"/>
              <w:rPr>
                <w:b/>
              </w:rPr>
            </w:pPr>
            <w:r w:rsidRPr="00B0285A">
              <w:rPr>
                <w:b/>
              </w:rPr>
              <w:t>Zapojení garanta do výuky předmětu</w:t>
            </w:r>
          </w:p>
        </w:tc>
        <w:tc>
          <w:tcPr>
            <w:tcW w:w="6769" w:type="dxa"/>
            <w:gridSpan w:val="7"/>
            <w:tcBorders>
              <w:top w:val="nil"/>
            </w:tcBorders>
          </w:tcPr>
          <w:p w:rsidR="00C573F0" w:rsidRPr="00B0285A" w:rsidRDefault="00C573F0" w:rsidP="00393358">
            <w:pPr>
              <w:jc w:val="both"/>
            </w:pPr>
            <w:r w:rsidRPr="00B0285A">
              <w:t xml:space="preserve">Garant se </w:t>
            </w:r>
            <w:r>
              <w:t>podílí na výuce v rozsahu 3</w:t>
            </w:r>
            <w:r w:rsidRPr="00B0285A">
              <w:t>0 %, dále stanovuje koncepci seminářů a dohlíží na jejich jednotné vedení.</w:t>
            </w:r>
          </w:p>
        </w:tc>
      </w:tr>
      <w:tr w:rsidR="00C573F0" w:rsidTr="00393358">
        <w:tc>
          <w:tcPr>
            <w:tcW w:w="3086" w:type="dxa"/>
            <w:shd w:val="clear" w:color="auto" w:fill="F7CAAC"/>
          </w:tcPr>
          <w:p w:rsidR="00C573F0" w:rsidRPr="00B0285A" w:rsidRDefault="00C573F0" w:rsidP="00393358">
            <w:pPr>
              <w:jc w:val="both"/>
              <w:rPr>
                <w:b/>
              </w:rPr>
            </w:pPr>
            <w:r w:rsidRPr="00B0285A">
              <w:rPr>
                <w:b/>
              </w:rPr>
              <w:t>Vyučující</w:t>
            </w:r>
          </w:p>
        </w:tc>
        <w:tc>
          <w:tcPr>
            <w:tcW w:w="6769" w:type="dxa"/>
            <w:gridSpan w:val="7"/>
            <w:tcBorders>
              <w:bottom w:val="nil"/>
            </w:tcBorders>
          </w:tcPr>
          <w:p w:rsidR="00C573F0" w:rsidRPr="000B440D" w:rsidRDefault="00C573F0" w:rsidP="00393358">
            <w:pPr>
              <w:jc w:val="both"/>
              <w:rPr>
                <w:rFonts w:ascii="Tahoma" w:hAnsi="Tahoma" w:cs="Tahoma"/>
                <w:color w:val="000000"/>
                <w:sz w:val="17"/>
                <w:szCs w:val="17"/>
                <w:shd w:val="clear" w:color="auto" w:fill="FFFFFF"/>
              </w:rPr>
            </w:pPr>
            <w:r w:rsidRPr="00E45F5B">
              <w:t>prof. Dr. Ing. Drahomíra Pavelková</w:t>
            </w:r>
            <w:r>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Stručná anotace předmětu</w:t>
            </w:r>
          </w:p>
        </w:tc>
        <w:tc>
          <w:tcPr>
            <w:tcW w:w="6769" w:type="dxa"/>
            <w:gridSpan w:val="7"/>
            <w:tcBorders>
              <w:bottom w:val="nil"/>
            </w:tcBorders>
          </w:tcPr>
          <w:p w:rsidR="00C573F0" w:rsidRPr="00B0285A" w:rsidRDefault="00C573F0" w:rsidP="00393358">
            <w:pPr>
              <w:jc w:val="both"/>
            </w:pPr>
          </w:p>
        </w:tc>
      </w:tr>
      <w:tr w:rsidR="00C573F0" w:rsidTr="00393358">
        <w:trPr>
          <w:trHeight w:val="3938"/>
        </w:trPr>
        <w:tc>
          <w:tcPr>
            <w:tcW w:w="9855" w:type="dxa"/>
            <w:gridSpan w:val="8"/>
            <w:tcBorders>
              <w:top w:val="nil"/>
              <w:bottom w:val="single" w:sz="12" w:space="0" w:color="auto"/>
            </w:tcBorders>
          </w:tcPr>
          <w:p w:rsidR="00C573F0" w:rsidRDefault="00C573F0" w:rsidP="00D42D14">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w:t>
            </w:r>
            <w:r>
              <w:t xml:space="preserve"> </w:t>
            </w:r>
            <w:r w:rsidRPr="000B440D">
              <w:t xml:space="preserve">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w:t>
            </w:r>
            <w:r w:rsidR="00D30361" w:rsidRPr="00867B50">
              <w:t>Financial Lab</w:t>
            </w:r>
            <w:r w:rsidR="00D30361" w:rsidRPr="000B440D">
              <w:t xml:space="preserve"> </w:t>
            </w:r>
            <w:r w:rsidRPr="000B440D">
              <w:t>a případná účast v soutěži CFA RC je jedinečnou šancí pro studenty vyzkoušet si oceňování konkrétní společnosti na trhu v praxi.</w:t>
            </w:r>
          </w:p>
          <w:p w:rsidR="00C573F0" w:rsidRPr="000E222F" w:rsidRDefault="00D42D14" w:rsidP="00D42D14">
            <w:pPr>
              <w:pStyle w:val="Odstavecseseznamem"/>
              <w:numPr>
                <w:ilvl w:val="0"/>
                <w:numId w:val="55"/>
              </w:numPr>
              <w:spacing w:after="160" w:line="259" w:lineRule="auto"/>
              <w:ind w:left="250" w:hanging="250"/>
              <w:jc w:val="both"/>
            </w:pPr>
            <w:r>
              <w:t>Úvod do kurzu</w:t>
            </w:r>
          </w:p>
          <w:p w:rsidR="00C573F0" w:rsidRDefault="00C573F0" w:rsidP="00D42D14">
            <w:pPr>
              <w:pStyle w:val="Odstavecseseznamem"/>
              <w:numPr>
                <w:ilvl w:val="0"/>
                <w:numId w:val="55"/>
              </w:numPr>
              <w:spacing w:after="160" w:line="259" w:lineRule="auto"/>
              <w:ind w:left="250" w:hanging="250"/>
              <w:jc w:val="both"/>
            </w:pPr>
            <w:r w:rsidRPr="000E222F">
              <w:t>Finanční reporting a hlavní části výz</w:t>
            </w:r>
            <w:r w:rsidR="00D42D14">
              <w:t>kumné zprávy- equity reportu I</w:t>
            </w:r>
          </w:p>
          <w:p w:rsidR="00C573F0" w:rsidRDefault="00C573F0" w:rsidP="00D42D14">
            <w:pPr>
              <w:pStyle w:val="Odstavecseseznamem"/>
              <w:numPr>
                <w:ilvl w:val="0"/>
                <w:numId w:val="55"/>
              </w:numPr>
              <w:spacing w:after="160" w:line="259" w:lineRule="auto"/>
              <w:ind w:left="250" w:hanging="250"/>
              <w:jc w:val="both"/>
            </w:pPr>
            <w:r w:rsidRPr="000E222F">
              <w:t>Finanční reporting a hlavní části výz</w:t>
            </w:r>
            <w:r w:rsidR="00D42D14">
              <w:t>kumné zprávy- equity reportu II</w:t>
            </w:r>
          </w:p>
          <w:p w:rsidR="00C573F0" w:rsidRPr="000E222F" w:rsidRDefault="007B274F" w:rsidP="00D42D14">
            <w:pPr>
              <w:pStyle w:val="Odstavecseseznamem"/>
              <w:numPr>
                <w:ilvl w:val="0"/>
                <w:numId w:val="55"/>
              </w:numPr>
              <w:spacing w:after="160" w:line="259" w:lineRule="auto"/>
              <w:ind w:left="250" w:hanging="250"/>
              <w:jc w:val="both"/>
            </w:pPr>
            <w:r>
              <w:t>M</w:t>
            </w:r>
            <w:r w:rsidR="00D42D14">
              <w:t>akroekonomická analýza</w:t>
            </w:r>
          </w:p>
          <w:p w:rsidR="00C573F0" w:rsidRPr="000E222F" w:rsidRDefault="00C573F0" w:rsidP="00D42D14">
            <w:pPr>
              <w:pStyle w:val="Odstavecseseznamem"/>
              <w:numPr>
                <w:ilvl w:val="0"/>
                <w:numId w:val="55"/>
              </w:numPr>
              <w:spacing w:after="160" w:line="259" w:lineRule="auto"/>
              <w:ind w:left="250" w:hanging="250"/>
              <w:jc w:val="both"/>
            </w:pPr>
            <w:r w:rsidRPr="000E222F">
              <w:t>Sektorová analýza</w:t>
            </w:r>
            <w:r w:rsidR="00D42D14">
              <w:t xml:space="preserve"> a konkurenční analýza sektoru</w:t>
            </w:r>
          </w:p>
          <w:p w:rsidR="00C573F0" w:rsidRPr="000E222F" w:rsidRDefault="00C573F0" w:rsidP="00D42D14">
            <w:pPr>
              <w:pStyle w:val="Odstavecseseznamem"/>
              <w:numPr>
                <w:ilvl w:val="0"/>
                <w:numId w:val="55"/>
              </w:numPr>
              <w:spacing w:after="160" w:line="259" w:lineRule="auto"/>
              <w:ind w:left="250" w:hanging="250"/>
              <w:jc w:val="both"/>
            </w:pPr>
            <w:r w:rsidRPr="000E222F">
              <w:t>Finanční analýza I. - Analýza historické finanční výkonnost</w:t>
            </w:r>
            <w:r w:rsidR="00D42D14">
              <w:t>i z účetních závěrek podle IFRS</w:t>
            </w:r>
          </w:p>
          <w:p w:rsidR="00C573F0" w:rsidRPr="000E222F" w:rsidRDefault="00C573F0" w:rsidP="00D42D14">
            <w:pPr>
              <w:pStyle w:val="Odstavecseseznamem"/>
              <w:numPr>
                <w:ilvl w:val="0"/>
                <w:numId w:val="55"/>
              </w:numPr>
              <w:spacing w:after="160" w:line="259" w:lineRule="auto"/>
              <w:ind w:left="250" w:hanging="250"/>
              <w:jc w:val="both"/>
            </w:pPr>
            <w:r w:rsidRPr="000E222F">
              <w:t>Finanční analýza II - finanční m</w:t>
            </w:r>
            <w:r w:rsidR="00D42D14">
              <w:t>odelování budoucích cash flows</w:t>
            </w:r>
          </w:p>
          <w:p w:rsidR="00C573F0" w:rsidRPr="000E222F" w:rsidRDefault="00C573F0" w:rsidP="00D42D14">
            <w:pPr>
              <w:pStyle w:val="Odstavecseseznamem"/>
              <w:numPr>
                <w:ilvl w:val="0"/>
                <w:numId w:val="55"/>
              </w:numPr>
              <w:spacing w:after="160" w:line="259" w:lineRule="auto"/>
              <w:ind w:left="250" w:hanging="250"/>
              <w:jc w:val="both"/>
            </w:pPr>
            <w:r w:rsidRPr="000E222F">
              <w:t>Metriky a vzorce oceňování I. - modely relativního o</w:t>
            </w:r>
            <w:r w:rsidR="00D42D14">
              <w:t>cenění akcií</w:t>
            </w:r>
          </w:p>
          <w:p w:rsidR="00C573F0" w:rsidRPr="000E222F" w:rsidRDefault="00C573F0" w:rsidP="00D42D14">
            <w:pPr>
              <w:pStyle w:val="Odstavecseseznamem"/>
              <w:numPr>
                <w:ilvl w:val="0"/>
                <w:numId w:val="55"/>
              </w:numPr>
              <w:spacing w:after="160" w:line="259" w:lineRule="auto"/>
              <w:ind w:left="250" w:hanging="250"/>
              <w:jc w:val="both"/>
            </w:pPr>
            <w:r w:rsidRPr="000E222F">
              <w:t>Metriky a vzorce oceňování společnosti II. - modely absolutního ocenění akcií, citlivostní analýza cílo</w:t>
            </w:r>
            <w:r w:rsidR="00D42D14">
              <w:t>vé ceny a simulace Monte Carlo</w:t>
            </w:r>
          </w:p>
          <w:p w:rsidR="00C573F0" w:rsidRPr="000E222F" w:rsidRDefault="00C573F0" w:rsidP="00D42D14">
            <w:pPr>
              <w:pStyle w:val="Odstavecseseznamem"/>
              <w:numPr>
                <w:ilvl w:val="0"/>
                <w:numId w:val="55"/>
              </w:numPr>
              <w:spacing w:after="160" w:line="259" w:lineRule="auto"/>
              <w:ind w:left="250" w:hanging="250"/>
              <w:jc w:val="both"/>
            </w:pPr>
            <w:r w:rsidRPr="000E222F">
              <w:t>Základní informace vs. podrobný popis společnosti, analýza řízení a vedení společnosti. Investiční rizika</w:t>
            </w:r>
            <w:r w:rsidR="00D42D14">
              <w:t xml:space="preserve"> &amp; investiční souhrn</w:t>
            </w:r>
          </w:p>
          <w:p w:rsidR="00C573F0" w:rsidRDefault="00C573F0" w:rsidP="00D42D14">
            <w:pPr>
              <w:pStyle w:val="Odstavecseseznamem"/>
              <w:numPr>
                <w:ilvl w:val="0"/>
                <w:numId w:val="55"/>
              </w:numPr>
              <w:spacing w:after="160" w:line="259" w:lineRule="auto"/>
              <w:ind w:left="250" w:hanging="250"/>
              <w:jc w:val="both"/>
            </w:pPr>
            <w:r w:rsidRPr="000E222F">
              <w:t>Závěr kurzu. Jak zlepšit psaní equity rep</w:t>
            </w:r>
            <w:r w:rsidR="00D42D14">
              <w:t>ortu a prezentační dovednosti?</w:t>
            </w:r>
          </w:p>
          <w:p w:rsidR="00C573F0" w:rsidRPr="000E222F" w:rsidRDefault="00C573F0" w:rsidP="00D42D14">
            <w:pPr>
              <w:pStyle w:val="Odstavecseseznamem"/>
              <w:numPr>
                <w:ilvl w:val="0"/>
                <w:numId w:val="55"/>
              </w:numPr>
              <w:spacing w:after="160" w:line="259" w:lineRule="auto"/>
              <w:ind w:left="250" w:hanging="250"/>
              <w:jc w:val="both"/>
            </w:pPr>
            <w:r w:rsidRPr="000E222F">
              <w:t>Obh</w:t>
            </w:r>
            <w:r w:rsidR="00D42D14">
              <w:t>ajoba výzkumných zpráv studentů</w:t>
            </w:r>
          </w:p>
        </w:tc>
      </w:tr>
      <w:tr w:rsidR="00C573F0" w:rsidTr="00393358">
        <w:trPr>
          <w:trHeight w:val="265"/>
        </w:trPr>
        <w:tc>
          <w:tcPr>
            <w:tcW w:w="3653" w:type="dxa"/>
            <w:gridSpan w:val="2"/>
            <w:tcBorders>
              <w:top w:val="nil"/>
            </w:tcBorders>
            <w:shd w:val="clear" w:color="auto" w:fill="F7CAAC"/>
          </w:tcPr>
          <w:p w:rsidR="00C573F0" w:rsidRPr="00B0285A" w:rsidRDefault="00C573F0" w:rsidP="00393358">
            <w:pPr>
              <w:jc w:val="both"/>
            </w:pPr>
            <w:r w:rsidRPr="00B0285A">
              <w:rPr>
                <w:b/>
              </w:rPr>
              <w:t>Studijní literatura a studijní pomůcky</w:t>
            </w:r>
          </w:p>
        </w:tc>
        <w:tc>
          <w:tcPr>
            <w:tcW w:w="6202" w:type="dxa"/>
            <w:gridSpan w:val="6"/>
            <w:tcBorders>
              <w:top w:val="nil"/>
              <w:bottom w:val="nil"/>
            </w:tcBorders>
          </w:tcPr>
          <w:p w:rsidR="00C573F0" w:rsidRPr="00B0285A" w:rsidRDefault="00C573F0" w:rsidP="00393358">
            <w:pPr>
              <w:jc w:val="both"/>
            </w:pPr>
          </w:p>
        </w:tc>
      </w:tr>
      <w:tr w:rsidR="00C573F0" w:rsidTr="007B274F">
        <w:trPr>
          <w:trHeight w:val="836"/>
        </w:trPr>
        <w:tc>
          <w:tcPr>
            <w:tcW w:w="9855" w:type="dxa"/>
            <w:gridSpan w:val="8"/>
            <w:tcBorders>
              <w:top w:val="nil"/>
            </w:tcBorders>
          </w:tcPr>
          <w:p w:rsidR="00C573F0" w:rsidRPr="000B440D" w:rsidRDefault="00C573F0" w:rsidP="00393358">
            <w:pPr>
              <w:jc w:val="both"/>
              <w:rPr>
                <w:b/>
              </w:rPr>
            </w:pPr>
            <w:r w:rsidRPr="000B440D">
              <w:rPr>
                <w:b/>
              </w:rPr>
              <w:t>Povinná literatura</w:t>
            </w:r>
          </w:p>
          <w:p w:rsidR="00C573F0" w:rsidRDefault="00C573F0" w:rsidP="00393358">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w:t>
            </w:r>
            <w:r>
              <w:rPr>
                <w:color w:val="000000"/>
                <w:lang w:val="en-US" w:eastAsia="en-US"/>
              </w:rPr>
              <w:t>S.</w:t>
            </w:r>
            <w:r w:rsidRPr="000B440D">
              <w:rPr>
                <w:color w:val="000000"/>
                <w:lang w:val="en-US" w:eastAsia="en-US"/>
              </w:rPr>
              <w:t xml:space="preserve"> C. MYERS a </w:t>
            </w:r>
            <w:r>
              <w:rPr>
                <w:color w:val="000000"/>
                <w:lang w:val="en-US" w:eastAsia="en-US"/>
              </w:rPr>
              <w:t>F.</w:t>
            </w:r>
            <w:r w:rsidRPr="000B440D">
              <w:rPr>
                <w:color w:val="000000"/>
                <w:lang w:val="en-US" w:eastAsia="en-US"/>
              </w:rPr>
              <w:t xml:space="preserve"> ALLEN.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C573F0" w:rsidRDefault="00C573F0" w:rsidP="00393358">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C573F0" w:rsidRDefault="00C573F0" w:rsidP="00393358">
            <w:pPr>
              <w:jc w:val="both"/>
              <w:rPr>
                <w:color w:val="000000"/>
                <w:lang w:val="en-US" w:eastAsia="en-US"/>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 xml:space="preserve">E., RUNKLE, E.D., </w:t>
            </w:r>
            <w:r>
              <w:rPr>
                <w:color w:val="000000"/>
                <w:lang w:val="en-US" w:eastAsia="en-US"/>
              </w:rPr>
              <w:t xml:space="preserve">a </w:t>
            </w:r>
            <w:r w:rsidRPr="000B440D">
              <w:rPr>
                <w:color w:val="000000"/>
                <w:lang w:val="en-US" w:eastAsia="en-US"/>
              </w:rPr>
              <w:t>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 xml:space="preserve"> ISBN 978-1-119-10422-3.</w:t>
            </w:r>
          </w:p>
          <w:p w:rsidR="00C573F0" w:rsidRPr="00813333" w:rsidRDefault="00C573F0" w:rsidP="00393358">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1" w:history="1">
              <w:r w:rsidRPr="00EB7F75">
                <w:rPr>
                  <w:rStyle w:val="Hypertextovodkaz"/>
                </w:rPr>
                <w:t>http://vyuka.fame.utb.cz</w:t>
              </w:r>
            </w:hyperlink>
            <w:r>
              <w:rPr>
                <w:color w:val="000000"/>
                <w:lang w:val="en-US" w:eastAsia="en-US"/>
              </w:rPr>
              <w:t xml:space="preserve"> </w:t>
            </w:r>
            <w:r w:rsidRPr="000B440D">
              <w:rPr>
                <w:color w:val="000000"/>
                <w:lang w:val="en-US" w:eastAsia="en-US"/>
              </w:rPr>
              <w:t> </w:t>
            </w:r>
          </w:p>
          <w:p w:rsidR="00C573F0" w:rsidRPr="000B440D" w:rsidRDefault="00C573F0" w:rsidP="00393358">
            <w:pPr>
              <w:jc w:val="both"/>
              <w:rPr>
                <w:b/>
              </w:rPr>
            </w:pPr>
            <w:r w:rsidRPr="000B440D">
              <w:rPr>
                <w:b/>
              </w:rPr>
              <w:t>Doporučená literatura</w:t>
            </w:r>
          </w:p>
          <w:p w:rsidR="00C573F0" w:rsidRPr="000B440D" w:rsidRDefault="00C573F0" w:rsidP="00393358">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C573F0" w:rsidRPr="000B440D" w:rsidRDefault="00C573F0" w:rsidP="00393358">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C573F0" w:rsidRPr="000B440D" w:rsidRDefault="00C573F0" w:rsidP="00393358">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C573F0" w:rsidRPr="000B440D" w:rsidRDefault="00C573F0" w:rsidP="00393358">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C573F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73F0" w:rsidRPr="00B0285A" w:rsidRDefault="00C573F0" w:rsidP="00393358">
            <w:pPr>
              <w:jc w:val="center"/>
              <w:rPr>
                <w:b/>
              </w:rPr>
            </w:pPr>
            <w:r w:rsidRPr="00B0285A">
              <w:rPr>
                <w:b/>
              </w:rPr>
              <w:t>Informace ke kombinované nebo distanční formě</w:t>
            </w:r>
          </w:p>
        </w:tc>
      </w:tr>
      <w:tr w:rsidR="00C573F0" w:rsidTr="00393358">
        <w:tc>
          <w:tcPr>
            <w:tcW w:w="4787" w:type="dxa"/>
            <w:gridSpan w:val="3"/>
            <w:tcBorders>
              <w:top w:val="single" w:sz="2" w:space="0" w:color="auto"/>
            </w:tcBorders>
            <w:shd w:val="clear" w:color="auto" w:fill="F7CAAC"/>
          </w:tcPr>
          <w:p w:rsidR="00C573F0" w:rsidRPr="00B0285A" w:rsidRDefault="00C573F0" w:rsidP="00393358">
            <w:pPr>
              <w:jc w:val="both"/>
            </w:pPr>
            <w:r w:rsidRPr="00B0285A">
              <w:rPr>
                <w:b/>
              </w:rPr>
              <w:t>Rozsah konzultací (soustředění)</w:t>
            </w:r>
          </w:p>
        </w:tc>
        <w:tc>
          <w:tcPr>
            <w:tcW w:w="889" w:type="dxa"/>
            <w:tcBorders>
              <w:top w:val="single" w:sz="2" w:space="0" w:color="auto"/>
            </w:tcBorders>
          </w:tcPr>
          <w:p w:rsidR="00C573F0" w:rsidRPr="00B0285A" w:rsidRDefault="00C573F0" w:rsidP="00393358">
            <w:pPr>
              <w:jc w:val="both"/>
            </w:pPr>
          </w:p>
        </w:tc>
        <w:tc>
          <w:tcPr>
            <w:tcW w:w="4179" w:type="dxa"/>
            <w:gridSpan w:val="4"/>
            <w:tcBorders>
              <w:top w:val="single" w:sz="2" w:space="0" w:color="auto"/>
            </w:tcBorders>
            <w:shd w:val="clear" w:color="auto" w:fill="F7CAAC"/>
          </w:tcPr>
          <w:p w:rsidR="00C573F0" w:rsidRPr="00B0285A" w:rsidRDefault="00C573F0" w:rsidP="00393358">
            <w:pPr>
              <w:jc w:val="both"/>
              <w:rPr>
                <w:b/>
              </w:rPr>
            </w:pPr>
            <w:r w:rsidRPr="00B0285A">
              <w:rPr>
                <w:b/>
              </w:rPr>
              <w:t xml:space="preserve">hodin </w:t>
            </w:r>
          </w:p>
        </w:tc>
      </w:tr>
      <w:tr w:rsidR="00C573F0" w:rsidTr="00393358">
        <w:tc>
          <w:tcPr>
            <w:tcW w:w="9855" w:type="dxa"/>
            <w:gridSpan w:val="8"/>
            <w:shd w:val="clear" w:color="auto" w:fill="F7CAAC"/>
          </w:tcPr>
          <w:p w:rsidR="00C573F0" w:rsidRPr="00B0285A" w:rsidRDefault="00C573F0" w:rsidP="00393358">
            <w:pPr>
              <w:jc w:val="both"/>
              <w:rPr>
                <w:b/>
              </w:rPr>
            </w:pPr>
            <w:r w:rsidRPr="00B0285A">
              <w:rPr>
                <w:b/>
              </w:rPr>
              <w:t>Informace o způsobu kontaktu s</w:t>
            </w:r>
            <w:r>
              <w:rPr>
                <w:b/>
              </w:rPr>
              <w:t> </w:t>
            </w:r>
            <w:r w:rsidRPr="00B0285A">
              <w:rPr>
                <w:b/>
              </w:rPr>
              <w:t>vyučujícím</w:t>
            </w:r>
          </w:p>
        </w:tc>
      </w:tr>
      <w:tr w:rsidR="00C573F0" w:rsidTr="00393358">
        <w:trPr>
          <w:trHeight w:val="708"/>
        </w:trPr>
        <w:tc>
          <w:tcPr>
            <w:tcW w:w="9855" w:type="dxa"/>
            <w:gridSpan w:val="8"/>
          </w:tcPr>
          <w:p w:rsidR="00C573F0" w:rsidRPr="00B0285A" w:rsidRDefault="00C573F0" w:rsidP="0039335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7B274F" w:rsidP="00C73909">
            <w:pPr>
              <w:jc w:val="both"/>
            </w:pPr>
            <w:r w:rsidRPr="000802C6">
              <w:t xml:space="preserve">Managerial </w:t>
            </w:r>
            <w:r>
              <w:t>P</w:t>
            </w:r>
            <w:r w:rsidRPr="000802C6">
              <w:t xml:space="preserve">sychology and </w:t>
            </w:r>
            <w:r>
              <w:t>S</w:t>
            </w:r>
            <w:r w:rsidRPr="000802C6">
              <w:t>ociology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F3156F">
              <w:t>6</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rsidP="00F3156F">
            <w:pPr>
              <w:jc w:val="both"/>
            </w:pPr>
            <w:r w:rsidRPr="00C74A11">
              <w:t>Mgr. Jan Kalenda, Ph.D.</w:t>
            </w:r>
            <w:r>
              <w:t xml:space="preserve"> – přednášky (</w:t>
            </w:r>
            <w:r w:rsidR="00F3156F">
              <w:t>6</w:t>
            </w:r>
            <w:r>
              <w:t>0%)</w:t>
            </w:r>
            <w:r w:rsidR="00F3156F">
              <w:t>, Mgr. Petra Mandincová, Ph.D. – přednášky (40%)</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8F3E33">
            <w:pPr>
              <w:pStyle w:val="Odstavecseseznamem"/>
              <w:numPr>
                <w:ilvl w:val="0"/>
                <w:numId w:val="15"/>
              </w:numPr>
              <w:ind w:left="247" w:hanging="247"/>
            </w:pPr>
            <w:r w:rsidRPr="008D702A">
              <w:t>Manažerská psychologie (historie, koncepce a funkce oboru)</w:t>
            </w:r>
          </w:p>
          <w:p w:rsidR="00C73909" w:rsidRPr="008D702A" w:rsidRDefault="00C73909" w:rsidP="008F3E33">
            <w:pPr>
              <w:pStyle w:val="Odstavecseseznamem"/>
              <w:numPr>
                <w:ilvl w:val="0"/>
                <w:numId w:val="15"/>
              </w:numPr>
              <w:ind w:left="247" w:hanging="247"/>
            </w:pPr>
            <w:r w:rsidRPr="008D702A">
              <w:t xml:space="preserve">Manažerská sociologie (historie, koncepce a funkce oboru) </w:t>
            </w:r>
          </w:p>
          <w:p w:rsidR="00C73909" w:rsidRPr="008D702A" w:rsidRDefault="00C73909" w:rsidP="008F3E33">
            <w:pPr>
              <w:pStyle w:val="Odstavecseseznamem"/>
              <w:numPr>
                <w:ilvl w:val="0"/>
                <w:numId w:val="15"/>
              </w:numPr>
              <w:ind w:left="247" w:hanging="247"/>
            </w:pPr>
            <w:r w:rsidRPr="008D702A">
              <w:t>Organizační chování jako syntéza manažerské sociologie a psychologie</w:t>
            </w:r>
          </w:p>
          <w:p w:rsidR="00C73909" w:rsidRDefault="00C73909" w:rsidP="008F3E33">
            <w:pPr>
              <w:pStyle w:val="Odstavecseseznamem"/>
              <w:numPr>
                <w:ilvl w:val="0"/>
                <w:numId w:val="15"/>
              </w:numPr>
              <w:ind w:left="247" w:hanging="247"/>
            </w:pPr>
            <w:r w:rsidRPr="008D702A">
              <w:t>Česká společnost jako jedna ze společností "pozdní doby"</w:t>
            </w:r>
          </w:p>
          <w:p w:rsidR="00C73909" w:rsidRPr="008D702A" w:rsidRDefault="00C73909" w:rsidP="008F3E33">
            <w:pPr>
              <w:pStyle w:val="Odstavecseseznamem"/>
              <w:numPr>
                <w:ilvl w:val="0"/>
                <w:numId w:val="15"/>
              </w:numPr>
              <w:ind w:left="247" w:hanging="247"/>
            </w:pPr>
            <w:r w:rsidRPr="008D702A">
              <w:t>Demografické znaky českého trhu práce</w:t>
            </w:r>
          </w:p>
          <w:p w:rsidR="00D42D14" w:rsidRDefault="00C73909" w:rsidP="008F3E33">
            <w:pPr>
              <w:pStyle w:val="Odstavecseseznamem"/>
              <w:numPr>
                <w:ilvl w:val="0"/>
                <w:numId w:val="15"/>
              </w:numPr>
              <w:ind w:left="247" w:hanging="247"/>
            </w:pPr>
            <w:r w:rsidRPr="008D702A">
              <w:t xml:space="preserve">Genderové znaky českého trhu práce </w:t>
            </w:r>
          </w:p>
          <w:p w:rsidR="00C73909" w:rsidRDefault="00C73909" w:rsidP="008F3E33">
            <w:pPr>
              <w:pStyle w:val="Odstavecseseznamem"/>
              <w:numPr>
                <w:ilvl w:val="0"/>
                <w:numId w:val="15"/>
              </w:numPr>
              <w:ind w:left="247" w:hanging="247"/>
            </w:pPr>
            <w:r w:rsidRPr="008D702A">
              <w:t>Hodnotové postoje české společnosti</w:t>
            </w:r>
            <w:r w:rsidR="00D42D14">
              <w:t xml:space="preserve"> ve vztahu k pracovnímu chování</w:t>
            </w:r>
            <w:r w:rsidRPr="008D702A">
              <w:t xml:space="preserve">  </w:t>
            </w:r>
          </w:p>
          <w:p w:rsidR="00C73909" w:rsidRDefault="00C73909" w:rsidP="008F3E33">
            <w:pPr>
              <w:pStyle w:val="Odstavecseseznamem"/>
              <w:numPr>
                <w:ilvl w:val="0"/>
                <w:numId w:val="15"/>
              </w:numPr>
              <w:ind w:left="247" w:hanging="247"/>
            </w:pPr>
            <w:r w:rsidRPr="008D702A">
              <w:t>Spotřebn</w:t>
            </w:r>
            <w:r>
              <w:t>í chování v české společnosti</w:t>
            </w:r>
          </w:p>
          <w:p w:rsidR="00C73909" w:rsidRDefault="00C73909" w:rsidP="008F3E33">
            <w:pPr>
              <w:pStyle w:val="Odstavecseseznamem"/>
              <w:numPr>
                <w:ilvl w:val="0"/>
                <w:numId w:val="15"/>
              </w:numPr>
              <w:ind w:left="247" w:hanging="247"/>
            </w:pPr>
            <w:r w:rsidRPr="008D702A">
              <w:t xml:space="preserve">Proměny pracovních podmínek </w:t>
            </w:r>
            <w:r>
              <w:t xml:space="preserve">a trhu práce v České republice </w:t>
            </w:r>
          </w:p>
          <w:p w:rsidR="00C73909" w:rsidRPr="008D702A" w:rsidRDefault="00C73909" w:rsidP="008F3E33">
            <w:pPr>
              <w:pStyle w:val="Odstavecseseznamem"/>
              <w:numPr>
                <w:ilvl w:val="0"/>
                <w:numId w:val="15"/>
              </w:numPr>
              <w:ind w:left="247" w:hanging="247"/>
            </w:pPr>
            <w:r w:rsidRPr="008D702A">
              <w:t>Interakce v organizacích</w:t>
            </w:r>
          </w:p>
          <w:p w:rsidR="00C73909" w:rsidRPr="008D702A" w:rsidRDefault="00C73909" w:rsidP="008F3E33">
            <w:pPr>
              <w:pStyle w:val="Odstavecseseznamem"/>
              <w:numPr>
                <w:ilvl w:val="0"/>
                <w:numId w:val="15"/>
              </w:numPr>
              <w:ind w:left="247" w:hanging="247"/>
            </w:pPr>
            <w:r w:rsidRPr="008D702A">
              <w:t>Osobnost manažera</w:t>
            </w:r>
          </w:p>
          <w:p w:rsidR="00C73909" w:rsidRPr="008D702A" w:rsidRDefault="00C73909" w:rsidP="008F3E33">
            <w:pPr>
              <w:pStyle w:val="Odstavecseseznamem"/>
              <w:numPr>
                <w:ilvl w:val="0"/>
                <w:numId w:val="15"/>
              </w:numPr>
              <w:ind w:left="247" w:hanging="247"/>
            </w:pPr>
            <w:r w:rsidRPr="008D702A">
              <w:t>Rozhodování v organizacích</w:t>
            </w:r>
          </w:p>
          <w:p w:rsidR="00C73909" w:rsidRPr="008D702A" w:rsidRDefault="00C73909" w:rsidP="008F3E33">
            <w:pPr>
              <w:pStyle w:val="Odstavecseseznamem"/>
              <w:numPr>
                <w:ilvl w:val="0"/>
                <w:numId w:val="15"/>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7B274F" w:rsidRPr="002761FD" w:rsidRDefault="007B274F" w:rsidP="007B274F">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rsidR="007B274F" w:rsidRPr="002761FD" w:rsidRDefault="007B274F" w:rsidP="007B274F">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rsidR="007B274F" w:rsidRPr="002761FD" w:rsidRDefault="007B274F" w:rsidP="007B274F">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Pr>
                <w:color w:val="111111"/>
                <w:shd w:val="clear" w:color="auto" w:fill="FFFFFF"/>
              </w:rPr>
              <w:t>.</w:t>
            </w:r>
          </w:p>
          <w:p w:rsidR="007B274F" w:rsidRPr="002761FD" w:rsidRDefault="007B274F" w:rsidP="007B274F">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Pr>
                <w:color w:val="111111"/>
                <w:shd w:val="clear" w:color="auto" w:fill="FFFFFF"/>
              </w:rPr>
              <w:t>.</w:t>
            </w:r>
          </w:p>
          <w:p w:rsidR="00C73909" w:rsidRPr="00E932A0" w:rsidRDefault="00C73909" w:rsidP="00C73909">
            <w:pPr>
              <w:jc w:val="both"/>
              <w:rPr>
                <w:b/>
              </w:rPr>
            </w:pPr>
            <w:r w:rsidRPr="00E932A0">
              <w:rPr>
                <w:b/>
              </w:rPr>
              <w:t>Doporučená literatura</w:t>
            </w:r>
          </w:p>
          <w:p w:rsidR="007B274F" w:rsidRPr="00C17226" w:rsidRDefault="007B274F" w:rsidP="008F3E33">
            <w:pPr>
              <w:numPr>
                <w:ilvl w:val="0"/>
                <w:numId w:val="90"/>
              </w:numPr>
              <w:shd w:val="clear" w:color="auto" w:fill="FFFFFF"/>
              <w:ind w:left="0"/>
              <w:jc w:val="both"/>
              <w:rPr>
                <w:color w:val="000000"/>
              </w:rPr>
            </w:pPr>
            <w:r w:rsidRPr="00713E38">
              <w:rPr>
                <w:caps/>
              </w:rPr>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rsidR="007B274F" w:rsidRPr="00713E38" w:rsidRDefault="007B274F" w:rsidP="007B274F">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rsidR="007B274F" w:rsidRPr="00713E38" w:rsidRDefault="007B274F" w:rsidP="008F3E33">
            <w:pPr>
              <w:numPr>
                <w:ilvl w:val="0"/>
                <w:numId w:val="90"/>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Pr>
                <w:color w:val="000000"/>
              </w:rPr>
              <w:t>.</w:t>
            </w:r>
          </w:p>
          <w:p w:rsidR="00C73909" w:rsidRPr="00E9749E" w:rsidRDefault="007B274F" w:rsidP="00FD687A">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Pr>
                <w:rFonts w:eastAsia="Arial Unicode MS"/>
                <w:color w:val="000000"/>
                <w:shd w:val="clear" w:color="auto" w:fill="FFFFFF"/>
              </w:rPr>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w:t>
            </w:r>
            <w:r w:rsidR="00D42D14">
              <w:t xml:space="preserve"> aplikované při řešení problémů</w:t>
            </w:r>
          </w:p>
          <w:p w:rsidR="00C73909" w:rsidRDefault="00C73909" w:rsidP="008F3E33">
            <w:pPr>
              <w:pStyle w:val="Odstavecseseznamem"/>
              <w:numPr>
                <w:ilvl w:val="0"/>
                <w:numId w:val="16"/>
              </w:numPr>
              <w:ind w:left="247" w:hanging="247"/>
              <w:jc w:val="both"/>
            </w:pPr>
            <w:r>
              <w:t>Sebeřízení (techniky aplikované při změně zvyku, při boji s pr</w:t>
            </w:r>
            <w:r w:rsidR="00D42D14">
              <w:t>okrastinací a při seberozvoji)</w:t>
            </w:r>
          </w:p>
          <w:p w:rsidR="00C73909" w:rsidRDefault="00C73909" w:rsidP="008F3E33">
            <w:pPr>
              <w:pStyle w:val="Odstavecseseznamem"/>
              <w:numPr>
                <w:ilvl w:val="0"/>
                <w:numId w:val="16"/>
              </w:numPr>
              <w:ind w:left="247" w:hanging="247"/>
              <w:jc w:val="both"/>
            </w:pPr>
            <w:r>
              <w:t>Time management (techniky pro stanovování cílů a určování priorit, tipy pro práci s diářem, techniky pro zvládání vyr</w:t>
            </w:r>
            <w:r w:rsidR="00D42D14">
              <w:t>ušování a udržení koncentrace)</w:t>
            </w:r>
          </w:p>
          <w:p w:rsidR="00C73909" w:rsidRDefault="00C73909" w:rsidP="008F3E33">
            <w:pPr>
              <w:pStyle w:val="Odstavecseseznamem"/>
              <w:numPr>
                <w:ilvl w:val="0"/>
                <w:numId w:val="16"/>
              </w:numPr>
              <w:ind w:left="247" w:hanging="247"/>
              <w:jc w:val="both"/>
            </w:pPr>
            <w:r>
              <w:t>Komunikace, práce s písemnostmi a úprava pracoviště z pohledu time managementu</w:t>
            </w:r>
            <w:r w:rsidR="00D42D14">
              <w:t>;</w:t>
            </w:r>
            <w:r>
              <w:t xml:space="preserve"> </w:t>
            </w:r>
            <w:r w:rsidR="00D42D14">
              <w:t>r</w:t>
            </w:r>
            <w:r>
              <w:t xml:space="preserve">ole sekretářky/sekretáře z </w:t>
            </w:r>
            <w:r w:rsidR="00D42D14">
              <w:t>hlediska řízení času vedoucího</w:t>
            </w:r>
          </w:p>
          <w:p w:rsidR="00C73909" w:rsidRDefault="00D42D14" w:rsidP="008F3E33">
            <w:pPr>
              <w:pStyle w:val="Odstavecseseznamem"/>
              <w:numPr>
                <w:ilvl w:val="0"/>
                <w:numId w:val="16"/>
              </w:numPr>
              <w:ind w:left="247" w:hanging="247"/>
              <w:jc w:val="both"/>
            </w:pPr>
            <w:r>
              <w:t>Příprava a vedení porad</w:t>
            </w:r>
          </w:p>
          <w:p w:rsidR="00C73909" w:rsidRDefault="00C73909" w:rsidP="008F3E33">
            <w:pPr>
              <w:pStyle w:val="Odstavecseseznamem"/>
              <w:numPr>
                <w:ilvl w:val="0"/>
                <w:numId w:val="16"/>
              </w:numPr>
              <w:ind w:left="247" w:hanging="247"/>
              <w:jc w:val="both"/>
            </w:pPr>
            <w:r>
              <w:t>Prezentování - příprava prez</w:t>
            </w:r>
            <w:r w:rsidR="00D42D14">
              <w:t>entace a tipy úspěšných řečníků</w:t>
            </w:r>
          </w:p>
          <w:p w:rsidR="00C73909" w:rsidRDefault="00C73909" w:rsidP="008F3E33">
            <w:pPr>
              <w:pStyle w:val="Odstavecseseznamem"/>
              <w:numPr>
                <w:ilvl w:val="0"/>
                <w:numId w:val="16"/>
              </w:numPr>
              <w:ind w:left="247" w:hanging="247"/>
              <w:jc w:val="both"/>
            </w:pPr>
            <w:r>
              <w:t>Zvládání trémy při prezentaci</w:t>
            </w:r>
            <w:r w:rsidR="00D42D14">
              <w:t>;</w:t>
            </w:r>
            <w:r>
              <w:t xml:space="preserve"> </w:t>
            </w:r>
            <w:r w:rsidR="00D42D14">
              <w:t>p</w:t>
            </w:r>
            <w:r>
              <w:t>oužívání audio-vi</w:t>
            </w:r>
            <w:r w:rsidR="00D42D14">
              <w:t>zuálních pomůcek při prezentaci</w:t>
            </w:r>
          </w:p>
          <w:p w:rsidR="00C73909" w:rsidRDefault="00C73909" w:rsidP="008F3E33">
            <w:pPr>
              <w:pStyle w:val="Odstavecseseznamem"/>
              <w:numPr>
                <w:ilvl w:val="0"/>
                <w:numId w:val="16"/>
              </w:numPr>
              <w:ind w:left="247" w:hanging="247"/>
              <w:jc w:val="both"/>
            </w:pPr>
            <w:r>
              <w:t xml:space="preserve">Situační </w:t>
            </w:r>
            <w:r w:rsidR="00D42D14">
              <w:t>řízení; mentorování; koučování</w:t>
            </w:r>
          </w:p>
          <w:p w:rsidR="00C73909" w:rsidRDefault="00D42D14" w:rsidP="008F3E33">
            <w:pPr>
              <w:pStyle w:val="Odstavecseseznamem"/>
              <w:numPr>
                <w:ilvl w:val="0"/>
                <w:numId w:val="16"/>
              </w:numPr>
              <w:ind w:left="247" w:hanging="247"/>
              <w:jc w:val="both"/>
            </w:pPr>
            <w:r>
              <w:t>Delegování</w:t>
            </w:r>
          </w:p>
          <w:p w:rsidR="00C73909" w:rsidRDefault="00D42D14" w:rsidP="008F3E33">
            <w:pPr>
              <w:pStyle w:val="Odstavecseseznamem"/>
              <w:numPr>
                <w:ilvl w:val="0"/>
                <w:numId w:val="16"/>
              </w:numPr>
              <w:ind w:left="247" w:hanging="247"/>
              <w:jc w:val="both"/>
            </w:pPr>
            <w:r>
              <w:t>Poskytování zpětné vazby</w:t>
            </w:r>
          </w:p>
          <w:p w:rsidR="00C73909" w:rsidRDefault="00D42D14" w:rsidP="008F3E33">
            <w:pPr>
              <w:pStyle w:val="Odstavecseseznamem"/>
              <w:numPr>
                <w:ilvl w:val="0"/>
                <w:numId w:val="16"/>
              </w:numPr>
              <w:ind w:left="247" w:hanging="247"/>
              <w:jc w:val="both"/>
            </w:pPr>
            <w:r>
              <w:t>Sdělování nepříjemných zpráv</w:t>
            </w:r>
          </w:p>
          <w:p w:rsidR="00C73909" w:rsidRDefault="00C73909" w:rsidP="008F3E33">
            <w:pPr>
              <w:pStyle w:val="Odstavecseseznamem"/>
              <w:numPr>
                <w:ilvl w:val="0"/>
                <w:numId w:val="16"/>
              </w:numPr>
              <w:ind w:left="247" w:hanging="247"/>
              <w:jc w:val="both"/>
            </w:pPr>
            <w:r>
              <w:t>Techniky aplikované při</w:t>
            </w:r>
            <w:r w:rsidR="00D42D14">
              <w:t xml:space="preserve"> definování a analýze problému</w:t>
            </w:r>
          </w:p>
          <w:p w:rsidR="00C73909" w:rsidRDefault="00C73909" w:rsidP="008F3E33">
            <w:pPr>
              <w:pStyle w:val="Odstavecseseznamem"/>
              <w:numPr>
                <w:ilvl w:val="0"/>
                <w:numId w:val="16"/>
              </w:numPr>
              <w:ind w:left="247" w:hanging="247"/>
              <w:jc w:val="both"/>
            </w:pPr>
            <w:r>
              <w:t>Techniky tvůrč</w:t>
            </w:r>
            <w:r w:rsidR="00D42D14">
              <w:t>ího přístupu k řešení problémů</w:t>
            </w:r>
          </w:p>
          <w:p w:rsidR="00C73909" w:rsidRDefault="00D42D14" w:rsidP="008F3E33">
            <w:pPr>
              <w:pStyle w:val="Odstavecseseznamem"/>
              <w:numPr>
                <w:ilvl w:val="0"/>
                <w:numId w:val="16"/>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7B274F" w:rsidP="00C75F6A">
            <w:pPr>
              <w:jc w:val="both"/>
            </w:pPr>
            <w:r w:rsidRPr="00435619">
              <w:rPr>
                <w:color w:val="000000"/>
                <w:shd w:val="clear" w:color="auto" w:fill="FFFFFF"/>
              </w:rPr>
              <w:t>Bata´s Management System</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262438" w:rsidP="00C75F6A">
            <w:pPr>
              <w:jc w:val="both"/>
            </w:pPr>
            <w:r>
              <w:t>2,3/</w:t>
            </w:r>
            <w:r w:rsidR="00677E79">
              <w:t>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7B274F" w:rsidP="00C75F6A">
            <w:pPr>
              <w:jc w:val="both"/>
            </w:pPr>
            <w:r w:rsidRPr="00DC3820">
              <w:t xml:space="preserve">doc. </w:t>
            </w:r>
            <w:r>
              <w:t>PhDr. Ing. Aleš Gregar, CSc</w:t>
            </w:r>
            <w:r w:rsidRPr="00DC3820">
              <w:t>.</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7B274F">
            <w:pPr>
              <w:jc w:val="both"/>
            </w:pPr>
            <w:r w:rsidRPr="003E410E">
              <w:t xml:space="preserve">Garant se podílí na přednášení v rozsahu </w:t>
            </w:r>
            <w:r w:rsidR="007B274F">
              <w:t>10</w:t>
            </w:r>
            <w:r w:rsidRPr="003E410E">
              <w:t>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7B274F" w:rsidP="007B274F">
            <w:pPr>
              <w:jc w:val="both"/>
            </w:pPr>
            <w:r w:rsidRPr="00DC3820">
              <w:t xml:space="preserve">doc. </w:t>
            </w:r>
            <w:r>
              <w:t>PhDr. Ing. Aleš Gregar, CSc</w:t>
            </w:r>
            <w:r w:rsidRPr="00DC3820">
              <w:t>.</w:t>
            </w:r>
            <w:r w:rsidR="00677E79">
              <w:t xml:space="preserve"> - přednášky (</w:t>
            </w:r>
            <w:r>
              <w:t>10</w:t>
            </w:r>
            <w:r w:rsidR="00677E79">
              <w:t>0%)</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w:t>
            </w:r>
            <w:r w:rsidR="007B274F" w:rsidRPr="00435619">
              <w:rPr>
                <w:color w:val="000000"/>
                <w:shd w:val="clear" w:color="auto" w:fill="FFFFFF"/>
              </w:rPr>
              <w:t>Bata´s Management System</w:t>
            </w:r>
            <w:r w:rsidR="007B274F" w:rsidRPr="002B023F">
              <w:rPr>
                <w:color w:val="000000"/>
                <w:shd w:val="clear" w:color="auto" w:fill="FFFFFF"/>
              </w:rPr>
              <w:t xml:space="preserve"> </w:t>
            </w:r>
            <w:r w:rsidRPr="002B023F">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8F3E33">
            <w:pPr>
              <w:pStyle w:val="Odstavecseseznamem"/>
              <w:numPr>
                <w:ilvl w:val="0"/>
                <w:numId w:val="17"/>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8F3E33">
            <w:pPr>
              <w:pStyle w:val="Odstavecseseznamem"/>
              <w:numPr>
                <w:ilvl w:val="0"/>
                <w:numId w:val="17"/>
              </w:numPr>
              <w:ind w:left="247" w:hanging="284"/>
              <w:jc w:val="both"/>
            </w:pPr>
            <w:r w:rsidRPr="002B023F">
              <w:t xml:space="preserve">Výchova a vzdělávání zaměstnanců firmy Baťa </w:t>
            </w:r>
          </w:p>
          <w:p w:rsidR="00677E79" w:rsidRPr="002B023F" w:rsidRDefault="00677E79" w:rsidP="008F3E33">
            <w:pPr>
              <w:pStyle w:val="Odstavecseseznamem"/>
              <w:numPr>
                <w:ilvl w:val="0"/>
                <w:numId w:val="17"/>
              </w:numPr>
              <w:ind w:left="247" w:hanging="284"/>
              <w:jc w:val="both"/>
            </w:pPr>
            <w:r w:rsidRPr="002B023F">
              <w:t xml:space="preserve">Personální a sociální politika firmy Baťa </w:t>
            </w:r>
          </w:p>
          <w:p w:rsidR="00677E79" w:rsidRPr="002B023F" w:rsidRDefault="00677E79" w:rsidP="008F3E33">
            <w:pPr>
              <w:pStyle w:val="Odstavecseseznamem"/>
              <w:numPr>
                <w:ilvl w:val="0"/>
                <w:numId w:val="17"/>
              </w:numPr>
              <w:ind w:left="247" w:hanging="284"/>
              <w:jc w:val="both"/>
            </w:pPr>
            <w:r w:rsidRPr="002B023F">
              <w:t xml:space="preserve">Mzdový a sociální motivační a aktivizační systém firmy Baťa </w:t>
            </w:r>
          </w:p>
          <w:p w:rsidR="00677E79" w:rsidRPr="002B023F" w:rsidRDefault="00677E79" w:rsidP="008F3E33">
            <w:pPr>
              <w:pStyle w:val="Odstavecseseznamem"/>
              <w:numPr>
                <w:ilvl w:val="0"/>
                <w:numId w:val="17"/>
              </w:numPr>
              <w:ind w:left="247" w:hanging="284"/>
              <w:jc w:val="both"/>
            </w:pPr>
            <w:r w:rsidRPr="002B023F">
              <w:t xml:space="preserve">Informační systém firmy Baťa </w:t>
            </w:r>
          </w:p>
          <w:p w:rsidR="00677E79" w:rsidRPr="002B023F" w:rsidRDefault="00677E79" w:rsidP="008F3E33">
            <w:pPr>
              <w:pStyle w:val="Odstavecseseznamem"/>
              <w:numPr>
                <w:ilvl w:val="0"/>
                <w:numId w:val="17"/>
              </w:numPr>
              <w:ind w:left="247" w:hanging="284"/>
              <w:jc w:val="both"/>
            </w:pPr>
            <w:r w:rsidRPr="002B023F">
              <w:t xml:space="preserve">Kalkulace a vnitropodnikové účetnictví firmy Baťa </w:t>
            </w:r>
          </w:p>
          <w:p w:rsidR="00677E79" w:rsidRPr="002B023F" w:rsidRDefault="00677E79" w:rsidP="008F3E33">
            <w:pPr>
              <w:pStyle w:val="Odstavecseseznamem"/>
              <w:numPr>
                <w:ilvl w:val="0"/>
                <w:numId w:val="17"/>
              </w:numPr>
              <w:ind w:left="247" w:hanging="284"/>
              <w:jc w:val="both"/>
            </w:pPr>
            <w:r w:rsidRPr="002B023F">
              <w:t xml:space="preserve">Plánování činností ve firmě Baťa </w:t>
            </w:r>
          </w:p>
          <w:p w:rsidR="00677E79" w:rsidRPr="002B023F" w:rsidRDefault="00677E79" w:rsidP="008F3E33">
            <w:pPr>
              <w:pStyle w:val="Odstavecseseznamem"/>
              <w:numPr>
                <w:ilvl w:val="0"/>
                <w:numId w:val="17"/>
              </w:numPr>
              <w:ind w:left="247" w:hanging="284"/>
              <w:jc w:val="both"/>
            </w:pPr>
            <w:r w:rsidRPr="002B023F">
              <w:t xml:space="preserve">Obchodní politika (nákup a prodej) firmy Baťa </w:t>
            </w:r>
          </w:p>
          <w:p w:rsidR="00677E79" w:rsidRPr="002B023F" w:rsidRDefault="00677E79" w:rsidP="008F3E33">
            <w:pPr>
              <w:pStyle w:val="Odstavecseseznamem"/>
              <w:numPr>
                <w:ilvl w:val="0"/>
                <w:numId w:val="17"/>
              </w:numPr>
              <w:ind w:left="247" w:hanging="284"/>
              <w:jc w:val="both"/>
            </w:pPr>
            <w:r w:rsidRPr="002B023F">
              <w:t xml:space="preserve">Obchodní politika (výroba) a řízení kvality firmy Baťa </w:t>
            </w:r>
          </w:p>
          <w:p w:rsidR="00677E79" w:rsidRPr="002B023F" w:rsidRDefault="00677E79" w:rsidP="008F3E33">
            <w:pPr>
              <w:pStyle w:val="Odstavecseseznamem"/>
              <w:numPr>
                <w:ilvl w:val="0"/>
                <w:numId w:val="17"/>
              </w:numPr>
              <w:ind w:left="247" w:hanging="284"/>
              <w:jc w:val="both"/>
            </w:pPr>
            <w:r w:rsidRPr="002B023F">
              <w:t xml:space="preserve">Výzkumné, technické a inovační aktivity pro rozvoj firmy Baťa </w:t>
            </w:r>
          </w:p>
          <w:p w:rsidR="00677E79" w:rsidRPr="002B023F" w:rsidRDefault="00677E79" w:rsidP="008F3E33">
            <w:pPr>
              <w:pStyle w:val="Odstavecseseznamem"/>
              <w:numPr>
                <w:ilvl w:val="0"/>
                <w:numId w:val="17"/>
              </w:numPr>
              <w:ind w:left="247" w:hanging="284"/>
              <w:jc w:val="both"/>
            </w:pPr>
            <w:r w:rsidRPr="002B023F">
              <w:t xml:space="preserve">Marketingová politika firmy Baťa </w:t>
            </w:r>
          </w:p>
          <w:p w:rsidR="00677E79" w:rsidRPr="002B023F" w:rsidRDefault="00677E79" w:rsidP="008F3E33">
            <w:pPr>
              <w:pStyle w:val="Odstavecseseznamem"/>
              <w:numPr>
                <w:ilvl w:val="0"/>
                <w:numId w:val="17"/>
              </w:numPr>
              <w:ind w:left="247" w:hanging="284"/>
              <w:jc w:val="both"/>
            </w:pPr>
            <w:r w:rsidRPr="002B023F">
              <w:t xml:space="preserve">Vnitrofiremní komunikace firmy Baťa </w:t>
            </w:r>
          </w:p>
          <w:p w:rsidR="00677E79" w:rsidRPr="002B023F" w:rsidRDefault="00677E79" w:rsidP="008F3E33">
            <w:pPr>
              <w:pStyle w:val="Odstavecseseznamem"/>
              <w:numPr>
                <w:ilvl w:val="0"/>
                <w:numId w:val="17"/>
              </w:numPr>
              <w:ind w:left="247" w:hanging="284"/>
              <w:jc w:val="both"/>
            </w:pPr>
            <w:r w:rsidRPr="002B023F">
              <w:t xml:space="preserve">Dodavatelsko-odběratelské vztahy, řízení vztahu se zákazníky firmy Baťa </w:t>
            </w:r>
          </w:p>
          <w:p w:rsidR="00677E79" w:rsidRDefault="00677E79" w:rsidP="008F3E33">
            <w:pPr>
              <w:pStyle w:val="Odstavecseseznamem"/>
              <w:numPr>
                <w:ilvl w:val="0"/>
                <w:numId w:val="17"/>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7B274F" w:rsidTr="00C75F6A">
        <w:trPr>
          <w:trHeight w:val="1497"/>
        </w:trPr>
        <w:tc>
          <w:tcPr>
            <w:tcW w:w="9855" w:type="dxa"/>
            <w:gridSpan w:val="8"/>
            <w:tcBorders>
              <w:top w:val="nil"/>
            </w:tcBorders>
          </w:tcPr>
          <w:p w:rsidR="007B274F" w:rsidRPr="00DE0A24" w:rsidRDefault="007B274F" w:rsidP="007B274F">
            <w:pPr>
              <w:jc w:val="both"/>
              <w:rPr>
                <w:b/>
              </w:rPr>
            </w:pPr>
            <w:r w:rsidRPr="00DE0A24">
              <w:rPr>
                <w:b/>
              </w:rPr>
              <w:t>Povinná literatura:</w:t>
            </w:r>
          </w:p>
          <w:p w:rsidR="007B274F" w:rsidRPr="00DE0A24" w:rsidRDefault="007B274F" w:rsidP="007B274F">
            <w:r w:rsidRPr="00DE0A24">
              <w:t xml:space="preserve">BATA, T. </w:t>
            </w:r>
            <w:r w:rsidRPr="00DE0A24">
              <w:rPr>
                <w:i/>
                <w:iCs/>
              </w:rPr>
              <w:t xml:space="preserve">Reflections and Speeches.  </w:t>
            </w:r>
            <w:r w:rsidRPr="00DE0A24">
              <w:t>Zlín: Nadace Tomáše Bati, 2016, 381 s. ISBN 978-80-905896-9-8.</w:t>
            </w:r>
          </w:p>
          <w:p w:rsidR="007B274F" w:rsidRPr="00DE0A24" w:rsidRDefault="007B274F" w:rsidP="007B274F">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rsidR="007B274F" w:rsidRPr="00DE0A24" w:rsidRDefault="007B274F" w:rsidP="007B274F">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rsidR="007B274F" w:rsidRPr="00DE0A24" w:rsidRDefault="007B274F" w:rsidP="007B274F">
            <w:pPr>
              <w:jc w:val="both"/>
              <w:rPr>
                <w:b/>
              </w:rPr>
            </w:pPr>
            <w:r w:rsidRPr="00DE0A24">
              <w:rPr>
                <w:b/>
              </w:rPr>
              <w:t>Doporučená literatura:</w:t>
            </w:r>
          </w:p>
          <w:p w:rsidR="007B274F" w:rsidRPr="00DE0A24" w:rsidRDefault="007B274F" w:rsidP="007B274F">
            <w:r w:rsidRPr="00DE0A24">
              <w:t xml:space="preserve">CEKOTA, A. </w:t>
            </w:r>
            <w:r w:rsidRPr="00DE0A24">
              <w:rPr>
                <w:i/>
                <w:iCs/>
              </w:rPr>
              <w:t xml:space="preserve">Entrepreneur Extraordinary. </w:t>
            </w:r>
            <w:r w:rsidRPr="00DE0A24">
              <w:t>Toronto: E.I.S., 1968, 383 s.</w:t>
            </w:r>
          </w:p>
          <w:p w:rsidR="007B274F" w:rsidRPr="00DC3820" w:rsidRDefault="007B274F" w:rsidP="007B274F">
            <w:r w:rsidRPr="00DE0A24">
              <w:t xml:space="preserve">KNOTEK, S. </w:t>
            </w:r>
            <w:r w:rsidRPr="00DE0A24">
              <w:rPr>
                <w:i/>
                <w:iCs/>
              </w:rPr>
              <w:t xml:space="preserve">Thomas J. Bata – Remembered. </w:t>
            </w:r>
            <w:r w:rsidRPr="00DE0A24">
              <w:t>Zlín: Nadace Tomáše Bati, 2016, 193 s. ISBN 978-80-7473-398-7.</w:t>
            </w:r>
          </w:p>
        </w:tc>
      </w:tr>
      <w:tr w:rsidR="007B274F"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274F" w:rsidRDefault="007B274F" w:rsidP="007B274F">
            <w:pPr>
              <w:jc w:val="center"/>
              <w:rPr>
                <w:b/>
              </w:rPr>
            </w:pPr>
            <w:r>
              <w:rPr>
                <w:b/>
              </w:rPr>
              <w:t>Informace ke kombinované nebo distanční formě</w:t>
            </w:r>
          </w:p>
        </w:tc>
      </w:tr>
      <w:tr w:rsidR="007B274F" w:rsidTr="00C75F6A">
        <w:tc>
          <w:tcPr>
            <w:tcW w:w="4787" w:type="dxa"/>
            <w:gridSpan w:val="3"/>
            <w:tcBorders>
              <w:top w:val="single" w:sz="2" w:space="0" w:color="auto"/>
            </w:tcBorders>
            <w:shd w:val="clear" w:color="auto" w:fill="F7CAAC"/>
          </w:tcPr>
          <w:p w:rsidR="007B274F" w:rsidRDefault="007B274F" w:rsidP="007B274F">
            <w:pPr>
              <w:jc w:val="both"/>
            </w:pPr>
            <w:r>
              <w:rPr>
                <w:b/>
              </w:rPr>
              <w:t>Rozsah konzultací (soustředění)</w:t>
            </w:r>
          </w:p>
        </w:tc>
        <w:tc>
          <w:tcPr>
            <w:tcW w:w="889" w:type="dxa"/>
            <w:tcBorders>
              <w:top w:val="single" w:sz="2" w:space="0" w:color="auto"/>
            </w:tcBorders>
          </w:tcPr>
          <w:p w:rsidR="007B274F" w:rsidRDefault="007B274F" w:rsidP="007B274F">
            <w:pPr>
              <w:jc w:val="both"/>
            </w:pPr>
          </w:p>
        </w:tc>
        <w:tc>
          <w:tcPr>
            <w:tcW w:w="4179" w:type="dxa"/>
            <w:gridSpan w:val="4"/>
            <w:tcBorders>
              <w:top w:val="single" w:sz="2" w:space="0" w:color="auto"/>
            </w:tcBorders>
            <w:shd w:val="clear" w:color="auto" w:fill="F7CAAC"/>
          </w:tcPr>
          <w:p w:rsidR="007B274F" w:rsidRDefault="007B274F" w:rsidP="007B274F">
            <w:pPr>
              <w:jc w:val="both"/>
              <w:rPr>
                <w:b/>
              </w:rPr>
            </w:pPr>
            <w:r>
              <w:rPr>
                <w:b/>
              </w:rPr>
              <w:t xml:space="preserve">hodin </w:t>
            </w:r>
          </w:p>
        </w:tc>
      </w:tr>
      <w:tr w:rsidR="007B274F" w:rsidTr="00C75F6A">
        <w:tc>
          <w:tcPr>
            <w:tcW w:w="9855" w:type="dxa"/>
            <w:gridSpan w:val="8"/>
            <w:shd w:val="clear" w:color="auto" w:fill="F7CAAC"/>
          </w:tcPr>
          <w:p w:rsidR="007B274F" w:rsidRDefault="007B274F" w:rsidP="007B274F">
            <w:pPr>
              <w:jc w:val="both"/>
              <w:rPr>
                <w:b/>
              </w:rPr>
            </w:pPr>
            <w:r>
              <w:rPr>
                <w:b/>
              </w:rPr>
              <w:t>Informace o způsobu kontaktu s vyučujícím</w:t>
            </w:r>
          </w:p>
        </w:tc>
      </w:tr>
      <w:tr w:rsidR="007B274F" w:rsidTr="00C75F6A">
        <w:trPr>
          <w:trHeight w:val="708"/>
        </w:trPr>
        <w:tc>
          <w:tcPr>
            <w:tcW w:w="9855" w:type="dxa"/>
            <w:gridSpan w:val="8"/>
          </w:tcPr>
          <w:p w:rsidR="007B274F" w:rsidRDefault="007B274F" w:rsidP="007B274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7B274F" w:rsidTr="00393358">
        <w:tc>
          <w:tcPr>
            <w:tcW w:w="3086" w:type="dxa"/>
            <w:tcBorders>
              <w:top w:val="double" w:sz="4" w:space="0" w:color="auto"/>
            </w:tcBorders>
            <w:shd w:val="clear" w:color="auto" w:fill="F7CAAC"/>
          </w:tcPr>
          <w:p w:rsidR="007B274F" w:rsidRPr="005419FD" w:rsidRDefault="007B274F" w:rsidP="007B274F">
            <w:pPr>
              <w:jc w:val="both"/>
              <w:rPr>
                <w:b/>
              </w:rPr>
            </w:pPr>
            <w:r w:rsidRPr="005419FD">
              <w:rPr>
                <w:b/>
              </w:rPr>
              <w:t>Název studijního předmětu</w:t>
            </w:r>
          </w:p>
        </w:tc>
        <w:tc>
          <w:tcPr>
            <w:tcW w:w="6769" w:type="dxa"/>
            <w:gridSpan w:val="7"/>
            <w:tcBorders>
              <w:top w:val="double" w:sz="4" w:space="0" w:color="auto"/>
            </w:tcBorders>
          </w:tcPr>
          <w:p w:rsidR="007B274F" w:rsidRPr="005419FD" w:rsidRDefault="007B274F" w:rsidP="007B274F">
            <w:pPr>
              <w:jc w:val="both"/>
            </w:pPr>
            <w:r>
              <w:rPr>
                <w:color w:val="000000" w:themeColor="text1"/>
                <w:lang w:val="en-GB"/>
              </w:rPr>
              <w:t>Introduction to Systems Studies</w:t>
            </w:r>
          </w:p>
        </w:tc>
      </w:tr>
      <w:tr w:rsidR="007B274F" w:rsidTr="00393358">
        <w:trPr>
          <w:trHeight w:val="249"/>
        </w:trPr>
        <w:tc>
          <w:tcPr>
            <w:tcW w:w="3086" w:type="dxa"/>
            <w:shd w:val="clear" w:color="auto" w:fill="F7CAAC"/>
          </w:tcPr>
          <w:p w:rsidR="007B274F" w:rsidRPr="005419FD" w:rsidRDefault="007B274F" w:rsidP="007B274F">
            <w:pPr>
              <w:jc w:val="both"/>
              <w:rPr>
                <w:b/>
              </w:rPr>
            </w:pPr>
            <w:r w:rsidRPr="005419FD">
              <w:rPr>
                <w:b/>
              </w:rPr>
              <w:t>Typ předmětu</w:t>
            </w:r>
          </w:p>
        </w:tc>
        <w:tc>
          <w:tcPr>
            <w:tcW w:w="3406" w:type="dxa"/>
            <w:gridSpan w:val="4"/>
          </w:tcPr>
          <w:p w:rsidR="007B274F" w:rsidRPr="005419FD" w:rsidRDefault="007B274F" w:rsidP="007B274F">
            <w:pPr>
              <w:jc w:val="both"/>
            </w:pPr>
            <w:r w:rsidRPr="005419FD">
              <w:t>povinně volitelný „PV“</w:t>
            </w:r>
          </w:p>
        </w:tc>
        <w:tc>
          <w:tcPr>
            <w:tcW w:w="2695" w:type="dxa"/>
            <w:gridSpan w:val="2"/>
            <w:shd w:val="clear" w:color="auto" w:fill="F7CAAC"/>
          </w:tcPr>
          <w:p w:rsidR="007B274F" w:rsidRPr="005419FD" w:rsidRDefault="007B274F" w:rsidP="007B274F">
            <w:pPr>
              <w:jc w:val="both"/>
            </w:pPr>
            <w:r w:rsidRPr="005419FD">
              <w:rPr>
                <w:b/>
              </w:rPr>
              <w:t>doporučený ročník / semestr</w:t>
            </w:r>
          </w:p>
        </w:tc>
        <w:tc>
          <w:tcPr>
            <w:tcW w:w="668" w:type="dxa"/>
          </w:tcPr>
          <w:p w:rsidR="007B274F" w:rsidRPr="005419FD" w:rsidRDefault="007B274F" w:rsidP="007B274F">
            <w:pPr>
              <w:jc w:val="both"/>
            </w:pPr>
            <w:r w:rsidRPr="005419FD">
              <w:t>2/Z</w:t>
            </w:r>
          </w:p>
        </w:tc>
      </w:tr>
      <w:tr w:rsidR="007B274F" w:rsidTr="00393358">
        <w:tc>
          <w:tcPr>
            <w:tcW w:w="3086" w:type="dxa"/>
            <w:shd w:val="clear" w:color="auto" w:fill="F7CAAC"/>
          </w:tcPr>
          <w:p w:rsidR="007B274F" w:rsidRPr="005419FD" w:rsidRDefault="007B274F" w:rsidP="007B274F">
            <w:pPr>
              <w:jc w:val="both"/>
              <w:rPr>
                <w:b/>
              </w:rPr>
            </w:pPr>
            <w:r w:rsidRPr="005419FD">
              <w:rPr>
                <w:b/>
              </w:rPr>
              <w:t>Rozsah studijního předmětu</w:t>
            </w:r>
          </w:p>
        </w:tc>
        <w:tc>
          <w:tcPr>
            <w:tcW w:w="1701" w:type="dxa"/>
            <w:gridSpan w:val="2"/>
          </w:tcPr>
          <w:p w:rsidR="007B274F" w:rsidRPr="005419FD" w:rsidRDefault="007B274F" w:rsidP="007B274F">
            <w:pPr>
              <w:jc w:val="both"/>
            </w:pPr>
            <w:r w:rsidRPr="005419FD">
              <w:t>13p + 26s</w:t>
            </w:r>
          </w:p>
        </w:tc>
        <w:tc>
          <w:tcPr>
            <w:tcW w:w="889" w:type="dxa"/>
            <w:shd w:val="clear" w:color="auto" w:fill="F7CAAC"/>
          </w:tcPr>
          <w:p w:rsidR="007B274F" w:rsidRPr="005419FD" w:rsidRDefault="007B274F" w:rsidP="007B274F">
            <w:pPr>
              <w:jc w:val="both"/>
              <w:rPr>
                <w:b/>
              </w:rPr>
            </w:pPr>
            <w:r w:rsidRPr="005419FD">
              <w:rPr>
                <w:b/>
              </w:rPr>
              <w:t xml:space="preserve">hod. </w:t>
            </w:r>
          </w:p>
        </w:tc>
        <w:tc>
          <w:tcPr>
            <w:tcW w:w="816" w:type="dxa"/>
          </w:tcPr>
          <w:p w:rsidR="007B274F" w:rsidRPr="005419FD" w:rsidRDefault="007B274F" w:rsidP="007B274F">
            <w:pPr>
              <w:jc w:val="both"/>
            </w:pPr>
            <w:r w:rsidRPr="005419FD">
              <w:t>39</w:t>
            </w:r>
          </w:p>
        </w:tc>
        <w:tc>
          <w:tcPr>
            <w:tcW w:w="2156" w:type="dxa"/>
            <w:shd w:val="clear" w:color="auto" w:fill="F7CAAC"/>
          </w:tcPr>
          <w:p w:rsidR="007B274F" w:rsidRPr="005419FD" w:rsidRDefault="007B274F" w:rsidP="007B274F">
            <w:pPr>
              <w:jc w:val="both"/>
              <w:rPr>
                <w:b/>
              </w:rPr>
            </w:pPr>
            <w:r w:rsidRPr="005419FD">
              <w:rPr>
                <w:b/>
              </w:rPr>
              <w:t>kreditů</w:t>
            </w:r>
          </w:p>
        </w:tc>
        <w:tc>
          <w:tcPr>
            <w:tcW w:w="1207" w:type="dxa"/>
            <w:gridSpan w:val="2"/>
          </w:tcPr>
          <w:p w:rsidR="007B274F" w:rsidRPr="005419FD" w:rsidRDefault="007B274F" w:rsidP="007B274F">
            <w:pPr>
              <w:jc w:val="both"/>
            </w:pPr>
            <w:r w:rsidRPr="005419FD">
              <w:t>5</w:t>
            </w:r>
          </w:p>
        </w:tc>
      </w:tr>
      <w:tr w:rsidR="007B274F" w:rsidTr="00393358">
        <w:tc>
          <w:tcPr>
            <w:tcW w:w="3086" w:type="dxa"/>
            <w:shd w:val="clear" w:color="auto" w:fill="F7CAAC"/>
          </w:tcPr>
          <w:p w:rsidR="007B274F" w:rsidRPr="005419FD" w:rsidRDefault="007B274F" w:rsidP="007B274F">
            <w:pPr>
              <w:jc w:val="both"/>
              <w:rPr>
                <w:b/>
              </w:rPr>
            </w:pPr>
            <w:r w:rsidRPr="005419FD">
              <w:rPr>
                <w:b/>
              </w:rPr>
              <w:t>Prerekvizity, korekvizity, ekvivalence</w:t>
            </w:r>
          </w:p>
        </w:tc>
        <w:tc>
          <w:tcPr>
            <w:tcW w:w="6769" w:type="dxa"/>
            <w:gridSpan w:val="7"/>
          </w:tcPr>
          <w:p w:rsidR="007B274F" w:rsidRPr="005419FD" w:rsidRDefault="007B274F" w:rsidP="007B274F">
            <w:pPr>
              <w:jc w:val="both"/>
            </w:pPr>
          </w:p>
        </w:tc>
      </w:tr>
      <w:tr w:rsidR="007B274F" w:rsidTr="00393358">
        <w:tc>
          <w:tcPr>
            <w:tcW w:w="3086" w:type="dxa"/>
            <w:shd w:val="clear" w:color="auto" w:fill="F7CAAC"/>
          </w:tcPr>
          <w:p w:rsidR="007B274F" w:rsidRPr="005419FD" w:rsidRDefault="007B274F" w:rsidP="007B274F">
            <w:pPr>
              <w:jc w:val="both"/>
              <w:rPr>
                <w:b/>
              </w:rPr>
            </w:pPr>
            <w:r w:rsidRPr="005419FD">
              <w:rPr>
                <w:b/>
              </w:rPr>
              <w:t>Způsob ověření studijních výsledků</w:t>
            </w:r>
          </w:p>
        </w:tc>
        <w:tc>
          <w:tcPr>
            <w:tcW w:w="3406" w:type="dxa"/>
            <w:gridSpan w:val="4"/>
          </w:tcPr>
          <w:p w:rsidR="007B274F" w:rsidRPr="005419FD" w:rsidRDefault="007B274F" w:rsidP="007B274F">
            <w:pPr>
              <w:jc w:val="both"/>
            </w:pPr>
            <w:r w:rsidRPr="005419FD">
              <w:t>zápočet, zkouška</w:t>
            </w:r>
          </w:p>
        </w:tc>
        <w:tc>
          <w:tcPr>
            <w:tcW w:w="2156" w:type="dxa"/>
            <w:shd w:val="clear" w:color="auto" w:fill="F7CAAC"/>
          </w:tcPr>
          <w:p w:rsidR="007B274F" w:rsidRPr="005419FD" w:rsidRDefault="007B274F" w:rsidP="007B274F">
            <w:pPr>
              <w:jc w:val="both"/>
              <w:rPr>
                <w:b/>
              </w:rPr>
            </w:pPr>
            <w:r w:rsidRPr="005419FD">
              <w:rPr>
                <w:b/>
              </w:rPr>
              <w:t>Forma výuky</w:t>
            </w:r>
          </w:p>
        </w:tc>
        <w:tc>
          <w:tcPr>
            <w:tcW w:w="1207" w:type="dxa"/>
            <w:gridSpan w:val="2"/>
          </w:tcPr>
          <w:p w:rsidR="007B274F" w:rsidRPr="005419FD" w:rsidRDefault="007B274F" w:rsidP="007B274F">
            <w:pPr>
              <w:jc w:val="both"/>
            </w:pPr>
            <w:r w:rsidRPr="005419FD">
              <w:t>přednáška, seminář</w:t>
            </w:r>
          </w:p>
        </w:tc>
      </w:tr>
      <w:tr w:rsidR="007B274F" w:rsidTr="00393358">
        <w:tc>
          <w:tcPr>
            <w:tcW w:w="3086" w:type="dxa"/>
            <w:shd w:val="clear" w:color="auto" w:fill="F7CAAC"/>
          </w:tcPr>
          <w:p w:rsidR="007B274F" w:rsidRPr="005419FD" w:rsidRDefault="007B274F" w:rsidP="007B274F">
            <w:pPr>
              <w:jc w:val="both"/>
              <w:rPr>
                <w:b/>
              </w:rPr>
            </w:pPr>
            <w:r w:rsidRPr="005419FD">
              <w:rPr>
                <w:b/>
              </w:rPr>
              <w:t>Forma způsobu ověření studijních výsledků a další požadavky na studenta</w:t>
            </w:r>
          </w:p>
        </w:tc>
        <w:tc>
          <w:tcPr>
            <w:tcW w:w="6769" w:type="dxa"/>
            <w:gridSpan w:val="7"/>
            <w:tcBorders>
              <w:bottom w:val="nil"/>
            </w:tcBorders>
          </w:tcPr>
          <w:p w:rsidR="007B274F" w:rsidRPr="005419FD" w:rsidRDefault="007B274F" w:rsidP="007B274F">
            <w:pPr>
              <w:jc w:val="both"/>
            </w:pPr>
            <w:r w:rsidRPr="005419FD">
              <w:t>Způsob zakončení předmětu – zápočet, zkouška</w:t>
            </w:r>
          </w:p>
          <w:p w:rsidR="007B274F" w:rsidRDefault="007B274F" w:rsidP="007B274F">
            <w:pPr>
              <w:jc w:val="both"/>
            </w:pPr>
            <w:r w:rsidRPr="005419FD">
              <w:t>Požadavky k udělení zápočtu: Aktivní účast na se</w:t>
            </w:r>
            <w:r>
              <w:t xml:space="preserve">minářích s minimálně 80% účastí. </w:t>
            </w:r>
            <w:r w:rsidRPr="005419FD">
              <w:t>Plnění a odevzdávání úkolů na se</w:t>
            </w:r>
            <w:r>
              <w:t>minářích dle pokynů vyučujícího. Absolvování zápočtového testu.</w:t>
            </w:r>
          </w:p>
          <w:p w:rsidR="007B274F" w:rsidRPr="005419FD" w:rsidRDefault="007B274F" w:rsidP="007B274F">
            <w:pPr>
              <w:jc w:val="both"/>
            </w:pPr>
            <w:r w:rsidRPr="005419FD">
              <w:t>Požadavky k udělení zkoušky: Zvládnutí znalostí z tematického okruhu přednášek a cvičení prověřených zkouškou.</w:t>
            </w:r>
          </w:p>
        </w:tc>
      </w:tr>
      <w:tr w:rsidR="007B274F" w:rsidTr="00393358">
        <w:trPr>
          <w:trHeight w:val="282"/>
        </w:trPr>
        <w:tc>
          <w:tcPr>
            <w:tcW w:w="9855" w:type="dxa"/>
            <w:gridSpan w:val="8"/>
            <w:tcBorders>
              <w:top w:val="nil"/>
            </w:tcBorders>
          </w:tcPr>
          <w:p w:rsidR="007B274F" w:rsidRPr="005419FD" w:rsidRDefault="007B274F" w:rsidP="007B274F">
            <w:pPr>
              <w:jc w:val="both"/>
            </w:pPr>
          </w:p>
        </w:tc>
      </w:tr>
      <w:tr w:rsidR="007B274F" w:rsidTr="00393358">
        <w:trPr>
          <w:trHeight w:val="197"/>
        </w:trPr>
        <w:tc>
          <w:tcPr>
            <w:tcW w:w="3086" w:type="dxa"/>
            <w:tcBorders>
              <w:top w:val="nil"/>
            </w:tcBorders>
            <w:shd w:val="clear" w:color="auto" w:fill="F7CAAC"/>
          </w:tcPr>
          <w:p w:rsidR="007B274F" w:rsidRPr="005419FD" w:rsidRDefault="007B274F" w:rsidP="007B274F">
            <w:pPr>
              <w:jc w:val="both"/>
              <w:rPr>
                <w:b/>
              </w:rPr>
            </w:pPr>
            <w:r w:rsidRPr="005419FD">
              <w:rPr>
                <w:b/>
              </w:rPr>
              <w:t>Garant předmětu</w:t>
            </w:r>
          </w:p>
        </w:tc>
        <w:tc>
          <w:tcPr>
            <w:tcW w:w="6769" w:type="dxa"/>
            <w:gridSpan w:val="7"/>
            <w:tcBorders>
              <w:top w:val="nil"/>
            </w:tcBorders>
          </w:tcPr>
          <w:p w:rsidR="007B274F" w:rsidRPr="005419FD" w:rsidRDefault="007B274F" w:rsidP="007B274F">
            <w:pPr>
              <w:jc w:val="both"/>
            </w:pPr>
            <w:r w:rsidRPr="005419FD">
              <w:t>Ing. Michal Pivnička, Ph.D.</w:t>
            </w:r>
          </w:p>
        </w:tc>
      </w:tr>
      <w:tr w:rsidR="007B274F" w:rsidTr="00393358">
        <w:trPr>
          <w:trHeight w:val="243"/>
        </w:trPr>
        <w:tc>
          <w:tcPr>
            <w:tcW w:w="3086" w:type="dxa"/>
            <w:tcBorders>
              <w:top w:val="nil"/>
            </w:tcBorders>
            <w:shd w:val="clear" w:color="auto" w:fill="F7CAAC"/>
          </w:tcPr>
          <w:p w:rsidR="007B274F" w:rsidRPr="005419FD" w:rsidRDefault="007B274F" w:rsidP="007B274F">
            <w:pPr>
              <w:jc w:val="both"/>
              <w:rPr>
                <w:b/>
              </w:rPr>
            </w:pPr>
            <w:r w:rsidRPr="005419FD">
              <w:rPr>
                <w:b/>
              </w:rPr>
              <w:t>Zapojení garanta do výuky předmětu</w:t>
            </w:r>
          </w:p>
        </w:tc>
        <w:tc>
          <w:tcPr>
            <w:tcW w:w="6769" w:type="dxa"/>
            <w:gridSpan w:val="7"/>
            <w:tcBorders>
              <w:top w:val="nil"/>
            </w:tcBorders>
          </w:tcPr>
          <w:p w:rsidR="007B274F" w:rsidRPr="005419FD" w:rsidRDefault="007B274F" w:rsidP="007B274F">
            <w:pPr>
              <w:jc w:val="both"/>
            </w:pPr>
            <w:r w:rsidRPr="005419FD">
              <w:t xml:space="preserve">Garant se podílí na přednášení v rozsahu 100 %, dále stanovuje koncepci </w:t>
            </w:r>
            <w:r>
              <w:t>seminářů</w:t>
            </w:r>
            <w:r w:rsidRPr="005419FD">
              <w:t xml:space="preserve"> a dohlíží na jejich jednotné vedení.</w:t>
            </w:r>
          </w:p>
        </w:tc>
      </w:tr>
      <w:tr w:rsidR="007B274F" w:rsidTr="00393358">
        <w:tc>
          <w:tcPr>
            <w:tcW w:w="3086" w:type="dxa"/>
            <w:shd w:val="clear" w:color="auto" w:fill="F7CAAC"/>
          </w:tcPr>
          <w:p w:rsidR="007B274F" w:rsidRPr="005419FD" w:rsidRDefault="007B274F" w:rsidP="007B274F">
            <w:pPr>
              <w:jc w:val="both"/>
              <w:rPr>
                <w:b/>
              </w:rPr>
            </w:pPr>
            <w:r w:rsidRPr="005419FD">
              <w:rPr>
                <w:b/>
              </w:rPr>
              <w:t>Vyučující</w:t>
            </w:r>
          </w:p>
        </w:tc>
        <w:tc>
          <w:tcPr>
            <w:tcW w:w="6769" w:type="dxa"/>
            <w:gridSpan w:val="7"/>
            <w:tcBorders>
              <w:bottom w:val="nil"/>
            </w:tcBorders>
          </w:tcPr>
          <w:p w:rsidR="007B274F" w:rsidRPr="005419FD" w:rsidRDefault="007B274F" w:rsidP="007B274F">
            <w:pPr>
              <w:jc w:val="both"/>
            </w:pPr>
            <w:r w:rsidRPr="005419FD">
              <w:t>Ing. Michal Pivnička, Ph.D.</w:t>
            </w:r>
            <w:r>
              <w:t xml:space="preserve"> - přednášky (100%)</w:t>
            </w:r>
          </w:p>
        </w:tc>
      </w:tr>
      <w:tr w:rsidR="007B274F" w:rsidTr="00393358">
        <w:trPr>
          <w:trHeight w:val="64"/>
        </w:trPr>
        <w:tc>
          <w:tcPr>
            <w:tcW w:w="9855" w:type="dxa"/>
            <w:gridSpan w:val="8"/>
            <w:tcBorders>
              <w:top w:val="nil"/>
            </w:tcBorders>
          </w:tcPr>
          <w:p w:rsidR="007B274F" w:rsidRPr="005419FD" w:rsidRDefault="007B274F" w:rsidP="007B274F">
            <w:pPr>
              <w:jc w:val="both"/>
            </w:pPr>
          </w:p>
        </w:tc>
      </w:tr>
      <w:tr w:rsidR="007B274F" w:rsidTr="00393358">
        <w:tc>
          <w:tcPr>
            <w:tcW w:w="3086" w:type="dxa"/>
            <w:shd w:val="clear" w:color="auto" w:fill="F7CAAC"/>
          </w:tcPr>
          <w:p w:rsidR="007B274F" w:rsidRPr="005419FD" w:rsidRDefault="007B274F" w:rsidP="007B274F">
            <w:pPr>
              <w:jc w:val="both"/>
              <w:rPr>
                <w:b/>
              </w:rPr>
            </w:pPr>
            <w:r w:rsidRPr="005419FD">
              <w:rPr>
                <w:b/>
              </w:rPr>
              <w:t>Stručná anotace předmětu</w:t>
            </w:r>
          </w:p>
        </w:tc>
        <w:tc>
          <w:tcPr>
            <w:tcW w:w="6769" w:type="dxa"/>
            <w:gridSpan w:val="7"/>
            <w:tcBorders>
              <w:bottom w:val="nil"/>
            </w:tcBorders>
          </w:tcPr>
          <w:p w:rsidR="007B274F" w:rsidRPr="005419FD" w:rsidRDefault="007B274F" w:rsidP="007B274F">
            <w:pPr>
              <w:jc w:val="both"/>
            </w:pPr>
          </w:p>
        </w:tc>
      </w:tr>
      <w:tr w:rsidR="007B274F" w:rsidTr="00393358">
        <w:trPr>
          <w:trHeight w:val="2697"/>
        </w:trPr>
        <w:tc>
          <w:tcPr>
            <w:tcW w:w="9855" w:type="dxa"/>
            <w:gridSpan w:val="8"/>
            <w:tcBorders>
              <w:top w:val="nil"/>
              <w:bottom w:val="single" w:sz="12" w:space="0" w:color="auto"/>
            </w:tcBorders>
          </w:tcPr>
          <w:p w:rsidR="007B274F" w:rsidRPr="005419FD" w:rsidRDefault="007B274F" w:rsidP="007B274F">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rsidR="007B274F" w:rsidRPr="005419FD" w:rsidRDefault="007B274F" w:rsidP="008F3E33">
            <w:pPr>
              <w:pStyle w:val="Odstavecseseznamem"/>
              <w:numPr>
                <w:ilvl w:val="0"/>
                <w:numId w:val="57"/>
              </w:numPr>
              <w:ind w:left="247" w:hanging="247"/>
              <w:jc w:val="both"/>
            </w:pPr>
            <w:r>
              <w:t>S</w:t>
            </w:r>
            <w:r w:rsidRPr="005419FD">
              <w:t>ystémové inženýrství, systémový přístup, systémová věda, systém a jejich vlastnosti (synergický efekt, e</w:t>
            </w:r>
            <w:r>
              <w:t>mergence, komplexita, dynamika)</w:t>
            </w:r>
          </w:p>
          <w:p w:rsidR="007B274F" w:rsidRPr="005419FD" w:rsidRDefault="007B274F" w:rsidP="008F3E33">
            <w:pPr>
              <w:pStyle w:val="Odstavecseseznamem"/>
              <w:numPr>
                <w:ilvl w:val="0"/>
                <w:numId w:val="57"/>
              </w:numPr>
              <w:ind w:left="247" w:hanging="247"/>
              <w:jc w:val="both"/>
            </w:pPr>
            <w:r>
              <w:t>Systémové myšlení</w:t>
            </w:r>
          </w:p>
          <w:p w:rsidR="007B274F" w:rsidRPr="005419FD" w:rsidRDefault="007B274F" w:rsidP="008F3E33">
            <w:pPr>
              <w:pStyle w:val="Odstavecseseznamem"/>
              <w:numPr>
                <w:ilvl w:val="0"/>
                <w:numId w:val="57"/>
              </w:numPr>
              <w:ind w:left="247" w:hanging="247"/>
              <w:jc w:val="both"/>
            </w:pPr>
            <w:r>
              <w:t>S</w:t>
            </w:r>
            <w:r w:rsidRPr="005419FD">
              <w:t>ystémové archetypy</w:t>
            </w:r>
          </w:p>
          <w:p w:rsidR="007B274F" w:rsidRPr="005419FD" w:rsidRDefault="007B274F" w:rsidP="008F3E33">
            <w:pPr>
              <w:pStyle w:val="Odstavecseseznamem"/>
              <w:numPr>
                <w:ilvl w:val="0"/>
                <w:numId w:val="57"/>
              </w:numPr>
              <w:ind w:left="247" w:hanging="247"/>
              <w:jc w:val="both"/>
            </w:pPr>
            <w:r>
              <w:t>M</w:t>
            </w:r>
            <w:r w:rsidRPr="005419FD">
              <w:t xml:space="preserve">odelování systémů </w:t>
            </w:r>
          </w:p>
          <w:p w:rsidR="007B274F" w:rsidRPr="005419FD" w:rsidRDefault="007B274F" w:rsidP="008F3E33">
            <w:pPr>
              <w:pStyle w:val="Odstavecseseznamem"/>
              <w:numPr>
                <w:ilvl w:val="0"/>
                <w:numId w:val="57"/>
              </w:numPr>
              <w:ind w:left="247" w:hanging="247"/>
              <w:jc w:val="both"/>
            </w:pPr>
            <w:r>
              <w:t>K</w:t>
            </w:r>
            <w:r w:rsidRPr="005419FD">
              <w:t>ognitivní limity při modelování a řízení systémů</w:t>
            </w:r>
          </w:p>
          <w:p w:rsidR="007B274F" w:rsidRPr="005419FD" w:rsidRDefault="007B274F" w:rsidP="008F3E33">
            <w:pPr>
              <w:pStyle w:val="Odstavecseseznamem"/>
              <w:numPr>
                <w:ilvl w:val="0"/>
                <w:numId w:val="57"/>
              </w:numPr>
              <w:ind w:left="247" w:hanging="247"/>
              <w:jc w:val="both"/>
            </w:pPr>
            <w:r>
              <w:t>T</w:t>
            </w:r>
            <w:r w:rsidRPr="005419FD">
              <w:t>eorie učící se organizace</w:t>
            </w:r>
          </w:p>
          <w:p w:rsidR="007B274F" w:rsidRPr="005419FD" w:rsidRDefault="007B274F" w:rsidP="008F3E33">
            <w:pPr>
              <w:pStyle w:val="Odstavecseseznamem"/>
              <w:numPr>
                <w:ilvl w:val="0"/>
                <w:numId w:val="57"/>
              </w:numPr>
              <w:ind w:left="247" w:hanging="247"/>
              <w:jc w:val="both"/>
            </w:pPr>
            <w:r>
              <w:t>St</w:t>
            </w:r>
            <w:r w:rsidRPr="005419FD">
              <w:t>rategické vyladění podnikových systémů pomocí metodiky Balanced Scorecard</w:t>
            </w:r>
          </w:p>
        </w:tc>
      </w:tr>
      <w:tr w:rsidR="007B274F" w:rsidTr="00393358">
        <w:trPr>
          <w:trHeight w:val="265"/>
        </w:trPr>
        <w:tc>
          <w:tcPr>
            <w:tcW w:w="3653" w:type="dxa"/>
            <w:gridSpan w:val="2"/>
            <w:tcBorders>
              <w:top w:val="nil"/>
            </w:tcBorders>
            <w:shd w:val="clear" w:color="auto" w:fill="F7CAAC"/>
          </w:tcPr>
          <w:p w:rsidR="007B274F" w:rsidRPr="005419FD" w:rsidRDefault="007B274F" w:rsidP="007B274F">
            <w:pPr>
              <w:jc w:val="both"/>
            </w:pPr>
            <w:r w:rsidRPr="005419FD">
              <w:rPr>
                <w:b/>
              </w:rPr>
              <w:t>Studijní literatura a studijní pomůcky</w:t>
            </w:r>
          </w:p>
        </w:tc>
        <w:tc>
          <w:tcPr>
            <w:tcW w:w="6202" w:type="dxa"/>
            <w:gridSpan w:val="6"/>
            <w:tcBorders>
              <w:top w:val="nil"/>
              <w:bottom w:val="nil"/>
            </w:tcBorders>
          </w:tcPr>
          <w:p w:rsidR="007B274F" w:rsidRPr="005419FD" w:rsidRDefault="007B274F" w:rsidP="007B274F">
            <w:pPr>
              <w:jc w:val="both"/>
            </w:pPr>
          </w:p>
        </w:tc>
      </w:tr>
      <w:tr w:rsidR="007B274F" w:rsidTr="00393358">
        <w:trPr>
          <w:trHeight w:val="1497"/>
        </w:trPr>
        <w:tc>
          <w:tcPr>
            <w:tcW w:w="9855" w:type="dxa"/>
            <w:gridSpan w:val="8"/>
            <w:tcBorders>
              <w:top w:val="nil"/>
            </w:tcBorders>
          </w:tcPr>
          <w:p w:rsidR="007B274F" w:rsidRPr="00F918A5" w:rsidRDefault="007B274F" w:rsidP="007B274F">
            <w:pPr>
              <w:jc w:val="both"/>
              <w:rPr>
                <w:b/>
              </w:rPr>
            </w:pPr>
            <w:r w:rsidRPr="00F918A5">
              <w:rPr>
                <w:b/>
              </w:rPr>
              <w:t>Povinná literatura</w:t>
            </w:r>
          </w:p>
          <w:p w:rsidR="007B274F" w:rsidRDefault="007B274F" w:rsidP="007B274F">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rsidR="007B274F" w:rsidRDefault="007B274F" w:rsidP="007B274F">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rsidR="007B274F" w:rsidRDefault="007B274F" w:rsidP="007B274F">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rsidR="007B274F" w:rsidRDefault="007B274F" w:rsidP="007B274F">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rsidR="007B274F" w:rsidRDefault="007B274F" w:rsidP="007B274F">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rsidR="007B274F" w:rsidRDefault="007B274F" w:rsidP="007B274F">
            <w:pPr>
              <w:jc w:val="both"/>
              <w:rPr>
                <w:b/>
              </w:rPr>
            </w:pPr>
            <w:r w:rsidRPr="002658B2">
              <w:rPr>
                <w:b/>
              </w:rPr>
              <w:t>Doporučená literatura</w:t>
            </w:r>
          </w:p>
          <w:p w:rsidR="007B274F" w:rsidRDefault="007B274F" w:rsidP="007B274F">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rsidR="007B274F" w:rsidRDefault="007B274F" w:rsidP="007B274F">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rsidR="007B274F" w:rsidRPr="005419FD" w:rsidRDefault="007B274F" w:rsidP="007B274F">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7B274F"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274F" w:rsidRPr="005419FD" w:rsidRDefault="007B274F" w:rsidP="007B274F">
            <w:pPr>
              <w:jc w:val="center"/>
              <w:rPr>
                <w:b/>
              </w:rPr>
            </w:pPr>
            <w:r w:rsidRPr="005419FD">
              <w:rPr>
                <w:b/>
              </w:rPr>
              <w:t>Informace ke kombinované nebo distanční formě</w:t>
            </w:r>
          </w:p>
        </w:tc>
      </w:tr>
      <w:tr w:rsidR="007B274F" w:rsidTr="00393358">
        <w:tc>
          <w:tcPr>
            <w:tcW w:w="4787" w:type="dxa"/>
            <w:gridSpan w:val="3"/>
            <w:tcBorders>
              <w:top w:val="single" w:sz="2" w:space="0" w:color="auto"/>
            </w:tcBorders>
            <w:shd w:val="clear" w:color="auto" w:fill="F7CAAC"/>
          </w:tcPr>
          <w:p w:rsidR="007B274F" w:rsidRPr="005419FD" w:rsidRDefault="007B274F" w:rsidP="007B274F">
            <w:pPr>
              <w:jc w:val="both"/>
            </w:pPr>
            <w:r w:rsidRPr="005419FD">
              <w:rPr>
                <w:b/>
              </w:rPr>
              <w:t>Rozsah konzultací (soustředění)</w:t>
            </w:r>
          </w:p>
        </w:tc>
        <w:tc>
          <w:tcPr>
            <w:tcW w:w="889" w:type="dxa"/>
            <w:tcBorders>
              <w:top w:val="single" w:sz="2" w:space="0" w:color="auto"/>
            </w:tcBorders>
          </w:tcPr>
          <w:p w:rsidR="007B274F" w:rsidRPr="005419FD" w:rsidRDefault="007B274F" w:rsidP="007B274F">
            <w:pPr>
              <w:jc w:val="both"/>
            </w:pPr>
          </w:p>
        </w:tc>
        <w:tc>
          <w:tcPr>
            <w:tcW w:w="4179" w:type="dxa"/>
            <w:gridSpan w:val="4"/>
            <w:tcBorders>
              <w:top w:val="single" w:sz="2" w:space="0" w:color="auto"/>
            </w:tcBorders>
            <w:shd w:val="clear" w:color="auto" w:fill="F7CAAC"/>
          </w:tcPr>
          <w:p w:rsidR="007B274F" w:rsidRPr="005419FD" w:rsidRDefault="007B274F" w:rsidP="007B274F">
            <w:pPr>
              <w:jc w:val="both"/>
              <w:rPr>
                <w:b/>
              </w:rPr>
            </w:pPr>
            <w:r w:rsidRPr="005419FD">
              <w:rPr>
                <w:b/>
              </w:rPr>
              <w:t xml:space="preserve">hodin </w:t>
            </w:r>
          </w:p>
        </w:tc>
      </w:tr>
      <w:tr w:rsidR="007B274F" w:rsidTr="00393358">
        <w:tc>
          <w:tcPr>
            <w:tcW w:w="9855" w:type="dxa"/>
            <w:gridSpan w:val="8"/>
            <w:shd w:val="clear" w:color="auto" w:fill="F7CAAC"/>
          </w:tcPr>
          <w:p w:rsidR="007B274F" w:rsidRPr="005419FD" w:rsidRDefault="007B274F" w:rsidP="007B274F">
            <w:pPr>
              <w:jc w:val="both"/>
              <w:rPr>
                <w:b/>
              </w:rPr>
            </w:pPr>
            <w:r w:rsidRPr="005419FD">
              <w:rPr>
                <w:b/>
              </w:rPr>
              <w:t>Informace o způsobu kontaktu s vyučujícím</w:t>
            </w:r>
          </w:p>
        </w:tc>
      </w:tr>
      <w:tr w:rsidR="007B274F" w:rsidTr="00393358">
        <w:trPr>
          <w:trHeight w:val="566"/>
        </w:trPr>
        <w:tc>
          <w:tcPr>
            <w:tcW w:w="9855" w:type="dxa"/>
            <w:gridSpan w:val="8"/>
          </w:tcPr>
          <w:p w:rsidR="007B274F" w:rsidRPr="005419FD" w:rsidRDefault="007B274F" w:rsidP="007B274F">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7B274F" w:rsidP="00393358">
            <w:pPr>
              <w:jc w:val="both"/>
            </w:pPr>
            <w:r w:rsidRPr="00A56964">
              <w:t>International Business Environment</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393358">
        <w:trPr>
          <w:trHeight w:val="260"/>
        </w:trPr>
        <w:tc>
          <w:tcPr>
            <w:tcW w:w="9855" w:type="dxa"/>
            <w:gridSpan w:val="8"/>
            <w:tcBorders>
              <w:top w:val="nil"/>
            </w:tcBorders>
          </w:tcPr>
          <w:p w:rsidR="008C5360" w:rsidRPr="005E2F2C" w:rsidRDefault="008C5360" w:rsidP="00393358">
            <w:pPr>
              <w:jc w:val="both"/>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8F3E33">
            <w:pPr>
              <w:pStyle w:val="Odstavecseseznamem"/>
              <w:numPr>
                <w:ilvl w:val="0"/>
                <w:numId w:val="58"/>
              </w:numPr>
              <w:ind w:left="247" w:hanging="247"/>
            </w:pPr>
            <w:r w:rsidRPr="005E2F2C">
              <w:t>Globalizace světové ekonomiky</w:t>
            </w:r>
          </w:p>
          <w:p w:rsidR="008C5360" w:rsidRPr="005E2F2C" w:rsidRDefault="008C5360" w:rsidP="008F3E33">
            <w:pPr>
              <w:pStyle w:val="Odstavecseseznamem"/>
              <w:numPr>
                <w:ilvl w:val="0"/>
                <w:numId w:val="58"/>
              </w:numPr>
              <w:ind w:left="247" w:hanging="247"/>
            </w:pPr>
            <w:r w:rsidRPr="005E2F2C">
              <w:t>Mezinárodní měnový systém</w:t>
            </w:r>
          </w:p>
          <w:p w:rsidR="008C5360" w:rsidRPr="005E2F2C" w:rsidRDefault="008C5360" w:rsidP="008F3E33">
            <w:pPr>
              <w:pStyle w:val="Odstavecseseznamem"/>
              <w:numPr>
                <w:ilvl w:val="0"/>
                <w:numId w:val="58"/>
              </w:numPr>
              <w:ind w:left="247" w:hanging="247"/>
            </w:pPr>
            <w:r w:rsidRPr="005E2F2C">
              <w:t>Mezinárodní obchod a úloha WTO</w:t>
            </w:r>
          </w:p>
          <w:p w:rsidR="008C5360" w:rsidRPr="005E2F2C" w:rsidRDefault="008C5360" w:rsidP="008F3E33">
            <w:pPr>
              <w:pStyle w:val="Odstavecseseznamem"/>
              <w:numPr>
                <w:ilvl w:val="0"/>
                <w:numId w:val="58"/>
              </w:numPr>
              <w:ind w:left="247" w:hanging="247"/>
            </w:pPr>
            <w:r w:rsidRPr="005E2F2C">
              <w:t>Mezinárodní pohyb kapitálu</w:t>
            </w:r>
          </w:p>
          <w:p w:rsidR="008C5360" w:rsidRPr="005E2F2C" w:rsidRDefault="008C5360" w:rsidP="008F3E33">
            <w:pPr>
              <w:pStyle w:val="Odstavecseseznamem"/>
              <w:numPr>
                <w:ilvl w:val="0"/>
                <w:numId w:val="58"/>
              </w:numPr>
              <w:ind w:left="247" w:hanging="247"/>
            </w:pPr>
            <w:r w:rsidRPr="005E2F2C">
              <w:t>Mezinárodní migrace</w:t>
            </w:r>
          </w:p>
          <w:p w:rsidR="008C5360" w:rsidRPr="005E2F2C" w:rsidRDefault="008C5360" w:rsidP="008F3E33">
            <w:pPr>
              <w:pStyle w:val="Odstavecseseznamem"/>
              <w:numPr>
                <w:ilvl w:val="0"/>
                <w:numId w:val="58"/>
              </w:numPr>
              <w:ind w:left="247" w:hanging="247"/>
            </w:pPr>
            <w:r w:rsidRPr="005E2F2C">
              <w:t>Ekonomický vývoj v USA a Japonsku</w:t>
            </w:r>
          </w:p>
          <w:p w:rsidR="008C5360" w:rsidRPr="005E2F2C" w:rsidRDefault="008C5360" w:rsidP="008F3E33">
            <w:pPr>
              <w:pStyle w:val="Odstavecseseznamem"/>
              <w:numPr>
                <w:ilvl w:val="0"/>
                <w:numId w:val="58"/>
              </w:numPr>
              <w:ind w:left="247" w:hanging="247"/>
            </w:pPr>
            <w:r w:rsidRPr="005E2F2C">
              <w:t xml:space="preserve">Ekonomický vývoj v Evropě, formování evropského ekonomického centra </w:t>
            </w:r>
          </w:p>
          <w:p w:rsidR="008C5360" w:rsidRPr="005E2F2C" w:rsidRDefault="008C5360" w:rsidP="008F3E33">
            <w:pPr>
              <w:pStyle w:val="Odstavecseseznamem"/>
              <w:numPr>
                <w:ilvl w:val="0"/>
                <w:numId w:val="58"/>
              </w:numPr>
              <w:ind w:left="247" w:hanging="247"/>
            </w:pPr>
            <w:r w:rsidRPr="005E2F2C">
              <w:t xml:space="preserve">Formování evropské hospodářské a měnové unie </w:t>
            </w:r>
          </w:p>
          <w:p w:rsidR="008C5360" w:rsidRPr="005E2F2C" w:rsidRDefault="008C5360" w:rsidP="008F3E33">
            <w:pPr>
              <w:pStyle w:val="Odstavecseseznamem"/>
              <w:numPr>
                <w:ilvl w:val="0"/>
                <w:numId w:val="58"/>
              </w:numPr>
              <w:ind w:left="247" w:hanging="247"/>
            </w:pPr>
            <w:r w:rsidRPr="005E2F2C">
              <w:t>Transformační proces v zemích střední a východní Evropy</w:t>
            </w:r>
          </w:p>
          <w:p w:rsidR="008C5360" w:rsidRPr="005E2F2C" w:rsidRDefault="008C5360" w:rsidP="008F3E33">
            <w:pPr>
              <w:pStyle w:val="Odstavecseseznamem"/>
              <w:numPr>
                <w:ilvl w:val="0"/>
                <w:numId w:val="58"/>
              </w:numPr>
              <w:ind w:left="247" w:hanging="247"/>
            </w:pPr>
            <w:r w:rsidRPr="005E2F2C">
              <w:t xml:space="preserve">Ekonomická výkonnost zemí EU </w:t>
            </w:r>
          </w:p>
          <w:p w:rsidR="008C5360" w:rsidRPr="005E2F2C" w:rsidRDefault="008C5360" w:rsidP="008F3E33">
            <w:pPr>
              <w:pStyle w:val="Odstavecseseznamem"/>
              <w:numPr>
                <w:ilvl w:val="0"/>
                <w:numId w:val="58"/>
              </w:numPr>
              <w:ind w:left="247" w:hanging="247"/>
            </w:pPr>
            <w:r w:rsidRPr="005E2F2C">
              <w:t>Rozvojové země a transformující se ekonomiky</w:t>
            </w:r>
          </w:p>
          <w:p w:rsidR="008C5360" w:rsidRPr="005E2F2C" w:rsidRDefault="008C5360" w:rsidP="008F3E33">
            <w:pPr>
              <w:pStyle w:val="Odstavecseseznamem"/>
              <w:numPr>
                <w:ilvl w:val="0"/>
                <w:numId w:val="58"/>
              </w:numPr>
              <w:ind w:left="247" w:hanging="247"/>
            </w:pPr>
            <w:r w:rsidRPr="005E2F2C">
              <w:t>Globální ekonomické velmoci a perspektivy světové ekonomiky</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7B274F" w:rsidRPr="00B06445" w:rsidRDefault="007B274F" w:rsidP="007B274F">
            <w:pPr>
              <w:jc w:val="both"/>
              <w:rPr>
                <w:b/>
              </w:rPr>
            </w:pPr>
            <w:r w:rsidRPr="00B06445">
              <w:rPr>
                <w:b/>
              </w:rPr>
              <w:t>Povinná literatura</w:t>
            </w:r>
          </w:p>
          <w:p w:rsidR="007B274F" w:rsidRPr="00B06445" w:rsidRDefault="007B274F" w:rsidP="007B274F">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rsidR="007B274F" w:rsidRDefault="007B274F" w:rsidP="007B274F">
            <w:pPr>
              <w:jc w:val="both"/>
            </w:pPr>
            <w:r w:rsidRPr="00B06445">
              <w:t xml:space="preserve">HAMILTON, L., WEBSTER, P. </w:t>
            </w:r>
            <w:r w:rsidRPr="00B06445">
              <w:rPr>
                <w:i/>
                <w:iCs/>
              </w:rPr>
              <w:t>The international business environment</w:t>
            </w:r>
            <w:r w:rsidRPr="00B06445">
              <w:t>. Third edition. Oxford, UK: Oxford University Press, 2015. ISBN 9780198704195.</w:t>
            </w:r>
          </w:p>
          <w:p w:rsidR="007B274F" w:rsidRPr="00614DBA" w:rsidRDefault="007B274F" w:rsidP="007B274F">
            <w:pPr>
              <w:jc w:val="both"/>
              <w:rPr>
                <w:b/>
              </w:rPr>
            </w:pPr>
            <w:r w:rsidRPr="00614DBA">
              <w:rPr>
                <w:b/>
              </w:rPr>
              <w:t>Doporučená literatura</w:t>
            </w:r>
          </w:p>
          <w:p w:rsidR="008C5360" w:rsidRPr="005E2F2C" w:rsidRDefault="007B274F" w:rsidP="007B274F">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F01DD9" w:rsidRDefault="00F01DD9" w:rsidP="00F01DD9">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prezenční formy studia programu Finance a finanční technologie.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je rozvíjena zvláště odbornost v oblasti financí a finančních technologií stejně jako oblast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F01DD9" w:rsidRDefault="00F01DD9" w:rsidP="00F01DD9">
            <w:pPr>
              <w:jc w:val="both"/>
            </w:pPr>
            <w:r>
              <w:t>Délka praxe studenta v daném podniku (organizaci) je omezena pouze minimální vyžadovanou délkou a ta je 12 týdnů v rámci celého bakalářského studia a může probíhat i blokově v rámci jednotlivých semestrů. V rámci BSP Finance a finanční technologie jsou zařazeny 2 samostatné odborné praxe, tematické zaměření jednotlivých praxí u každého studenta na sebe navazuje v přímé závislosti od semestru studia tak, aby postupně rozvíjelo konkrétní znalosti a dovednosti.</w:t>
            </w:r>
          </w:p>
          <w:p w:rsidR="00F01DD9" w:rsidRDefault="00F01DD9" w:rsidP="00F01DD9">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firmou zadaných projektových zadání.</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15089F"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15089F"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EUNICE CONSULTING,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Greiner packaging Slušovice</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HELLA Autotechnik Nova s.r.o.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HP TRONIC Zlín, spol.</w:t>
            </w:r>
            <w:r>
              <w:rPr>
                <w:sz w:val="20"/>
                <w:szCs w:val="20"/>
              </w:rPr>
              <w:t xml:space="preserve"> s </w:t>
            </w:r>
            <w:r w:rsidRPr="006D583A">
              <w:rPr>
                <w:sz w:val="20"/>
                <w:szCs w:val="20"/>
              </w:rPr>
              <w:t>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Pr>
                <w:sz w:val="20"/>
                <w:szCs w:val="20"/>
              </w:rPr>
              <w:t xml:space="preserve">KASKO spol. s </w:t>
            </w:r>
            <w:r w:rsidRPr="006D583A">
              <w:rPr>
                <w:sz w:val="20"/>
                <w:szCs w:val="20"/>
              </w:rPr>
              <w:t>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Kovárna VIVA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Lázně Luhačovice,</w:t>
            </w:r>
            <w:r>
              <w:rPr>
                <w:sz w:val="20"/>
                <w:szCs w:val="20"/>
              </w:rPr>
              <w:t xml:space="preserve"> </w:t>
            </w:r>
            <w:r w:rsidRPr="006D583A">
              <w:rPr>
                <w:sz w:val="20"/>
                <w:szCs w:val="20"/>
              </w:rPr>
              <w:t>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Modrá pyramida stavební spořitelna,</w:t>
            </w:r>
            <w:r>
              <w:rPr>
                <w:sz w:val="20"/>
                <w:szCs w:val="20"/>
              </w:rPr>
              <w:t xml:space="preserve"> </w:t>
            </w:r>
            <w:r w:rsidRPr="006D583A">
              <w:rPr>
                <w:sz w:val="20"/>
                <w:szCs w:val="20"/>
              </w:rPr>
              <w:t>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Partners Market Zlín</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Pr>
                <w:sz w:val="20"/>
                <w:szCs w:val="20"/>
              </w:rPr>
              <w:t>PRIA SYSTE</w:t>
            </w:r>
            <w:r w:rsidRPr="006D583A">
              <w:rPr>
                <w:sz w:val="20"/>
                <w:szCs w:val="20"/>
              </w:rPr>
              <w:t>M s.r.o.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SAB Finance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Slovácké strojírny,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EC5764" w:rsidRDefault="00214C0C" w:rsidP="00214C0C">
            <w:pPr>
              <w:pStyle w:val="Normlnweb"/>
              <w:rPr>
                <w:sz w:val="20"/>
                <w:szCs w:val="20"/>
              </w:rPr>
            </w:pPr>
            <w:r w:rsidRPr="00EC5764">
              <w:rPr>
                <w:sz w:val="20"/>
                <w:szCs w:val="20"/>
              </w:rPr>
              <w:t>Trinity Bank</w:t>
            </w:r>
          </w:p>
        </w:tc>
        <w:tc>
          <w:tcPr>
            <w:tcW w:w="1930" w:type="dxa"/>
          </w:tcPr>
          <w:p w:rsidR="00214C0C" w:rsidRPr="00EC5764" w:rsidRDefault="00214C0C" w:rsidP="00214C0C">
            <w:pPr>
              <w:jc w:val="both"/>
            </w:pPr>
            <w:r>
              <w:t>ano</w:t>
            </w:r>
          </w:p>
        </w:tc>
      </w:tr>
      <w:tr w:rsidR="0015089F" w:rsidTr="000C66D8">
        <w:tc>
          <w:tcPr>
            <w:tcW w:w="7850" w:type="dxa"/>
            <w:gridSpan w:val="5"/>
          </w:tcPr>
          <w:p w:rsidR="0015089F" w:rsidRPr="00590C6A" w:rsidRDefault="0015089F" w:rsidP="0015089F">
            <w:pPr>
              <w:pStyle w:val="Normlnweb"/>
              <w:rPr>
                <w:color w:val="000000"/>
                <w:sz w:val="20"/>
              </w:rPr>
            </w:pPr>
          </w:p>
        </w:tc>
        <w:tc>
          <w:tcPr>
            <w:tcW w:w="1930" w:type="dxa"/>
          </w:tcPr>
          <w:p w:rsidR="0015089F" w:rsidRDefault="0015089F" w:rsidP="0015089F">
            <w:pPr>
              <w:jc w:val="both"/>
            </w:pPr>
          </w:p>
        </w:tc>
      </w:tr>
      <w:tr w:rsidR="0015089F" w:rsidTr="000C66D8">
        <w:tc>
          <w:tcPr>
            <w:tcW w:w="7850" w:type="dxa"/>
            <w:gridSpan w:val="5"/>
          </w:tcPr>
          <w:p w:rsidR="0015089F" w:rsidRPr="00590C6A" w:rsidRDefault="0015089F" w:rsidP="0015089F">
            <w:pPr>
              <w:pStyle w:val="Normlnweb"/>
              <w:rPr>
                <w:color w:val="000000"/>
                <w:sz w:val="20"/>
              </w:rPr>
            </w:pPr>
          </w:p>
        </w:tc>
        <w:tc>
          <w:tcPr>
            <w:tcW w:w="1930" w:type="dxa"/>
          </w:tcPr>
          <w:p w:rsidR="0015089F" w:rsidRDefault="0015089F" w:rsidP="0015089F">
            <w:pPr>
              <w:jc w:val="both"/>
            </w:pPr>
          </w:p>
        </w:tc>
      </w:tr>
      <w:tr w:rsidR="0015089F" w:rsidTr="000C66D8">
        <w:tc>
          <w:tcPr>
            <w:tcW w:w="9780" w:type="dxa"/>
            <w:gridSpan w:val="6"/>
            <w:shd w:val="clear" w:color="auto" w:fill="F7CAAC"/>
          </w:tcPr>
          <w:p w:rsidR="0015089F" w:rsidRDefault="0015089F" w:rsidP="0015089F">
            <w:pPr>
              <w:jc w:val="both"/>
            </w:pPr>
            <w:r>
              <w:rPr>
                <w:b/>
              </w:rPr>
              <w:t>Zajištění odborné praxe v cizím jazyce (u studijních programů uskutečňovaných v cizím jazyce)</w:t>
            </w:r>
          </w:p>
        </w:tc>
      </w:tr>
      <w:tr w:rsidR="0015089F" w:rsidTr="0015089F">
        <w:trPr>
          <w:trHeight w:val="1002"/>
        </w:trPr>
        <w:tc>
          <w:tcPr>
            <w:tcW w:w="9780" w:type="dxa"/>
            <w:gridSpan w:val="6"/>
          </w:tcPr>
          <w:p w:rsidR="0015089F" w:rsidRDefault="0015089F" w:rsidP="0015089F">
            <w:pPr>
              <w:jc w:val="both"/>
            </w:pPr>
            <w:r w:rsidRPr="005C3240">
              <w:rPr>
                <w:color w:val="000000" w:themeColor="text1"/>
                <w:szCs w:val="22"/>
              </w:rPr>
              <w:t>UTB se od doby svého založení profiluje jako bilingvní, tj. dvojjazyčná: čeština a angličtina jsou zde tedy na stejné úrovni. V tomto duchu jsou zajišťovány i odborné praxe v cizím jazyce u našich partnerských organizací, kdy jsou automaticky zajišťovány praxe současně pro české i zahraniční studenty.</w:t>
            </w: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B61E09">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B61E09" w:rsidRPr="00B61E09">
        <w:rPr>
          <w:rFonts w:asciiTheme="minorHAnsi" w:hAnsiTheme="minorHAnsi"/>
          <w:b/>
          <w:sz w:val="52"/>
        </w:rPr>
        <w:t>Finance and Financial Technologies</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206BC9" w:rsidRPr="008735BA" w:rsidTr="007E2FAE">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N</w:t>
            </w:r>
          </w:p>
        </w:tc>
      </w:tr>
      <w:tr w:rsidR="00206BC9"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C52600" w:rsidRDefault="00206BC9" w:rsidP="00206BC9">
            <w:pPr>
              <w:rPr>
                <w:rFonts w:ascii="Calibri" w:hAnsi="Calibri" w:cs="Calibri"/>
                <w:b/>
                <w:bCs/>
                <w:color w:val="000000"/>
              </w:rPr>
            </w:pPr>
            <w:r w:rsidRPr="00C52600">
              <w:rPr>
                <w:rFonts w:ascii="Calibri" w:hAnsi="Calibri" w:cs="Calibri"/>
                <w:b/>
                <w:bCs/>
                <w:color w:val="000000"/>
              </w:rPr>
              <w:t>Docenti</w:t>
            </w:r>
          </w:p>
        </w:tc>
      </w:tr>
      <w:tr w:rsidR="007E2FAE" w:rsidRPr="008735BA" w:rsidTr="007E2FAE">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bottom"/>
          </w:tcPr>
          <w:p w:rsidR="007E2FAE" w:rsidRPr="00A734A9" w:rsidRDefault="007E2FAE" w:rsidP="007E2FAE">
            <w:pPr>
              <w:rPr>
                <w:rFonts w:ascii="Calibri" w:hAnsi="Calibri" w:cs="Calibri"/>
              </w:rPr>
            </w:pPr>
            <w:r w:rsidRPr="00A734A9">
              <w:rPr>
                <w:rFonts w:ascii="Calibri" w:hAnsi="Calibri" w:cs="Calibri"/>
              </w:rPr>
              <w:t>doc. PhDr. Ing. Aleš Gregar,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tcPr>
          <w:p w:rsidR="007E2FAE" w:rsidRPr="00A734A9" w:rsidRDefault="007E2FAE" w:rsidP="007E2FAE">
            <w:pPr>
              <w:jc w:val="center"/>
              <w:rPr>
                <w:rFonts w:ascii="Calibri" w:hAnsi="Calibri" w:cs="Calibri"/>
              </w:rPr>
            </w:pPr>
            <w:r w:rsidRPr="00A734A9">
              <w:rPr>
                <w:rFonts w:ascii="Calibri" w:hAnsi="Calibri" w:cs="Calibri"/>
              </w:rPr>
              <w:t>1945</w:t>
            </w:r>
          </w:p>
        </w:tc>
        <w:tc>
          <w:tcPr>
            <w:tcW w:w="780" w:type="dxa"/>
            <w:tcBorders>
              <w:top w:val="single" w:sz="12" w:space="0" w:color="auto"/>
              <w:left w:val="nil"/>
              <w:bottom w:val="single" w:sz="2" w:space="0" w:color="auto"/>
              <w:right w:val="single" w:sz="4" w:space="0" w:color="auto"/>
            </w:tcBorders>
            <w:shd w:val="clear" w:color="auto" w:fill="auto"/>
            <w:noWrap/>
            <w:vAlign w:val="bottom"/>
          </w:tcPr>
          <w:p w:rsidR="007E2FAE" w:rsidRPr="00A734A9" w:rsidRDefault="007E2FAE" w:rsidP="007E2FA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vAlign w:val="bottom"/>
          </w:tcPr>
          <w:p w:rsidR="007E2FAE" w:rsidRPr="00A734A9" w:rsidRDefault="007E2FAE" w:rsidP="007E2FAE">
            <w:pPr>
              <w:jc w:val="center"/>
              <w:rPr>
                <w:rFonts w:ascii="Calibri" w:hAnsi="Calibri" w:cs="Calibri"/>
              </w:rPr>
            </w:pPr>
            <w:r w:rsidRPr="00A734A9">
              <w:rPr>
                <w:rFonts w:ascii="Calibri" w:hAnsi="Calibri" w:cs="Calibri"/>
              </w:rPr>
              <w:t>N</w:t>
            </w:r>
          </w:p>
        </w:tc>
      </w:tr>
      <w:tr w:rsidR="007E2FAE" w:rsidRPr="008735BA" w:rsidTr="007E2FAE">
        <w:trPr>
          <w:trHeight w:val="315"/>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bottom"/>
          </w:tcPr>
          <w:p w:rsidR="007E2FAE" w:rsidRPr="0062549C" w:rsidRDefault="007E2FAE" w:rsidP="007E2FAE">
            <w:pPr>
              <w:rPr>
                <w:rFonts w:ascii="Calibri" w:hAnsi="Calibri" w:cs="Calibri"/>
              </w:rPr>
            </w:pPr>
            <w:r w:rsidRPr="0062549C">
              <w:rPr>
                <w:rFonts w:ascii="Calibri" w:hAnsi="Calibri" w:cs="Calibri"/>
              </w:rPr>
              <w:t>doc. Ing. Adriana Knápková, Ph.D.</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1977</w:t>
            </w:r>
          </w:p>
        </w:tc>
        <w:tc>
          <w:tcPr>
            <w:tcW w:w="780" w:type="dxa"/>
            <w:tcBorders>
              <w:top w:val="single" w:sz="2"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2549C" w:rsidRDefault="007E2FAE" w:rsidP="007E2FAE">
            <w:pPr>
              <w:jc w:val="center"/>
              <w:rPr>
                <w:rFonts w:ascii="Calibri" w:hAnsi="Calibri" w:cs="Calibri"/>
              </w:rPr>
            </w:pPr>
            <w:r w:rsidRPr="00867B16">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2549C" w:rsidRDefault="007E2FAE" w:rsidP="007E2FAE">
            <w:pPr>
              <w:jc w:val="center"/>
              <w:rPr>
                <w:rFonts w:ascii="Calibri" w:hAnsi="Calibri" w:cs="Calibri"/>
              </w:rPr>
            </w:pPr>
            <w:r w:rsidRPr="007B10C7">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7B10C7" w:rsidRDefault="007E2FAE" w:rsidP="007E2FAE">
            <w:pPr>
              <w:jc w:val="center"/>
              <w:rPr>
                <w:rFonts w:ascii="Calibri" w:hAnsi="Calibri" w:cs="Calibri"/>
              </w:rPr>
            </w:pPr>
            <w:r w:rsidRPr="007B10C7">
              <w:rPr>
                <w:rFonts w:ascii="Calibri" w:hAnsi="Calibri" w:cs="Calibri"/>
              </w:rPr>
              <w:t>N</w:t>
            </w:r>
          </w:p>
        </w:tc>
      </w:tr>
      <w:tr w:rsidR="007E2FAE"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7E2FAE" w:rsidRPr="00C52600" w:rsidRDefault="007E2FAE" w:rsidP="007E2FAE">
            <w:pPr>
              <w:rPr>
                <w:rFonts w:ascii="Calibri" w:hAnsi="Calibri" w:cs="Calibri"/>
                <w:b/>
                <w:bCs/>
                <w:color w:val="000000"/>
              </w:rPr>
            </w:pPr>
            <w:r w:rsidRPr="00C52600">
              <w:rPr>
                <w:rFonts w:ascii="Calibri" w:hAnsi="Calibri" w:cs="Calibri"/>
                <w:b/>
                <w:bCs/>
                <w:color w:val="000000"/>
              </w:rPr>
              <w:t>Odborní asistenti</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U - 31.8.2019</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U - 31.7.2019</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E2FAE" w:rsidRPr="00686EC2" w:rsidRDefault="007E2FAE" w:rsidP="007E2FAE">
            <w:pPr>
              <w:rPr>
                <w:rFonts w:ascii="Calibri" w:hAnsi="Calibri" w:cs="Calibri"/>
              </w:rPr>
            </w:pPr>
            <w:r w:rsidRPr="00686EC2">
              <w:rPr>
                <w:rFonts w:ascii="Calibri" w:hAnsi="Calibr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color w:val="000000"/>
              </w:rPr>
            </w:pPr>
            <w:r w:rsidRPr="00686EC2">
              <w:rPr>
                <w:rFonts w:ascii="Calibri" w:hAnsi="Calibr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color w:val="000000"/>
              </w:rPr>
            </w:pPr>
            <w:r w:rsidRPr="00686EC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pPr>
            <w:r w:rsidRPr="00686EC2">
              <w:rPr>
                <w:rFonts w:ascii="Calibri" w:hAnsi="Calibri" w:cs="Calibri"/>
              </w:rPr>
              <w:t>U - 31.8.2020</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U - 30.5.2022</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U - 31.8.2019</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U - 10.8.2020</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U - 31.8.2019</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Mgr. Petra Mandincová,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E2FAE" w:rsidRPr="00686EC2" w:rsidRDefault="007E2FAE" w:rsidP="007E2FAE">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7E2FAE" w:rsidRPr="00686EC2" w:rsidRDefault="007E2FAE" w:rsidP="007E2FAE">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86EC2" w:rsidRDefault="007E2FAE" w:rsidP="007E2FAE">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86EC2" w:rsidRDefault="007E2FAE" w:rsidP="007E2FAE">
            <w:pPr>
              <w:jc w:val="center"/>
              <w:rPr>
                <w:rFonts w:ascii="Calibri" w:hAnsi="Calibri" w:cs="Calibri"/>
              </w:rPr>
            </w:pPr>
            <w:r w:rsidRPr="00686EC2">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2549C" w:rsidRDefault="007E2FAE" w:rsidP="007E2FAE">
            <w:pPr>
              <w:jc w:val="center"/>
              <w:rPr>
                <w:rFonts w:ascii="Calibri" w:hAnsi="Calibri" w:cs="Calibri"/>
              </w:rPr>
            </w:pPr>
            <w:r w:rsidRPr="00867B16">
              <w:rPr>
                <w:rFonts w:ascii="Calibri" w:hAnsi="Calibri" w:cs="Calibri"/>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62549C" w:rsidRDefault="007E2FAE" w:rsidP="007E2FAE">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bottom"/>
          </w:tcPr>
          <w:p w:rsidR="007E2FAE" w:rsidRPr="0062549C" w:rsidRDefault="007E2FAE" w:rsidP="007E2FAE">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Pr="0062549C" w:rsidRDefault="007E2FAE" w:rsidP="007E2FAE">
            <w:pPr>
              <w:jc w:val="center"/>
              <w:rPr>
                <w:rFonts w:ascii="Calibri" w:hAnsi="Calibri" w:cs="Calibri"/>
              </w:rPr>
            </w:pPr>
            <w:r>
              <w:rPr>
                <w:rFonts w:ascii="Calibri" w:hAnsi="Calibri" w:cs="Calibri"/>
              </w:rPr>
              <w:t>N</w:t>
            </w:r>
          </w:p>
        </w:tc>
      </w:tr>
      <w:tr w:rsidR="007E2FAE"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7E2FAE" w:rsidRPr="009E0288" w:rsidRDefault="007E2FAE" w:rsidP="007E2FAE">
            <w:pPr>
              <w:rPr>
                <w:rFonts w:ascii="Calibri" w:hAnsi="Calibri" w:cs="Calibri"/>
                <w:b/>
                <w:bCs/>
              </w:rPr>
            </w:pPr>
            <w:r w:rsidRPr="00C52600">
              <w:rPr>
                <w:rFonts w:ascii="Calibri" w:hAnsi="Calibri" w:cs="Calibri"/>
                <w:b/>
                <w:bCs/>
              </w:rPr>
              <w:t>Lektoři</w:t>
            </w:r>
          </w:p>
        </w:tc>
      </w:tr>
      <w:tr w:rsidR="007E2FAE" w:rsidRPr="008735BA" w:rsidTr="007E2FAE">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7E2FAE" w:rsidRPr="00C52600" w:rsidRDefault="007E2FAE" w:rsidP="007E2FAE">
            <w:pPr>
              <w:rPr>
                <w:rFonts w:ascii="Calibri" w:hAnsi="Calibri" w:cs="Calibri"/>
              </w:rPr>
            </w:pPr>
            <w: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Pr>
                <w:rFonts w:ascii="Calibri" w:hAnsi="Calibr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7E2FAE" w:rsidRDefault="007E2FAE" w:rsidP="007E2FAE">
            <w:pPr>
              <w:jc w:val="center"/>
            </w:pPr>
            <w:r>
              <w:rPr>
                <w:rFonts w:ascii="Calibri" w:hAnsi="Calibri" w:cs="Calibri"/>
                <w:color w:val="000000"/>
              </w:rPr>
              <w:t>U-31.12.2019</w:t>
            </w:r>
          </w:p>
        </w:tc>
      </w:tr>
      <w:tr w:rsidR="007E2FA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7E2FAE" w:rsidRPr="00C52600" w:rsidRDefault="007E2FAE" w:rsidP="007E2FAE">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E2FAE" w:rsidRDefault="007E2FAE" w:rsidP="007E2FAE">
            <w:pPr>
              <w:jc w:val="center"/>
            </w:pPr>
            <w:r w:rsidRPr="00963EA5">
              <w:rPr>
                <w:rFonts w:ascii="Calibri" w:hAnsi="Calibri" w:cs="Calibri"/>
                <w:color w:val="000000"/>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7E2FAE" w:rsidRPr="00C52600" w:rsidRDefault="007E2FAE" w:rsidP="007E2FAE">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7E2FAE" w:rsidRDefault="007E2FAE" w:rsidP="007E2FAE">
            <w:pPr>
              <w:jc w:val="center"/>
            </w:pPr>
            <w:r w:rsidRPr="00963EA5">
              <w:rPr>
                <w:rFonts w:ascii="Calibri" w:hAnsi="Calibri" w:cs="Calibri"/>
                <w:color w:val="000000"/>
              </w:rPr>
              <w:t>N</w:t>
            </w:r>
          </w:p>
        </w:tc>
      </w:tr>
      <w:tr w:rsidR="007E2FAE" w:rsidRPr="008735BA" w:rsidTr="007E2FAE">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7E2FAE" w:rsidRPr="00C52600" w:rsidRDefault="007E2FAE" w:rsidP="007E2FAE">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rsidR="007E2FAE" w:rsidRPr="008735BA" w:rsidRDefault="007E2FAE" w:rsidP="007E2FAE">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bottom"/>
            <w:hideMark/>
          </w:tcPr>
          <w:p w:rsidR="007E2FAE" w:rsidRPr="008735BA" w:rsidRDefault="007E2FAE" w:rsidP="007E2FAE">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rsidR="007E2FAE" w:rsidRPr="008735BA" w:rsidRDefault="007E2FAE" w:rsidP="007E2FAE">
            <w:pPr>
              <w:jc w:val="center"/>
              <w:rPr>
                <w:rFonts w:ascii="Calibri" w:hAnsi="Calibri" w:cs="Calibri"/>
                <w:color w:val="000000"/>
              </w:rPr>
            </w:pPr>
            <w:r>
              <w:rPr>
                <w:rFonts w:ascii="Calibri" w:hAnsi="Calibri" w:cs="Calibri"/>
                <w:color w:val="000000"/>
              </w:rPr>
              <w:t>U-31.8.2019</w:t>
            </w:r>
          </w:p>
        </w:tc>
      </w:tr>
      <w:tr w:rsidR="007E2FAE" w:rsidRPr="008735BA" w:rsidTr="007E2FAE">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7E2FAE" w:rsidRPr="00C52600" w:rsidRDefault="007E2FAE" w:rsidP="007E2FAE">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7E2FAE" w:rsidRPr="008735BA" w:rsidRDefault="007E2FAE" w:rsidP="007E2FAE">
            <w:pPr>
              <w:jc w:val="center"/>
              <w:rPr>
                <w:rFonts w:ascii="Calibri" w:hAnsi="Calibri" w:cs="Calibri"/>
                <w:color w:val="000000"/>
              </w:rPr>
            </w:pPr>
            <w:r>
              <w:rPr>
                <w:rFonts w:ascii="Calibri" w:hAnsi="Calibri" w:cs="Calibri"/>
                <w:color w:val="000000"/>
              </w:rPr>
              <w:t>U-31.8.2019</w:t>
            </w:r>
          </w:p>
        </w:tc>
      </w:tr>
      <w:tr w:rsidR="007E2FAE" w:rsidRPr="008735BA" w:rsidTr="007E2FAE">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7E2FAE" w:rsidRPr="00C52600" w:rsidRDefault="007E2FAE" w:rsidP="007E2FAE">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7E2FAE" w:rsidRDefault="007E2FAE" w:rsidP="007E2FAE">
            <w:pPr>
              <w:jc w:val="center"/>
            </w:pPr>
            <w:r w:rsidRPr="00963EA5">
              <w:rPr>
                <w:rFonts w:ascii="Calibri" w:hAnsi="Calibri" w:cs="Calibri"/>
                <w:color w:val="000000"/>
              </w:rPr>
              <w:t>N</w:t>
            </w:r>
          </w:p>
        </w:tc>
      </w:tr>
      <w:tr w:rsidR="007E2FAE" w:rsidRPr="008735BA" w:rsidTr="007E2FAE">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7E2FAE" w:rsidRPr="00C52600" w:rsidRDefault="007E2FAE" w:rsidP="007E2FAE">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bottom"/>
          </w:tcPr>
          <w:p w:rsidR="007E2FAE" w:rsidRPr="008735BA" w:rsidRDefault="007E2FAE" w:rsidP="007E2FA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7E2FAE" w:rsidRDefault="007E2FAE" w:rsidP="007E2FAE">
            <w:pPr>
              <w:jc w:val="center"/>
            </w:pPr>
            <w:r w:rsidRPr="00963EA5">
              <w:rPr>
                <w:rFonts w:ascii="Calibri" w:hAnsi="Calibri" w:cs="Calibri"/>
                <w:color w:val="000000"/>
              </w:rPr>
              <w:t>N</w:t>
            </w:r>
          </w:p>
        </w:tc>
      </w:tr>
      <w:tr w:rsidR="007E2FAE"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7E2FAE" w:rsidRPr="009E0288" w:rsidRDefault="007E2FAE" w:rsidP="007E2FAE">
            <w:pPr>
              <w:rPr>
                <w:rFonts w:ascii="Calibri" w:hAnsi="Calibri" w:cs="Calibri"/>
                <w:b/>
                <w:bCs/>
              </w:rPr>
            </w:pPr>
            <w:r>
              <w:rPr>
                <w:rFonts w:ascii="Calibri" w:hAnsi="Calibri" w:cs="Calibri"/>
                <w:b/>
                <w:bCs/>
              </w:rPr>
              <w:t>Asistenti</w:t>
            </w:r>
            <w:r w:rsidRPr="008735BA">
              <w:rPr>
                <w:rFonts w:ascii="Calibri" w:hAnsi="Calibri" w:cs="Calibri"/>
                <w:color w:val="000000"/>
              </w:rPr>
              <w:t> </w:t>
            </w:r>
          </w:p>
        </w:tc>
      </w:tr>
      <w:tr w:rsidR="007E2FAE" w:rsidRPr="008735BA" w:rsidTr="007E2FAE">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7E2FAE" w:rsidRPr="0062549C" w:rsidRDefault="007E2FAE" w:rsidP="007E2FAE">
            <w:pPr>
              <w:rPr>
                <w:rFonts w:ascii="Calibri" w:hAnsi="Calibri" w:cs="Calibri"/>
              </w:rPr>
            </w:pPr>
            <w:r w:rsidRPr="00686EC2">
              <w:rPr>
                <w:rFonts w:ascii="Calibri" w:hAnsi="Calibri" w:cs="Calibri"/>
              </w:rPr>
              <w:t>Ing. Tomáš Urbánek</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r w:rsidRPr="00DE5FE4">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r>
              <w:rPr>
                <w:rFonts w:ascii="Calibri" w:hAnsi="Calibri" w:cs="Calibri"/>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rsidR="007E2FAE" w:rsidRPr="002B7F1F" w:rsidRDefault="007E2FAE" w:rsidP="00FC048B">
            <w:pPr>
              <w:jc w:val="center"/>
              <w:rPr>
                <w:rFonts w:ascii="Calibri" w:hAnsi="Calibri" w:cs="Calibri"/>
              </w:rPr>
            </w:pPr>
            <w:r w:rsidRPr="008735BA">
              <w:rPr>
                <w:rFonts w:ascii="Calibri" w:hAnsi="Calibri" w:cs="Calibri"/>
                <w:color w:val="000000"/>
              </w:rPr>
              <w:t>U</w:t>
            </w:r>
            <w:r>
              <w:rPr>
                <w:rFonts w:ascii="Calibri" w:hAnsi="Calibri" w:cs="Calibri"/>
                <w:color w:val="000000"/>
              </w:rPr>
              <w:t>-</w:t>
            </w:r>
            <w:r w:rsidR="00FC048B">
              <w:rPr>
                <w:rFonts w:ascii="Calibri" w:hAnsi="Calibri" w:cs="Calibri"/>
                <w:color w:val="000000"/>
              </w:rPr>
              <w:t>31.8</w:t>
            </w:r>
            <w:r w:rsidRPr="008735BA">
              <w:rPr>
                <w:rFonts w:ascii="Calibri" w:hAnsi="Calibri" w:cs="Calibri"/>
                <w:color w:val="000000"/>
              </w:rPr>
              <w:t>.20</w:t>
            </w:r>
            <w:r>
              <w:rPr>
                <w:rFonts w:ascii="Calibri" w:hAnsi="Calibri" w:cs="Calibri"/>
                <w:color w:val="000000"/>
              </w:rPr>
              <w:t>20</w:t>
            </w:r>
          </w:p>
        </w:tc>
      </w:tr>
      <w:tr w:rsidR="007E2FAE" w:rsidRPr="008735BA" w:rsidTr="007E2FAE">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7E2FAE" w:rsidRPr="00686EC2" w:rsidRDefault="007E2FAE" w:rsidP="007E2FAE">
            <w:pPr>
              <w:rPr>
                <w:rFonts w:ascii="Calibri" w:hAnsi="Calibri" w:cs="Calibri"/>
              </w:rPr>
            </w:pPr>
            <w:r>
              <w:rPr>
                <w:rFonts w:ascii="Calibri" w:hAnsi="Calibri" w:cs="Calibri"/>
              </w:rPr>
              <w:t>Ing. Petr Žáček</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7E2FAE" w:rsidRPr="00DE5FE4" w:rsidRDefault="007E2FAE" w:rsidP="007E2FAE">
            <w:pPr>
              <w:jc w:val="center"/>
              <w:rPr>
                <w:rFonts w:ascii="Calibri" w:hAnsi="Calibri" w:cs="Calibri"/>
                <w:color w:val="000000"/>
              </w:rPr>
            </w:pPr>
            <w:r>
              <w:rPr>
                <w:rFonts w:ascii="Calibri" w:hAnsi="Calibri" w:cs="Calibri"/>
                <w:color w:val="000000"/>
              </w:rPr>
              <w:t>1988</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7E2FAE" w:rsidRDefault="007E2FAE" w:rsidP="007E2FAE">
            <w:pPr>
              <w:jc w:val="center"/>
              <w:rPr>
                <w:rFonts w:ascii="Calibri" w:hAnsi="Calibri" w:cs="Calibri"/>
              </w:rPr>
            </w:pPr>
            <w:r>
              <w:rPr>
                <w:rFonts w:ascii="Calibri" w:hAnsi="Calibri" w:cs="Calibri"/>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7E2FAE" w:rsidRPr="008735BA" w:rsidRDefault="00F52B2F" w:rsidP="007E2FAE">
            <w:pPr>
              <w:jc w:val="center"/>
              <w:rPr>
                <w:rFonts w:ascii="Calibri" w:hAnsi="Calibri" w:cs="Calibri"/>
                <w:color w:val="000000"/>
              </w:rPr>
            </w:pPr>
            <w:r>
              <w:rPr>
                <w:rFonts w:asciiTheme="minorHAnsi" w:hAnsiTheme="minorHAnsi" w:cs="Calibri"/>
                <w:color w:val="000000"/>
              </w:rPr>
              <w:t>U -30.9.2021</w:t>
            </w:r>
          </w:p>
        </w:tc>
      </w:tr>
      <w:tr w:rsidR="007E2FAE" w:rsidRPr="008735BA"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7E2FAE" w:rsidRPr="00963EA5" w:rsidRDefault="007E2FAE" w:rsidP="007E2FAE">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7E2FAE" w:rsidRPr="008735BA" w:rsidTr="007E2FAE">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7E2FAE" w:rsidRPr="00F538CD" w:rsidRDefault="007E2FAE" w:rsidP="007E2FAE">
            <w:pPr>
              <w:rPr>
                <w:rFonts w:asciiTheme="minorHAnsi" w:hAnsiTheme="minorHAnsi" w:cs="Calibri"/>
              </w:rPr>
            </w:pPr>
            <w:r w:rsidRPr="00F538C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7E2FAE" w:rsidRPr="00F538CD" w:rsidRDefault="007E2FAE" w:rsidP="007E2FAE">
            <w:pPr>
              <w:jc w:val="center"/>
              <w:rPr>
                <w:rFonts w:asciiTheme="minorHAnsi" w:hAnsiTheme="minorHAnsi" w:cs="Calibri"/>
              </w:rPr>
            </w:pPr>
            <w:r w:rsidRPr="00F538C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vAlign w:val="bottom"/>
          </w:tcPr>
          <w:p w:rsidR="007E2FAE" w:rsidRPr="002B7F1F" w:rsidRDefault="007E2FAE" w:rsidP="007E2FAE">
            <w:pPr>
              <w:jc w:val="center"/>
              <w:rPr>
                <w:rFonts w:ascii="Calibri" w:hAnsi="Calibri" w:cs="Calibri"/>
              </w:rPr>
            </w:pPr>
          </w:p>
        </w:tc>
      </w:tr>
      <w:tr w:rsidR="007E2FAE" w:rsidRPr="008735BA" w:rsidTr="007E2FAE">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7E2FAE" w:rsidRPr="00F538CD" w:rsidRDefault="007E2FAE" w:rsidP="007E2FAE">
            <w:pPr>
              <w:rPr>
                <w:rFonts w:asciiTheme="minorHAnsi" w:hAnsiTheme="minorHAnsi" w:cs="Calibri"/>
              </w:rPr>
            </w:pPr>
            <w:r w:rsidRPr="00F538C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7E2FAE" w:rsidRPr="00F538CD" w:rsidRDefault="007E2FAE" w:rsidP="007E2FAE">
            <w:pPr>
              <w:jc w:val="center"/>
              <w:rPr>
                <w:rFonts w:asciiTheme="minorHAnsi" w:hAnsiTheme="minorHAnsi" w:cs="Calibri"/>
                <w:color w:val="000000"/>
              </w:rPr>
            </w:pPr>
            <w:r w:rsidRPr="00F538C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7E2FAE" w:rsidRPr="002B7F1F" w:rsidRDefault="007E2FAE" w:rsidP="007E2FAE">
            <w:pPr>
              <w:jc w:val="center"/>
              <w:rPr>
                <w:rFonts w:ascii="Calibri" w:hAnsi="Calibri" w:cs="Calibri"/>
              </w:rPr>
            </w:pPr>
          </w:p>
        </w:tc>
      </w:tr>
      <w:tr w:rsidR="007E2FAE" w:rsidRPr="008735BA" w:rsidTr="007E2FAE">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7E2FAE" w:rsidRPr="00782DE2" w:rsidRDefault="007E2FAE" w:rsidP="007E2FAE">
            <w:pPr>
              <w:rPr>
                <w:rFonts w:asciiTheme="minorHAnsi" w:hAnsiTheme="minorHAnsi"/>
              </w:rPr>
            </w:pPr>
            <w:r w:rsidRPr="00782DE2">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7E2FAE" w:rsidRPr="00F538CD" w:rsidRDefault="007E2FAE" w:rsidP="007E2FAE">
            <w:pPr>
              <w:jc w:val="center"/>
              <w:rPr>
                <w:rFonts w:asciiTheme="minorHAnsi" w:hAnsiTheme="minorHAnsi" w:cs="Calibri"/>
                <w:color w:val="000000"/>
              </w:rPr>
            </w:pPr>
            <w:r>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7E2FAE" w:rsidRPr="002B7F1F" w:rsidRDefault="007E2FAE" w:rsidP="007E2FAE">
            <w:pPr>
              <w:jc w:val="center"/>
              <w:rPr>
                <w:rFonts w:ascii="Calibri" w:hAnsi="Calibri" w:cs="Calibri"/>
              </w:rPr>
            </w:pPr>
          </w:p>
        </w:tc>
      </w:tr>
      <w:tr w:rsidR="007E2FAE" w:rsidRPr="008735BA" w:rsidTr="007E2FAE">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7E2FAE" w:rsidRPr="00F538CD" w:rsidRDefault="007E2FAE" w:rsidP="007E2FAE">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7E2FAE" w:rsidRPr="00F538CD" w:rsidRDefault="007E2FAE" w:rsidP="007E2FAE">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7E2FAE" w:rsidRPr="002B7F1F" w:rsidRDefault="007E2FAE" w:rsidP="007E2FAE">
            <w:pPr>
              <w:jc w:val="center"/>
              <w:rPr>
                <w:rFonts w:ascii="Calibri" w:hAnsi="Calibri" w:cs="Calibri"/>
              </w:rPr>
            </w:pPr>
          </w:p>
        </w:tc>
      </w:tr>
      <w:tr w:rsidR="007E2FAE" w:rsidRPr="008735BA" w:rsidTr="007E2FAE">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7E2FAE" w:rsidRPr="00F538CD" w:rsidRDefault="007E2FAE" w:rsidP="007E2FAE">
            <w:pPr>
              <w:rPr>
                <w:rFonts w:asciiTheme="minorHAnsi" w:hAnsiTheme="minorHAnsi" w:cs="Calibri"/>
              </w:rPr>
            </w:pPr>
            <w:r w:rsidRPr="00F538C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7E2FAE" w:rsidRPr="00F538CD" w:rsidRDefault="007E2FAE" w:rsidP="007E2FAE">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7E2FAE" w:rsidRPr="002B7F1F" w:rsidRDefault="007E2FAE" w:rsidP="007E2FAE">
            <w:pPr>
              <w:jc w:val="center"/>
              <w:rPr>
                <w:rFonts w:ascii="Calibri" w:hAnsi="Calibri" w:cs="Calibri"/>
              </w:rPr>
            </w:pPr>
          </w:p>
        </w:tc>
      </w:tr>
      <w:tr w:rsidR="007E2FAE" w:rsidRPr="008735BA" w:rsidTr="007E2FAE">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7E2FAE" w:rsidRPr="00F538CD" w:rsidRDefault="007E2FAE" w:rsidP="007E2FAE">
            <w:pPr>
              <w:rPr>
                <w:rFonts w:asciiTheme="minorHAnsi" w:hAnsiTheme="minorHAnsi" w:cs="Calibri"/>
              </w:rPr>
            </w:pPr>
            <w:r w:rsidRPr="00F538C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7E2FAE" w:rsidRPr="00F538CD" w:rsidRDefault="007E2FAE" w:rsidP="007E2FAE">
            <w:pPr>
              <w:jc w:val="center"/>
              <w:rPr>
                <w:rFonts w:asciiTheme="minorHAnsi" w:hAnsiTheme="minorHAnsi" w:cs="Calibri"/>
                <w:color w:val="000000"/>
              </w:rPr>
            </w:pP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7E2FAE" w:rsidRPr="0062549C" w:rsidRDefault="007E2FAE" w:rsidP="007E2FAE">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bottom"/>
          </w:tcPr>
          <w:p w:rsidR="007E2FAE" w:rsidRPr="002B7F1F" w:rsidRDefault="007E2FAE" w:rsidP="007E2FAE">
            <w:pPr>
              <w:jc w:val="center"/>
              <w:rPr>
                <w:rFonts w:ascii="Calibri" w:hAnsi="Calibr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4B34DF" w:rsidP="007E52E5">
            <w:pPr>
              <w:jc w:val="both"/>
            </w:pPr>
            <w:r>
              <w:t xml:space="preserve">Finance and Financial Technologies </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4B34DF" w:rsidP="003F6EB7">
            <w:pPr>
              <w:jc w:val="both"/>
            </w:pPr>
            <w:r>
              <w:t xml:space="preserve">Finance and Financial Technologies </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FD687A">
            <w:pPr>
              <w:jc w:val="both"/>
            </w:pPr>
            <w:r>
              <w:t>Mi</w:t>
            </w:r>
            <w:r w:rsidR="00FD687A">
              <w:t>croec</w:t>
            </w:r>
            <w:r>
              <w:t>onomi</w:t>
            </w:r>
            <w:r w:rsidR="00FD687A">
              <w:t>cs</w:t>
            </w:r>
            <w:r>
              <w:t xml:space="preserv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262438" w:rsidP="003F6EB7">
            <w:pPr>
              <w:jc w:val="both"/>
              <w:rPr>
                <w:b/>
              </w:rPr>
            </w:pPr>
            <w:r>
              <w:rPr>
                <w:b/>
              </w:rPr>
              <w:t>47</w:t>
            </w:r>
          </w:p>
        </w:tc>
        <w:tc>
          <w:tcPr>
            <w:tcW w:w="693" w:type="dxa"/>
            <w:vMerge w:val="restart"/>
          </w:tcPr>
          <w:p w:rsidR="00363949" w:rsidRDefault="00262438"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4B34DF" w:rsidP="003F6EB7">
            <w:pPr>
              <w:jc w:val="both"/>
            </w:pPr>
            <w:r>
              <w:t xml:space="preserve">Finance and Financial Technologies </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FD687A" w:rsidP="003F6EB7">
            <w:pPr>
              <w:jc w:val="both"/>
            </w:pPr>
            <w:r w:rsidRPr="008433D4">
              <w:rPr>
                <w:lang w:val="en-GB"/>
              </w:rPr>
              <w:t>Computerized Data Processing</w:t>
            </w:r>
            <w:r>
              <w:t xml:space="preserve"> </w:t>
            </w:r>
            <w:r w:rsidR="00D42D14">
              <w:t>– garant, přednášející (10</w:t>
            </w:r>
            <w:r w:rsidR="00363949">
              <w:t>0%)</w:t>
            </w:r>
          </w:p>
          <w:p w:rsidR="00363949" w:rsidRDefault="00FD687A" w:rsidP="00D3495B">
            <w:pPr>
              <w:jc w:val="both"/>
            </w:pPr>
            <w:r w:rsidRPr="00882107">
              <w:rPr>
                <w:lang w:val="en-GB"/>
              </w:rPr>
              <w:t>Basics of Quantitative Methods</w:t>
            </w:r>
            <w:r w:rsidRPr="00B1317B">
              <w:rPr>
                <w:color w:val="000000" w:themeColor="text1"/>
              </w:rPr>
              <w:t xml:space="preserve"> </w:t>
            </w:r>
            <w:r w:rsidR="00D42D14">
              <w:t>– garant, přednášející (10</w:t>
            </w:r>
            <w:r w:rsidR="00363949">
              <w:t>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5761E7" w:rsidRDefault="005761E7" w:rsidP="005761E7">
            <w:pPr>
              <w:jc w:val="both"/>
            </w:pPr>
            <w:r>
              <w:t xml:space="preserve">DOLEJŠOVÁ, M. Is it worth comparing different bankruptcy models? </w:t>
            </w:r>
            <w:r w:rsidRPr="005761E7">
              <w:rPr>
                <w:i/>
              </w:rPr>
              <w:t>Acta Universitatis Agriculturae et Silviculturae Mendelianae Brunensis.</w:t>
            </w:r>
            <w:r>
              <w:t xml:space="preserve"> 2015, Volume 63, Issue 2, s. 525-531. ISSN 1211-8516.</w:t>
            </w:r>
          </w:p>
          <w:p w:rsidR="005761E7" w:rsidRDefault="005761E7" w:rsidP="005761E7">
            <w:pPr>
              <w:jc w:val="both"/>
            </w:pPr>
            <w:r>
              <w:t>https://doi.org/10.11118/actaun201563020525</w:t>
            </w:r>
          </w:p>
          <w:p w:rsidR="005761E7" w:rsidRDefault="005761E7" w:rsidP="005761E7">
            <w:pPr>
              <w:jc w:val="both"/>
            </w:pPr>
            <w:r>
              <w:t xml:space="preserve">DOLEJŠOVÁ, M. Which Altman Model Do We Actually Use? </w:t>
            </w:r>
            <w:r w:rsidRPr="005761E7">
              <w:rPr>
                <w:i/>
              </w:rPr>
              <w:t>Acta Universitatis Bohemiae Meridionales</w:t>
            </w:r>
            <w:r>
              <w:t>. 2014, Volume 17, Issue 2, s. 103-111. ISSN 1212-3285. Available at: http://ojs.ef.jcu.cz/acta/article/view/453</w:t>
            </w:r>
          </w:p>
          <w:p w:rsidR="00363949" w:rsidRDefault="005761E7" w:rsidP="005761E7">
            <w:pPr>
              <w:jc w:val="both"/>
              <w:rPr>
                <w:b/>
              </w:rPr>
            </w:pPr>
            <w:r>
              <w:t xml:space="preserve">DOLEJŠOVÁ, M., MELICHÁREK, Z., KUBALČÍKOVÁ, M. Plavecká úroveň studentů Univerzity Tomáše Bati ve Zlíně v letech 2002 – 2013. </w:t>
            </w:r>
            <w:r w:rsidRPr="005761E7">
              <w:rPr>
                <w:i/>
              </w:rPr>
              <w:t>Studia Sportiva</w:t>
            </w:r>
            <w:r>
              <w:t>, 2014, roč. 2014, č. 2, s. 36-45. ISSN 1802-7679. (80%)</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4B34DF" w:rsidP="003F6EB7">
            <w:pPr>
              <w:jc w:val="both"/>
            </w:pPr>
            <w:r>
              <w:t xml:space="preserve">Finance and Financial Technologies </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FD687A" w:rsidP="003F6EB7">
            <w:pPr>
              <w:jc w:val="both"/>
            </w:pPr>
            <w:r w:rsidRPr="00FE6005">
              <w:t>Applied Statistics I</w:t>
            </w:r>
            <w:r>
              <w:t xml:space="preserve">I </w:t>
            </w:r>
            <w:r w:rsidR="0074490A">
              <w:t>–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45083A" w:rsidP="003F6EB7">
            <w:pPr>
              <w:jc w:val="center"/>
              <w:rPr>
                <w:b/>
              </w:rPr>
            </w:pPr>
            <w:r>
              <w:rPr>
                <w:b/>
              </w:rPr>
              <w:t>11</w:t>
            </w:r>
          </w:p>
        </w:tc>
        <w:tc>
          <w:tcPr>
            <w:tcW w:w="693" w:type="dxa"/>
            <w:vMerge w:val="restart"/>
          </w:tcPr>
          <w:p w:rsidR="0074490A" w:rsidRPr="00C34C01" w:rsidRDefault="00C34C01" w:rsidP="003F6EB7">
            <w:pPr>
              <w:jc w:val="center"/>
              <w:rPr>
                <w:b/>
              </w:rPr>
            </w:pPr>
            <w:r w:rsidRPr="00C34C01">
              <w:rPr>
                <w:b/>
              </w:rPr>
              <w:t>2</w:t>
            </w:r>
            <w:r w:rsidR="0045083A">
              <w:rPr>
                <w:b/>
              </w:rPr>
              <w:t>5</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4B34DF" w:rsidP="00F25E04">
            <w:pPr>
              <w:jc w:val="both"/>
              <w:rPr>
                <w:b/>
              </w:rPr>
            </w:pPr>
            <w:r>
              <w:t xml:space="preserve">Finance and Financial Technologies </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r>
              <w:t>31.7.2019</w:t>
            </w:r>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D687A" w:rsidP="00F25E04">
            <w:pPr>
              <w:jc w:val="both"/>
            </w:pPr>
            <w:r w:rsidRPr="00A634F2">
              <w:rPr>
                <w:color w:val="000000" w:themeColor="text1"/>
              </w:rPr>
              <w:t>Mathematics E</w:t>
            </w:r>
            <w:r>
              <w:rPr>
                <w:color w:val="000000" w:themeColor="text1"/>
              </w:rPr>
              <w:t>I</w:t>
            </w:r>
            <w:r w:rsidRPr="00A634F2">
              <w:rPr>
                <w:color w:val="000000" w:themeColor="text1"/>
              </w:rPr>
              <w:t xml:space="preserve">I </w:t>
            </w:r>
            <w:r w:rsidR="00F25E04">
              <w:t>–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5761E7" w:rsidRDefault="005761E7" w:rsidP="005761E7">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5761E7" w:rsidRPr="00CA6635" w:rsidRDefault="005761E7" w:rsidP="005761E7">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5761E7" w:rsidRPr="00CA6635" w:rsidRDefault="005761E7" w:rsidP="005761E7">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5761E7" w:rsidRDefault="005761E7" w:rsidP="005761E7">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5761E7" w:rsidRDefault="005761E7" w:rsidP="005761E7">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p w:rsidR="00F25E04" w:rsidRPr="00CA6635" w:rsidRDefault="00F25E04" w:rsidP="00F25E04">
            <w:pPr>
              <w:jc w:val="both"/>
              <w:rPr>
                <w:bCs/>
              </w:rPr>
            </w:pP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F25E04">
        <w:trPr>
          <w:cantSplit/>
          <w:trHeight w:val="416"/>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4B34DF" w:rsidP="003F6EB7">
            <w:pPr>
              <w:jc w:val="both"/>
            </w:pPr>
            <w:r>
              <w:t xml:space="preserve">Finance and Financial Technologies </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FD687A" w:rsidP="003F6EB7">
            <w:pPr>
              <w:jc w:val="both"/>
            </w:pPr>
            <w:r>
              <w:rPr>
                <w:color w:val="000000" w:themeColor="text1"/>
              </w:rPr>
              <w:t xml:space="preserve">Mathematics EI </w:t>
            </w:r>
            <w:r w:rsidR="00D3495B">
              <w:t>– přednášející (40%)</w:t>
            </w:r>
          </w:p>
          <w:p w:rsidR="0074490A" w:rsidRDefault="006715E9" w:rsidP="003F6EB7">
            <w:pPr>
              <w:jc w:val="both"/>
            </w:pPr>
            <w:r w:rsidRPr="00A634F2">
              <w:rPr>
                <w:color w:val="000000" w:themeColor="text1"/>
              </w:rPr>
              <w:t>Mathematics E</w:t>
            </w:r>
            <w:r>
              <w:rPr>
                <w:color w:val="000000" w:themeColor="text1"/>
              </w:rPr>
              <w:t>I</w:t>
            </w:r>
            <w:r w:rsidRPr="00A634F2">
              <w:rPr>
                <w:color w:val="000000" w:themeColor="text1"/>
              </w:rPr>
              <w:t>I</w:t>
            </w:r>
            <w:r>
              <w:rPr>
                <w:color w:val="000000" w:themeColor="text1"/>
              </w:rPr>
              <w:t xml:space="preserve"> </w:t>
            </w:r>
            <w:r>
              <w:t>–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5761E7" w:rsidRDefault="005761E7" w:rsidP="005761E7">
            <w:pPr>
              <w:rPr>
                <w:caps/>
              </w:rPr>
            </w:pPr>
            <w:r w:rsidRPr="00776614">
              <w:rPr>
                <w:caps/>
              </w:rPr>
              <w:t>Fialka, M.,</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5761E7" w:rsidRDefault="005761E7" w:rsidP="005761E7">
            <w:pPr>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5761E7" w:rsidRDefault="005761E7" w:rsidP="005761E7">
            <w:pPr>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5761E7" w:rsidRDefault="005761E7" w:rsidP="005761E7">
            <w:pPr>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5761E7" w:rsidRDefault="005761E7" w:rsidP="005761E7">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7E2FAE" w:rsidRDefault="007E2F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283"/>
        <w:gridCol w:w="709"/>
        <w:gridCol w:w="79"/>
        <w:gridCol w:w="632"/>
        <w:gridCol w:w="693"/>
        <w:gridCol w:w="694"/>
      </w:tblGrid>
      <w:tr w:rsidR="007E2FAE" w:rsidRPr="007E2FAE" w:rsidTr="00D641FE">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7E2FAE" w:rsidRPr="007E2FAE" w:rsidRDefault="007E2FAE" w:rsidP="007E2FAE">
            <w:pPr>
              <w:jc w:val="both"/>
              <w:rPr>
                <w:b/>
                <w:sz w:val="28"/>
              </w:rPr>
            </w:pPr>
            <w:r w:rsidRPr="007E2FAE">
              <w:rPr>
                <w:b/>
                <w:sz w:val="28"/>
              </w:rPr>
              <w:t>C-I – Personální zabezpečení</w:t>
            </w:r>
          </w:p>
        </w:tc>
      </w:tr>
      <w:tr w:rsidR="007E2FAE" w:rsidRPr="007E2FAE" w:rsidTr="00D641FE">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Univerzita Tomáše Bati ve Zlíně</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Fakulta managementu a ekonomiky</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1911C6" w:rsidP="007E2FAE">
            <w:pPr>
              <w:jc w:val="both"/>
            </w:pPr>
            <w:r>
              <w:t>Finance and Financial Technologies</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Aleš GREGAR</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doc. PhDr. Ing., CSc.</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N </w:t>
            </w:r>
          </w:p>
        </w:tc>
      </w:tr>
      <w:tr w:rsidR="007E2FAE" w:rsidRPr="007E2FAE" w:rsidTr="00D641FE">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N </w:t>
            </w:r>
          </w:p>
        </w:tc>
      </w:tr>
      <w:tr w:rsidR="007E2FAE" w:rsidRPr="007E2FAE" w:rsidTr="00D641FE">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r>
      <w:tr w:rsidR="007E2FAE" w:rsidRPr="007E2FAE" w:rsidTr="00D641FE">
        <w:tc>
          <w:tcPr>
            <w:tcW w:w="6058" w:type="dxa"/>
            <w:gridSpan w:val="5"/>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1703" w:type="dxa"/>
            <w:gridSpan w:val="3"/>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Předměty příslušného studijního programu a způsob zapojení do jejich výuky, příp. další zapojení do uskutečňování studijního programu</w:t>
            </w:r>
          </w:p>
        </w:tc>
      </w:tr>
      <w:tr w:rsidR="007E2FAE" w:rsidRPr="007E2FAE" w:rsidTr="00D641FE">
        <w:trPr>
          <w:trHeight w:val="196"/>
        </w:trPr>
        <w:tc>
          <w:tcPr>
            <w:tcW w:w="9859" w:type="dxa"/>
            <w:gridSpan w:val="12"/>
            <w:tcBorders>
              <w:top w:val="nil"/>
              <w:left w:val="single" w:sz="4" w:space="0" w:color="auto"/>
              <w:bottom w:val="single" w:sz="4" w:space="0" w:color="auto"/>
              <w:right w:val="single" w:sz="4" w:space="0" w:color="auto"/>
            </w:tcBorders>
            <w:hideMark/>
          </w:tcPr>
          <w:p w:rsidR="007E2FAE" w:rsidRPr="007E2FAE" w:rsidRDefault="007E2FAE" w:rsidP="007E2FAE">
            <w:pPr>
              <w:jc w:val="both"/>
            </w:pPr>
            <w:r w:rsidRPr="007E2FAE">
              <w:rPr>
                <w:color w:val="000000"/>
                <w:shd w:val="clear" w:color="auto" w:fill="FFFFFF"/>
              </w:rPr>
              <w:t>Bata´s Management System</w:t>
            </w:r>
            <w:r w:rsidRPr="007E2FAE">
              <w:t xml:space="preserve"> – garant, přednášející (100%)</w:t>
            </w: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 xml:space="preserve">Údaje o vzdělání na VŠ </w:t>
            </w:r>
          </w:p>
        </w:tc>
      </w:tr>
      <w:tr w:rsidR="007E2FAE" w:rsidRPr="007E2FAE" w:rsidTr="00D641FE">
        <w:trPr>
          <w:trHeight w:val="763"/>
        </w:trPr>
        <w:tc>
          <w:tcPr>
            <w:tcW w:w="9859" w:type="dxa"/>
            <w:gridSpan w:val="12"/>
            <w:tcBorders>
              <w:top w:val="single" w:sz="4" w:space="0" w:color="auto"/>
              <w:left w:val="single" w:sz="4" w:space="0" w:color="auto"/>
              <w:bottom w:val="single" w:sz="4" w:space="0" w:color="auto"/>
              <w:right w:val="single" w:sz="4" w:space="0" w:color="auto"/>
            </w:tcBorders>
            <w:hideMark/>
          </w:tcPr>
          <w:tbl>
            <w:tblPr>
              <w:tblStyle w:val="Mkatabulky"/>
              <w:tblW w:w="9609" w:type="dxa"/>
              <w:tblLayout w:type="fixed"/>
              <w:tblLook w:val="04A0" w:firstRow="1" w:lastRow="0" w:firstColumn="1" w:lastColumn="0" w:noHBand="0" w:noVBand="1"/>
            </w:tblPr>
            <w:tblGrid>
              <w:gridCol w:w="1381"/>
              <w:gridCol w:w="8228"/>
            </w:tblGrid>
            <w:tr w:rsidR="007E2FAE" w:rsidRPr="007E2FAE" w:rsidTr="007E2FAE">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1991</w:t>
                  </w:r>
                </w:p>
              </w:tc>
              <w:tc>
                <w:tcPr>
                  <w:tcW w:w="8228" w:type="dxa"/>
                  <w:tcBorders>
                    <w:top w:val="nil"/>
                    <w:left w:val="nil"/>
                    <w:bottom w:val="nil"/>
                    <w:right w:val="nil"/>
                  </w:tcBorders>
                  <w:hideMark/>
                </w:tcPr>
                <w:p w:rsidR="007E2FAE" w:rsidRPr="007E2FAE" w:rsidRDefault="007E2FAE" w:rsidP="007E2FAE">
                  <w:pPr>
                    <w:jc w:val="both"/>
                    <w:rPr>
                      <w:sz w:val="20"/>
                    </w:rPr>
                  </w:pPr>
                  <w:r w:rsidRPr="007E2FAE">
                    <w:rPr>
                      <w:sz w:val="20"/>
                    </w:rPr>
                    <w:t xml:space="preserve">VŠE Praha, Podniko-hospodářská fakulta, stud. kand. věd </w:t>
                  </w:r>
                  <w:r w:rsidRPr="007E2FAE">
                    <w:rPr>
                      <w:b/>
                      <w:sz w:val="20"/>
                    </w:rPr>
                    <w:t>(CSc.)</w:t>
                  </w:r>
                </w:p>
              </w:tc>
            </w:tr>
            <w:tr w:rsidR="007E2FAE" w:rsidRPr="007E2FAE" w:rsidTr="007E2FAE">
              <w:tc>
                <w:tcPr>
                  <w:tcW w:w="1381" w:type="dxa"/>
                  <w:tcBorders>
                    <w:top w:val="nil"/>
                    <w:left w:val="nil"/>
                    <w:bottom w:val="nil"/>
                    <w:right w:val="nil"/>
                  </w:tcBorders>
                </w:tcPr>
                <w:p w:rsidR="007E2FAE" w:rsidRPr="007E2FAE" w:rsidRDefault="007E2FAE" w:rsidP="007E2FAE">
                  <w:pPr>
                    <w:jc w:val="both"/>
                    <w:rPr>
                      <w:sz w:val="20"/>
                    </w:rPr>
                  </w:pPr>
                  <w:r w:rsidRPr="007E2FAE">
                    <w:rPr>
                      <w:sz w:val="20"/>
                    </w:rPr>
                    <w:t>1975</w:t>
                  </w:r>
                </w:p>
              </w:tc>
              <w:tc>
                <w:tcPr>
                  <w:tcW w:w="8228" w:type="dxa"/>
                  <w:tcBorders>
                    <w:top w:val="nil"/>
                    <w:left w:val="nil"/>
                    <w:bottom w:val="nil"/>
                    <w:right w:val="nil"/>
                  </w:tcBorders>
                </w:tcPr>
                <w:p w:rsidR="007E2FAE" w:rsidRPr="007E2FAE" w:rsidRDefault="007E2FAE" w:rsidP="007E2FAE">
                  <w:pPr>
                    <w:jc w:val="both"/>
                    <w:rPr>
                      <w:sz w:val="20"/>
                    </w:rPr>
                  </w:pPr>
                  <w:r w:rsidRPr="007E2FAE">
                    <w:rPr>
                      <w:sz w:val="20"/>
                    </w:rPr>
                    <w:t xml:space="preserve">UP Olomouc, Filozofická fakulta, obor psychologie </w:t>
                  </w:r>
                  <w:r w:rsidRPr="007E2FAE">
                    <w:rPr>
                      <w:b/>
                      <w:sz w:val="20"/>
                    </w:rPr>
                    <w:t>(PhDr.)</w:t>
                  </w:r>
                </w:p>
              </w:tc>
            </w:tr>
            <w:tr w:rsidR="007E2FAE" w:rsidRPr="007E2FAE" w:rsidTr="007E2FAE">
              <w:tc>
                <w:tcPr>
                  <w:tcW w:w="1381" w:type="dxa"/>
                  <w:tcBorders>
                    <w:top w:val="nil"/>
                    <w:left w:val="nil"/>
                    <w:bottom w:val="nil"/>
                    <w:right w:val="nil"/>
                  </w:tcBorders>
                </w:tcPr>
                <w:p w:rsidR="007E2FAE" w:rsidRPr="007E2FAE" w:rsidRDefault="007E2FAE" w:rsidP="007E2FAE">
                  <w:pPr>
                    <w:jc w:val="both"/>
                    <w:rPr>
                      <w:sz w:val="20"/>
                    </w:rPr>
                  </w:pPr>
                  <w:r w:rsidRPr="007E2FAE">
                    <w:rPr>
                      <w:sz w:val="20"/>
                    </w:rPr>
                    <w:t>1962-1967</w:t>
                  </w:r>
                </w:p>
              </w:tc>
              <w:tc>
                <w:tcPr>
                  <w:tcW w:w="8228" w:type="dxa"/>
                  <w:tcBorders>
                    <w:top w:val="nil"/>
                    <w:left w:val="nil"/>
                    <w:bottom w:val="nil"/>
                    <w:right w:val="nil"/>
                  </w:tcBorders>
                </w:tcPr>
                <w:p w:rsidR="007E2FAE" w:rsidRPr="007E2FAE" w:rsidRDefault="007E2FAE" w:rsidP="007E2FAE">
                  <w:pPr>
                    <w:jc w:val="both"/>
                    <w:rPr>
                      <w:sz w:val="20"/>
                    </w:rPr>
                  </w:pPr>
                  <w:r w:rsidRPr="007E2FAE">
                    <w:rPr>
                      <w:sz w:val="20"/>
                    </w:rPr>
                    <w:t xml:space="preserve">SVŠT Bratislava, Strojní fakulta, obor ekonomika a řízení </w:t>
                  </w:r>
                  <w:r w:rsidRPr="007E2FAE">
                    <w:rPr>
                      <w:b/>
                      <w:sz w:val="20"/>
                    </w:rPr>
                    <w:t>(Ing.)</w:t>
                  </w:r>
                </w:p>
              </w:tc>
            </w:tr>
          </w:tbl>
          <w:p w:rsidR="007E2FAE" w:rsidRPr="007E2FAE" w:rsidRDefault="007E2FAE" w:rsidP="007E2FAE">
            <w:pPr>
              <w:jc w:val="both"/>
              <w:rPr>
                <w:b/>
              </w:rPr>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Údaje o odborném působení od absolvování VŠ</w:t>
            </w:r>
          </w:p>
        </w:tc>
      </w:tr>
      <w:tr w:rsidR="007E2FAE" w:rsidRPr="007E2FAE" w:rsidTr="00D641FE">
        <w:trPr>
          <w:trHeight w:val="709"/>
        </w:trPr>
        <w:tc>
          <w:tcPr>
            <w:tcW w:w="9859" w:type="dxa"/>
            <w:gridSpan w:val="12"/>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1967-1969</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Aritma Praha, obchodně technické služby</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1970-1981</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Barum Otrokovice, ekonomický úsek</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1981-1991</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Barumprojekt Zlín, úsek ekonomických analýz a projektování,</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1991-1994</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Technoplast Chropyně, personální ředitel</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1994-1995</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ZPS Zlín, personální ředitel</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1995-dosud</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7E2FAE" w:rsidRPr="007E2FAE" w:rsidRDefault="007E2FAE" w:rsidP="007E2FAE">
            <w:pPr>
              <w:jc w:val="both"/>
            </w:pPr>
          </w:p>
        </w:tc>
      </w:tr>
      <w:tr w:rsidR="007E2FAE" w:rsidRPr="007E2FAE" w:rsidTr="00D641FE">
        <w:trPr>
          <w:trHeight w:val="250"/>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Zkušenosti s vedením kvalifikačních a rigorózních prací</w:t>
            </w:r>
          </w:p>
        </w:tc>
      </w:tr>
      <w:tr w:rsidR="007E2FAE" w:rsidRPr="007E2FAE" w:rsidTr="00D641FE">
        <w:trPr>
          <w:trHeight w:val="174"/>
        </w:trPr>
        <w:tc>
          <w:tcPr>
            <w:tcW w:w="9859" w:type="dxa"/>
            <w:gridSpan w:val="1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Počet vedených bakalářských prací – 25 </w:t>
            </w:r>
          </w:p>
          <w:p w:rsidR="007E2FAE" w:rsidRPr="007E2FAE" w:rsidRDefault="007E2FAE" w:rsidP="007E2FAE">
            <w:pPr>
              <w:jc w:val="both"/>
            </w:pPr>
            <w:r w:rsidRPr="007E2FAE">
              <w:t>Počet vedených diplomových prací – 64</w:t>
            </w:r>
          </w:p>
          <w:p w:rsidR="007E2FAE" w:rsidRPr="007E2FAE" w:rsidRDefault="007E2FAE" w:rsidP="007E2FAE">
            <w:pPr>
              <w:jc w:val="both"/>
            </w:pPr>
            <w:r w:rsidRPr="007E2FAE">
              <w:t>Počet vedených disertačních prací - 12</w:t>
            </w:r>
          </w:p>
        </w:tc>
      </w:tr>
      <w:tr w:rsidR="007E2FAE" w:rsidRPr="007E2FAE" w:rsidTr="00D641FE">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Rok udělení hodnosti</w:t>
            </w:r>
          </w:p>
        </w:tc>
        <w:tc>
          <w:tcPr>
            <w:tcW w:w="2250" w:type="dxa"/>
            <w:gridSpan w:val="5"/>
            <w:tcBorders>
              <w:top w:val="single" w:sz="12" w:space="0" w:color="auto"/>
              <w:left w:val="single" w:sz="4" w:space="0" w:color="auto"/>
              <w:bottom w:val="single" w:sz="4" w:space="0" w:color="auto"/>
              <w:right w:val="single" w:sz="12" w:space="0" w:color="auto"/>
            </w:tcBorders>
            <w:shd w:val="clear" w:color="auto" w:fill="F7CAAC"/>
            <w:hideMark/>
          </w:tcPr>
          <w:p w:rsidR="007E2FAE" w:rsidRPr="007E2FAE" w:rsidRDefault="007E2FAE" w:rsidP="007E2FAE">
            <w:pPr>
              <w:jc w:val="both"/>
            </w:pPr>
            <w:r w:rsidRPr="007E2FAE">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Ohlasy publikací</w:t>
            </w:r>
          </w:p>
        </w:tc>
      </w:tr>
      <w:tr w:rsidR="007E2FAE" w:rsidRPr="007E2FAE" w:rsidTr="00D641FE">
        <w:trPr>
          <w:cantSplit/>
        </w:trPr>
        <w:tc>
          <w:tcPr>
            <w:tcW w:w="3345"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2001</w:t>
            </w:r>
          </w:p>
        </w:tc>
        <w:tc>
          <w:tcPr>
            <w:tcW w:w="2250" w:type="dxa"/>
            <w:gridSpan w:val="5"/>
            <w:tcBorders>
              <w:top w:val="single" w:sz="4" w:space="0" w:color="auto"/>
              <w:left w:val="single" w:sz="4" w:space="0" w:color="auto"/>
              <w:bottom w:val="single" w:sz="4" w:space="0" w:color="auto"/>
              <w:right w:val="single" w:sz="12" w:space="0" w:color="auto"/>
            </w:tcBorders>
            <w:hideMark/>
          </w:tcPr>
          <w:p w:rsidR="007E2FAE" w:rsidRPr="007E2FAE" w:rsidRDefault="007E2FAE" w:rsidP="007E2FAE">
            <w:pPr>
              <w:jc w:val="both"/>
            </w:pPr>
            <w:r w:rsidRPr="007E2FAE">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sz w:val="18"/>
              </w:rPr>
            </w:pPr>
            <w:r w:rsidRPr="007E2FAE">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sz w:val="18"/>
              </w:rPr>
              <w:t>ostatní</w:t>
            </w:r>
          </w:p>
        </w:tc>
      </w:tr>
      <w:tr w:rsidR="007E2FAE" w:rsidRPr="007E2FAE" w:rsidTr="00D641FE">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Rok udělení hodnosti</w:t>
            </w:r>
          </w:p>
        </w:tc>
        <w:tc>
          <w:tcPr>
            <w:tcW w:w="2250" w:type="dxa"/>
            <w:gridSpan w:val="5"/>
            <w:tcBorders>
              <w:top w:val="single" w:sz="4" w:space="0" w:color="auto"/>
              <w:left w:val="single" w:sz="4" w:space="0" w:color="auto"/>
              <w:bottom w:val="single" w:sz="4" w:space="0" w:color="auto"/>
              <w:right w:val="single" w:sz="12" w:space="0" w:color="auto"/>
            </w:tcBorders>
            <w:shd w:val="clear" w:color="auto" w:fill="F7CAAC"/>
            <w:hideMark/>
          </w:tcPr>
          <w:p w:rsidR="007E2FAE" w:rsidRPr="007E2FAE" w:rsidRDefault="007E2FAE" w:rsidP="007E2FAE">
            <w:pPr>
              <w:jc w:val="both"/>
            </w:pPr>
            <w:r w:rsidRPr="007E2FAE">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7E2FAE" w:rsidRPr="007E2FAE" w:rsidRDefault="007E2FAE" w:rsidP="007E2FAE">
            <w:pPr>
              <w:jc w:val="both"/>
              <w:rPr>
                <w:b/>
              </w:rPr>
            </w:pPr>
            <w:r w:rsidRPr="007E2FAE">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rsidR="007E2FAE" w:rsidRPr="007E2FAE" w:rsidRDefault="00D641FE" w:rsidP="007E2FAE">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rPr>
                <w:b/>
              </w:rPr>
            </w:pPr>
            <w:r w:rsidRPr="007E2FAE">
              <w:rPr>
                <w:b/>
              </w:rPr>
              <w:t>38</w:t>
            </w:r>
          </w:p>
        </w:tc>
      </w:tr>
      <w:tr w:rsidR="007E2FAE" w:rsidRPr="007E2FAE" w:rsidTr="00D641FE">
        <w:trPr>
          <w:trHeight w:val="70"/>
        </w:trPr>
        <w:tc>
          <w:tcPr>
            <w:tcW w:w="3345" w:type="dxa"/>
            <w:gridSpan w:val="2"/>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250" w:type="dxa"/>
            <w:gridSpan w:val="5"/>
            <w:tcBorders>
              <w:top w:val="single" w:sz="4" w:space="0" w:color="auto"/>
              <w:left w:val="single" w:sz="4" w:space="0" w:color="auto"/>
              <w:bottom w:val="single" w:sz="4" w:space="0" w:color="auto"/>
              <w:right w:val="single" w:sz="12" w:space="0" w:color="auto"/>
            </w:tcBorders>
          </w:tcPr>
          <w:p w:rsidR="007E2FAE" w:rsidRPr="007E2FAE" w:rsidRDefault="007E2FAE" w:rsidP="007E2FAE">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7E2FAE" w:rsidRPr="007E2FAE" w:rsidRDefault="007E2FAE" w:rsidP="007E2FAE">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7E2FAE" w:rsidRPr="007E2FAE" w:rsidRDefault="007E2FAE" w:rsidP="007E2FAE">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7E2FAE" w:rsidRPr="007E2FAE" w:rsidRDefault="007E2FAE" w:rsidP="007E2FAE">
            <w:pPr>
              <w:rPr>
                <w:b/>
              </w:rPr>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 xml:space="preserve">Přehled o nejvýznamnější publikační a další tvůrčí činnosti nebo další profesní činnosti u odborníků z praxe vztahující se k zabezpečovaným předmětům </w:t>
            </w:r>
          </w:p>
        </w:tc>
      </w:tr>
      <w:tr w:rsidR="007E2FAE" w:rsidRPr="007E2FAE" w:rsidTr="00D641FE">
        <w:trPr>
          <w:trHeight w:val="708"/>
        </w:trPr>
        <w:tc>
          <w:tcPr>
            <w:tcW w:w="9859" w:type="dxa"/>
            <w:gridSpan w:val="12"/>
            <w:tcBorders>
              <w:top w:val="single" w:sz="4" w:space="0" w:color="auto"/>
              <w:left w:val="single" w:sz="4" w:space="0" w:color="auto"/>
              <w:bottom w:val="single" w:sz="4" w:space="0" w:color="auto"/>
              <w:right w:val="single" w:sz="4" w:space="0" w:color="auto"/>
            </w:tcBorders>
            <w:hideMark/>
          </w:tcPr>
          <w:p w:rsidR="005761E7" w:rsidRDefault="005761E7" w:rsidP="007E2FAE">
            <w:pPr>
              <w:jc w:val="both"/>
            </w:pPr>
            <w:r w:rsidRPr="005761E7">
              <w:t>NGUYEN, N</w:t>
            </w:r>
            <w:r>
              <w:t>.</w:t>
            </w:r>
            <w:r w:rsidRPr="005761E7">
              <w:t xml:space="preserve"> T</w:t>
            </w:r>
            <w:r>
              <w:t>.,</w:t>
            </w:r>
            <w:r w:rsidRPr="005761E7">
              <w:t xml:space="preserve"> GREGAR, A. Knowledge management and its impacts on organizational performance: an empirical research in public higher education institutions of Vietnam. </w:t>
            </w:r>
            <w:r w:rsidRPr="005761E7">
              <w:rPr>
                <w:i/>
              </w:rPr>
              <w:t>Journal of Information and Knowledge Management</w:t>
            </w:r>
            <w:r>
              <w:t>.</w:t>
            </w:r>
            <w:r w:rsidRPr="005761E7">
              <w:t xml:space="preserve"> 2019, s. 1-25. ISSN 0219-6492.</w:t>
            </w:r>
            <w:r>
              <w:t xml:space="preserve"> (20%)</w:t>
            </w:r>
          </w:p>
          <w:p w:rsidR="007E2FAE" w:rsidRPr="007E2FAE" w:rsidRDefault="007E2FAE" w:rsidP="007E2FAE">
            <w:pPr>
              <w:jc w:val="both"/>
            </w:pPr>
            <w:r w:rsidRPr="007E2FAE">
              <w:t>KURUPPUGE, R. H., GREGAR, A. Employees’ organizational preferences: A study on family businesses. </w:t>
            </w:r>
            <w:r w:rsidRPr="007E2FAE">
              <w:rPr>
                <w:i/>
                <w:iCs/>
                <w:bdr w:val="none" w:sz="0" w:space="0" w:color="auto" w:frame="1"/>
              </w:rPr>
              <w:t>Economics and Sociology</w:t>
            </w:r>
            <w:r w:rsidRPr="007E2FAE">
              <w:t xml:space="preserve">. 2018, vol. 11, iss. 1, s. 255-266. ISSN 2071-789X. DOI: </w:t>
            </w:r>
            <w:hyperlink r:id="rId52" w:history="1">
              <w:r w:rsidRPr="007E2FAE">
                <w:rPr>
                  <w:color w:val="0000FF" w:themeColor="hyperlink"/>
                  <w:u w:val="single"/>
                </w:rPr>
                <w:t>https://doi.org/10.14254/2071-789X.2018/11-1/17</w:t>
              </w:r>
            </w:hyperlink>
            <w:r w:rsidRPr="007E2FAE">
              <w:t xml:space="preserve"> (10%)</w:t>
            </w:r>
          </w:p>
          <w:p w:rsidR="007E2FAE" w:rsidRPr="007E2FAE" w:rsidRDefault="007E2FAE" w:rsidP="007E2FAE">
            <w:pPr>
              <w:jc w:val="both"/>
            </w:pPr>
            <w:r w:rsidRPr="007E2FAE">
              <w:t xml:space="preserve">SAHA, N., CHATTERJEE, B., GREGAR, A., SAHA, P. The impact of SHRM on sustainable organizational learning and performance development. </w:t>
            </w:r>
            <w:r w:rsidRPr="007E2FAE">
              <w:rPr>
                <w:i/>
                <w:iCs/>
                <w:bdr w:val="none" w:sz="0" w:space="0" w:color="auto" w:frame="1"/>
              </w:rPr>
              <w:t>International Journal of Organizational Leadership</w:t>
            </w:r>
            <w:r w:rsidRPr="007E2FAE">
              <w:t>. 2016, vol. 5, iss. 1, s. 63-75. ISSN 2383-1103. Dostupné z: </w:t>
            </w:r>
            <w:hyperlink r:id="rId53" w:history="1">
              <w:r w:rsidRPr="007E2FAE">
                <w:rPr>
                  <w:color w:val="0000FF" w:themeColor="hyperlink"/>
                  <w:u w:val="single"/>
                </w:rPr>
                <w:t>http://aimijournal.com/Jg/0/1/b0ad8f15-aab9-4f7c-925d-62e949e51eca/1</w:t>
              </w:r>
            </w:hyperlink>
            <w:r w:rsidRPr="007E2FAE">
              <w:t>. (15%)</w:t>
            </w:r>
          </w:p>
          <w:p w:rsidR="007E2FAE" w:rsidRPr="007E2FAE" w:rsidRDefault="007E2FAE" w:rsidP="007E2FAE">
            <w:pPr>
              <w:jc w:val="both"/>
            </w:pPr>
            <w:r w:rsidRPr="007E2FAE">
              <w:t xml:space="preserve">PEJŘOVÁ, I., GREGAR, A. Older Workers: Do They Know Their Working Potential? </w:t>
            </w:r>
            <w:r w:rsidRPr="007E2FAE">
              <w:rPr>
                <w:i/>
              </w:rPr>
              <w:t>In Proceedings of The 3rd International Conference on Finance and Economics ICFE 2016.</w:t>
            </w:r>
            <w:r w:rsidRPr="007E2FAE">
              <w:t xml:space="preserve"> Vietnam, Ho Chi Minh City: TDTU, 2016, pp. 499-508. ISBN 978-80-7454-599-3. (50%)</w:t>
            </w:r>
          </w:p>
          <w:p w:rsidR="007E2FAE" w:rsidRPr="007E2FAE" w:rsidRDefault="007E2FAE" w:rsidP="007E2FAE">
            <w:pPr>
              <w:jc w:val="both"/>
            </w:pPr>
            <w:r w:rsidRPr="007E2FAE">
              <w:t>JAYAWARDENA, C., GREGAR, A. Impact of Strategic Emotional Intelligence to Transformational Leadership of Managers: A Case Study</w:t>
            </w:r>
            <w:r w:rsidRPr="007E2FAE">
              <w:rPr>
                <w:i/>
              </w:rPr>
              <w:t>. International Journal of Social, Education, Economics and Management Engineering,</w:t>
            </w:r>
            <w:r w:rsidRPr="007E2FAE">
              <w:t xml:space="preserve"> 2014, Vol. 08, No. 09, pp 182-186. ISSN 1307-6892. (60%)</w:t>
            </w:r>
          </w:p>
          <w:p w:rsidR="007E2FAE" w:rsidRPr="007E2FAE" w:rsidRDefault="007E2FAE" w:rsidP="007E2FAE">
            <w:pPr>
              <w:jc w:val="both"/>
              <w:rPr>
                <w:rFonts w:ascii="Helvetica" w:hAnsi="Helvetica" w:cs="Helvetica"/>
                <w:color w:val="444444"/>
                <w:sz w:val="18"/>
                <w:szCs w:val="18"/>
                <w:shd w:val="clear" w:color="auto" w:fill="FFFFFF"/>
              </w:rPr>
            </w:pPr>
            <w:r w:rsidRPr="007E2FAE">
              <w:rPr>
                <w:i/>
              </w:rPr>
              <w:t>Přehled projektové činnosti:</w:t>
            </w:r>
          </w:p>
          <w:p w:rsidR="007E2FAE" w:rsidRPr="007E2FAE" w:rsidRDefault="007E2FAE" w:rsidP="007E2FAE">
            <w:pPr>
              <w:jc w:val="both"/>
            </w:pPr>
            <w:r w:rsidRPr="007E2FAE">
              <w:t>TA ČR TD010129 Výkonový potenciál pracovníků 50+ a specifické formy řízení lidských zdrojů podniku 2012-2013 (hlavní řešitel).</w:t>
            </w:r>
          </w:p>
        </w:tc>
      </w:tr>
      <w:tr w:rsidR="007E2FAE" w:rsidRPr="007E2FAE" w:rsidTr="00D641FE">
        <w:trPr>
          <w:trHeight w:val="218"/>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rPr>
                <w:b/>
              </w:rPr>
            </w:pPr>
            <w:r w:rsidRPr="007E2FAE">
              <w:rPr>
                <w:b/>
              </w:rPr>
              <w:t>Působení v zahraničí</w:t>
            </w:r>
          </w:p>
        </w:tc>
      </w:tr>
      <w:tr w:rsidR="007E2FAE" w:rsidRPr="007E2FAE" w:rsidTr="005761E7">
        <w:trPr>
          <w:trHeight w:val="119"/>
        </w:trPr>
        <w:tc>
          <w:tcPr>
            <w:tcW w:w="9859" w:type="dxa"/>
            <w:gridSpan w:val="1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rPr>
                <w:b/>
              </w:rPr>
            </w:pPr>
          </w:p>
        </w:tc>
      </w:tr>
      <w:tr w:rsidR="007E2FAE" w:rsidRPr="007E2FAE" w:rsidTr="005761E7">
        <w:trPr>
          <w:cantSplit/>
          <w:trHeight w:val="122"/>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1071"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r>
      <w:tr w:rsidR="00F25E04" w:rsidRPr="0003498C" w:rsidTr="0082397B">
        <w:tc>
          <w:tcPr>
            <w:tcW w:w="9859" w:type="dxa"/>
            <w:gridSpan w:val="12"/>
            <w:tcBorders>
              <w:bottom w:val="double" w:sz="4" w:space="0" w:color="auto"/>
            </w:tcBorders>
            <w:shd w:val="clear" w:color="auto" w:fill="BDD6EE"/>
          </w:tcPr>
          <w:p w:rsidR="00F25E04" w:rsidRPr="0003498C" w:rsidRDefault="00F25E04" w:rsidP="00F25E04">
            <w:pPr>
              <w:jc w:val="both"/>
              <w:rPr>
                <w:b/>
                <w:sz w:val="28"/>
              </w:rPr>
            </w:pPr>
            <w:r w:rsidRPr="0003498C">
              <w:rPr>
                <w:b/>
                <w:sz w:val="28"/>
              </w:rPr>
              <w:t>C-I – Personální zabezpečení</w:t>
            </w:r>
          </w:p>
        </w:tc>
      </w:tr>
      <w:tr w:rsidR="00F25E04" w:rsidRPr="0003498C" w:rsidTr="00D641FE">
        <w:tc>
          <w:tcPr>
            <w:tcW w:w="2516" w:type="dxa"/>
            <w:tcBorders>
              <w:top w:val="double" w:sz="4" w:space="0" w:color="auto"/>
            </w:tcBorders>
            <w:shd w:val="clear" w:color="auto" w:fill="F7CAAC"/>
          </w:tcPr>
          <w:p w:rsidR="00F25E04" w:rsidRPr="0003498C" w:rsidRDefault="00F25E04" w:rsidP="00F25E04">
            <w:pPr>
              <w:jc w:val="both"/>
              <w:rPr>
                <w:b/>
              </w:rPr>
            </w:pPr>
            <w:r w:rsidRPr="0003498C">
              <w:rPr>
                <w:b/>
              </w:rPr>
              <w:t>Vysoká škola</w:t>
            </w:r>
          </w:p>
        </w:tc>
        <w:tc>
          <w:tcPr>
            <w:tcW w:w="7343" w:type="dxa"/>
            <w:gridSpan w:val="11"/>
          </w:tcPr>
          <w:p w:rsidR="00F25E04" w:rsidRPr="0003498C" w:rsidRDefault="00F25E04" w:rsidP="00F25E04">
            <w:pPr>
              <w:jc w:val="both"/>
            </w:pPr>
            <w:r w:rsidRPr="0003498C">
              <w:t>Univerzita Tomáše Bati ve Zlíně</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Součást vysoké školy</w:t>
            </w:r>
          </w:p>
        </w:tc>
        <w:tc>
          <w:tcPr>
            <w:tcW w:w="7343" w:type="dxa"/>
            <w:gridSpan w:val="11"/>
          </w:tcPr>
          <w:p w:rsidR="00F25E04" w:rsidRPr="0003498C" w:rsidRDefault="00F25E04" w:rsidP="00F25E04">
            <w:pPr>
              <w:jc w:val="both"/>
            </w:pPr>
            <w:r w:rsidRPr="0003498C">
              <w:t>Fakulta managementu a ekonomiky</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Název studijního programu</w:t>
            </w:r>
          </w:p>
        </w:tc>
        <w:tc>
          <w:tcPr>
            <w:tcW w:w="7343" w:type="dxa"/>
            <w:gridSpan w:val="11"/>
          </w:tcPr>
          <w:p w:rsidR="00F25E04" w:rsidRPr="0003498C" w:rsidRDefault="004B34DF" w:rsidP="00F25E04">
            <w:pPr>
              <w:jc w:val="both"/>
            </w:pPr>
            <w:r>
              <w:t xml:space="preserve">Finance and Financial Technologies </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Jméno a příjmení</w:t>
            </w:r>
          </w:p>
        </w:tc>
        <w:tc>
          <w:tcPr>
            <w:tcW w:w="4536" w:type="dxa"/>
            <w:gridSpan w:val="6"/>
          </w:tcPr>
          <w:p w:rsidR="00F25E04" w:rsidRPr="00F25E04" w:rsidRDefault="00F25E04" w:rsidP="00F25E04">
            <w:pPr>
              <w:jc w:val="both"/>
            </w:pPr>
            <w:r w:rsidRPr="00F25E04">
              <w:t>Mojmír HAMPL</w:t>
            </w:r>
          </w:p>
        </w:tc>
        <w:tc>
          <w:tcPr>
            <w:tcW w:w="709" w:type="dxa"/>
            <w:shd w:val="clear" w:color="auto" w:fill="F7CAAC"/>
          </w:tcPr>
          <w:p w:rsidR="00F25E04" w:rsidRPr="0003498C" w:rsidRDefault="00F25E04" w:rsidP="00F25E04">
            <w:pPr>
              <w:jc w:val="both"/>
              <w:rPr>
                <w:b/>
              </w:rPr>
            </w:pPr>
            <w:r w:rsidRPr="0003498C">
              <w:rPr>
                <w:b/>
              </w:rPr>
              <w:t>Tituly</w:t>
            </w:r>
          </w:p>
        </w:tc>
        <w:tc>
          <w:tcPr>
            <w:tcW w:w="2098" w:type="dxa"/>
            <w:gridSpan w:val="4"/>
          </w:tcPr>
          <w:p w:rsidR="00F25E04" w:rsidRPr="0003498C" w:rsidRDefault="00F25E04" w:rsidP="00F25E04">
            <w:pPr>
              <w:jc w:val="both"/>
            </w:pPr>
            <w:r>
              <w:t>Ing. MSc. PhD.</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Rok narození</w:t>
            </w:r>
          </w:p>
        </w:tc>
        <w:tc>
          <w:tcPr>
            <w:tcW w:w="829" w:type="dxa"/>
          </w:tcPr>
          <w:p w:rsidR="00F25E04" w:rsidRPr="00F25E04" w:rsidRDefault="00F25E04" w:rsidP="00F25E04">
            <w:pPr>
              <w:jc w:val="both"/>
            </w:pPr>
            <w:r w:rsidRPr="00F25E04">
              <w:t>1975</w:t>
            </w:r>
          </w:p>
        </w:tc>
        <w:tc>
          <w:tcPr>
            <w:tcW w:w="1721" w:type="dxa"/>
            <w:shd w:val="clear" w:color="auto" w:fill="F7CAAC"/>
          </w:tcPr>
          <w:p w:rsidR="00F25E04" w:rsidRPr="00F25E04" w:rsidRDefault="00F25E04" w:rsidP="00F25E04">
            <w:pPr>
              <w:jc w:val="both"/>
              <w:rPr>
                <w:b/>
              </w:rPr>
            </w:pPr>
            <w:r w:rsidRPr="00F25E04">
              <w:rPr>
                <w:b/>
              </w:rPr>
              <w:t>typ vztahu k VŠ</w:t>
            </w:r>
          </w:p>
        </w:tc>
        <w:tc>
          <w:tcPr>
            <w:tcW w:w="992" w:type="dxa"/>
            <w:gridSpan w:val="2"/>
          </w:tcPr>
          <w:p w:rsidR="00F25E04" w:rsidRPr="00F25E04" w:rsidRDefault="00F25E04" w:rsidP="00F25E04">
            <w:pPr>
              <w:jc w:val="both"/>
            </w:pPr>
            <w:r w:rsidRPr="00F25E04">
              <w:t>pp</w:t>
            </w:r>
          </w:p>
        </w:tc>
        <w:tc>
          <w:tcPr>
            <w:tcW w:w="994" w:type="dxa"/>
            <w:gridSpan w:val="2"/>
            <w:shd w:val="clear" w:color="auto" w:fill="F7CAAC"/>
          </w:tcPr>
          <w:p w:rsidR="00F25E04" w:rsidRPr="00F25E04" w:rsidRDefault="00F25E04" w:rsidP="00F25E04">
            <w:pPr>
              <w:jc w:val="both"/>
              <w:rPr>
                <w:b/>
              </w:rPr>
            </w:pPr>
            <w:r w:rsidRPr="00F25E04">
              <w:rPr>
                <w:b/>
              </w:rPr>
              <w:t>rozsah</w:t>
            </w:r>
          </w:p>
        </w:tc>
        <w:tc>
          <w:tcPr>
            <w:tcW w:w="709" w:type="dxa"/>
          </w:tcPr>
          <w:p w:rsidR="00F25E04" w:rsidRPr="0003498C" w:rsidRDefault="00F25E04" w:rsidP="00F25E04">
            <w:pPr>
              <w:jc w:val="both"/>
            </w:pPr>
            <w:r>
              <w:t>40</w:t>
            </w:r>
          </w:p>
        </w:tc>
        <w:tc>
          <w:tcPr>
            <w:tcW w:w="711"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F25E04" w:rsidP="00F25E04">
            <w:pPr>
              <w:jc w:val="both"/>
            </w:pPr>
            <w:r>
              <w:t>31. 8. 2020</w:t>
            </w:r>
          </w:p>
        </w:tc>
      </w:tr>
      <w:tr w:rsidR="00F25E04" w:rsidRPr="0003498C" w:rsidTr="00D641FE">
        <w:tc>
          <w:tcPr>
            <w:tcW w:w="5066" w:type="dxa"/>
            <w:gridSpan w:val="3"/>
            <w:shd w:val="clear" w:color="auto" w:fill="F7CAAC"/>
          </w:tcPr>
          <w:p w:rsidR="00F25E04" w:rsidRPr="0003498C" w:rsidRDefault="00F25E04" w:rsidP="00F25E04">
            <w:pPr>
              <w:jc w:val="both"/>
              <w:rPr>
                <w:b/>
              </w:rPr>
            </w:pPr>
            <w:r w:rsidRPr="0003498C">
              <w:rPr>
                <w:b/>
              </w:rPr>
              <w:t>Typ vztahu na součásti VŠ, která uskutečňuje st. program</w:t>
            </w:r>
          </w:p>
        </w:tc>
        <w:tc>
          <w:tcPr>
            <w:tcW w:w="992" w:type="dxa"/>
            <w:gridSpan w:val="2"/>
          </w:tcPr>
          <w:p w:rsidR="00F25E04" w:rsidRPr="0003498C" w:rsidRDefault="00F25E04" w:rsidP="00F25E04">
            <w:pPr>
              <w:jc w:val="both"/>
            </w:pPr>
            <w:r>
              <w:t>pp</w:t>
            </w:r>
          </w:p>
        </w:tc>
        <w:tc>
          <w:tcPr>
            <w:tcW w:w="994" w:type="dxa"/>
            <w:gridSpan w:val="2"/>
            <w:shd w:val="clear" w:color="auto" w:fill="F7CAAC"/>
          </w:tcPr>
          <w:p w:rsidR="00F25E04" w:rsidRPr="0003498C" w:rsidRDefault="00F25E04" w:rsidP="00F25E04">
            <w:pPr>
              <w:jc w:val="both"/>
              <w:rPr>
                <w:b/>
              </w:rPr>
            </w:pPr>
            <w:r w:rsidRPr="0003498C">
              <w:rPr>
                <w:b/>
              </w:rPr>
              <w:t>rozsah</w:t>
            </w:r>
          </w:p>
        </w:tc>
        <w:tc>
          <w:tcPr>
            <w:tcW w:w="709" w:type="dxa"/>
          </w:tcPr>
          <w:p w:rsidR="00F25E04" w:rsidRPr="0003498C" w:rsidRDefault="00F25E04" w:rsidP="00F25E04">
            <w:pPr>
              <w:jc w:val="both"/>
            </w:pPr>
            <w:r>
              <w:t>40</w:t>
            </w:r>
          </w:p>
        </w:tc>
        <w:tc>
          <w:tcPr>
            <w:tcW w:w="711"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F25E04" w:rsidP="00F25E04">
            <w:pPr>
              <w:jc w:val="both"/>
            </w:pPr>
            <w:r>
              <w:t>31. 8. 2020</w:t>
            </w:r>
          </w:p>
        </w:tc>
      </w:tr>
      <w:tr w:rsidR="00F25E04" w:rsidRPr="0003498C" w:rsidTr="00D641FE">
        <w:tc>
          <w:tcPr>
            <w:tcW w:w="6058" w:type="dxa"/>
            <w:gridSpan w:val="5"/>
            <w:shd w:val="clear" w:color="auto" w:fill="F7CAAC"/>
          </w:tcPr>
          <w:p w:rsidR="00F25E04" w:rsidRPr="0003498C" w:rsidRDefault="00F25E04" w:rsidP="00F25E04">
            <w:pPr>
              <w:jc w:val="both"/>
            </w:pPr>
            <w:r w:rsidRPr="0003498C">
              <w:rPr>
                <w:b/>
              </w:rPr>
              <w:t>Další současná působení jako akademický pracovník na jiných VŠ</w:t>
            </w:r>
          </w:p>
        </w:tc>
        <w:tc>
          <w:tcPr>
            <w:tcW w:w="1703" w:type="dxa"/>
            <w:gridSpan w:val="3"/>
            <w:shd w:val="clear" w:color="auto" w:fill="F7CAAC"/>
          </w:tcPr>
          <w:p w:rsidR="00F25E04" w:rsidRPr="0003498C" w:rsidRDefault="00F25E04" w:rsidP="00F25E04">
            <w:pPr>
              <w:jc w:val="both"/>
              <w:rPr>
                <w:b/>
              </w:rPr>
            </w:pPr>
            <w:r w:rsidRPr="0003498C">
              <w:rPr>
                <w:b/>
              </w:rPr>
              <w:t>typ prac. vztahu</w:t>
            </w:r>
          </w:p>
        </w:tc>
        <w:tc>
          <w:tcPr>
            <w:tcW w:w="2098" w:type="dxa"/>
            <w:gridSpan w:val="4"/>
            <w:shd w:val="clear" w:color="auto" w:fill="F7CAAC"/>
          </w:tcPr>
          <w:p w:rsidR="00F25E04" w:rsidRPr="0003498C" w:rsidRDefault="00F25E04" w:rsidP="00F25E04">
            <w:pPr>
              <w:jc w:val="both"/>
              <w:rPr>
                <w:b/>
              </w:rPr>
            </w:pPr>
            <w:r w:rsidRPr="0003498C">
              <w:rPr>
                <w:b/>
              </w:rPr>
              <w:t>rozsah</w:t>
            </w: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82397B">
        <w:tc>
          <w:tcPr>
            <w:tcW w:w="9859" w:type="dxa"/>
            <w:gridSpan w:val="12"/>
            <w:shd w:val="clear" w:color="auto" w:fill="F7CAAC"/>
          </w:tcPr>
          <w:p w:rsidR="00F25E04" w:rsidRPr="0003498C" w:rsidRDefault="00F25E04" w:rsidP="00F25E04">
            <w:pPr>
              <w:jc w:val="both"/>
            </w:pPr>
            <w:r w:rsidRPr="0003498C">
              <w:rPr>
                <w:b/>
              </w:rPr>
              <w:t>Předměty příslušného studijního programu a způsob zapojení do jejich výuky, příp. další zapojení do uskutečňování studijního programu</w:t>
            </w:r>
          </w:p>
        </w:tc>
      </w:tr>
      <w:tr w:rsidR="00F25E04" w:rsidRPr="0003498C" w:rsidTr="0082397B">
        <w:trPr>
          <w:trHeight w:val="324"/>
        </w:trPr>
        <w:tc>
          <w:tcPr>
            <w:tcW w:w="9859" w:type="dxa"/>
            <w:gridSpan w:val="12"/>
            <w:tcBorders>
              <w:top w:val="nil"/>
            </w:tcBorders>
          </w:tcPr>
          <w:p w:rsidR="00F25E04" w:rsidRDefault="00FD687A" w:rsidP="00F25E04">
            <w:r>
              <w:rPr>
                <w:color w:val="000000" w:themeColor="text1"/>
              </w:rPr>
              <w:t>Introduction to Financial Technologies</w:t>
            </w:r>
            <w:r>
              <w:t xml:space="preserve"> </w:t>
            </w:r>
            <w:r w:rsidR="00F25E04">
              <w:t xml:space="preserve">– </w:t>
            </w:r>
            <w:r>
              <w:t>garant, přednášející (4</w:t>
            </w:r>
            <w:r w:rsidR="00F25E04">
              <w:t>5%)</w:t>
            </w:r>
          </w:p>
          <w:p w:rsidR="00F25E04" w:rsidRPr="0003498C" w:rsidRDefault="00F25E04" w:rsidP="00F25E04"/>
        </w:tc>
      </w:tr>
      <w:tr w:rsidR="00F25E04" w:rsidRPr="0003498C" w:rsidTr="0082397B">
        <w:tc>
          <w:tcPr>
            <w:tcW w:w="9859" w:type="dxa"/>
            <w:gridSpan w:val="12"/>
            <w:shd w:val="clear" w:color="auto" w:fill="F7CAAC"/>
          </w:tcPr>
          <w:p w:rsidR="00F25E04" w:rsidRPr="0003498C" w:rsidRDefault="00F25E04" w:rsidP="00F25E04">
            <w:pPr>
              <w:jc w:val="both"/>
            </w:pPr>
            <w:r w:rsidRPr="0003498C">
              <w:rPr>
                <w:b/>
              </w:rPr>
              <w:t xml:space="preserve">Údaje o vzdělání na VŠ </w:t>
            </w:r>
          </w:p>
        </w:tc>
      </w:tr>
      <w:tr w:rsidR="00F25E04" w:rsidRPr="0003498C" w:rsidTr="0082397B">
        <w:trPr>
          <w:trHeight w:val="745"/>
        </w:trPr>
        <w:tc>
          <w:tcPr>
            <w:tcW w:w="9859" w:type="dxa"/>
            <w:gridSpan w:val="12"/>
          </w:tcPr>
          <w:p w:rsidR="00F25E04" w:rsidRDefault="00F25E04" w:rsidP="00F25E04">
            <w:pPr>
              <w:ind w:left="1456" w:hanging="1456"/>
              <w:jc w:val="both"/>
            </w:pPr>
            <w:r w:rsidRPr="00F25E04">
              <w:t>1998 – 2004: VŠE</w:t>
            </w:r>
            <w:r w:rsidRPr="00C134CB">
              <w:t xml:space="preserve"> v Praze, Fakulta národohospodářská, obor Hospodářská politika a správa </w:t>
            </w:r>
            <w:r w:rsidRPr="00B1478F">
              <w:rPr>
                <w:b/>
              </w:rPr>
              <w:t>(PhD.)</w:t>
            </w:r>
          </w:p>
          <w:p w:rsidR="00F25E04" w:rsidRDefault="00F25E04" w:rsidP="00F25E04">
            <w:pPr>
              <w:ind w:left="1456" w:hanging="1456"/>
              <w:jc w:val="both"/>
              <w:rPr>
                <w:b/>
              </w:rPr>
            </w:pPr>
            <w:r w:rsidRPr="00F25E04">
              <w:t>2000 – 2001:</w:t>
            </w:r>
            <w:r>
              <w:rPr>
                <w:b/>
              </w:rPr>
              <w:t xml:space="preserve"> </w:t>
            </w:r>
            <w:r w:rsidRPr="00C134CB">
              <w:t xml:space="preserve">University of Surrey, UK, Economics </w:t>
            </w:r>
            <w:r w:rsidRPr="00B1478F">
              <w:rPr>
                <w:b/>
              </w:rPr>
              <w:t>(MSc.)</w:t>
            </w:r>
          </w:p>
          <w:p w:rsidR="00F25E04" w:rsidRPr="0003498C" w:rsidRDefault="00F25E04" w:rsidP="00F25E04">
            <w:pPr>
              <w:ind w:left="1456" w:hanging="1456"/>
              <w:jc w:val="both"/>
              <w:rPr>
                <w:b/>
              </w:rPr>
            </w:pPr>
            <w:r w:rsidRPr="00F25E04">
              <w:t>1993 – 1998:</w:t>
            </w:r>
            <w:r>
              <w:rPr>
                <w:b/>
              </w:rPr>
              <w:t xml:space="preserve"> </w:t>
            </w:r>
            <w:r w:rsidRPr="00C134CB">
              <w:t xml:space="preserve">VŠE v Praze, Fakulta národohospodářská, obor Hospodářská politika </w:t>
            </w:r>
            <w:r w:rsidRPr="00B1478F">
              <w:rPr>
                <w:b/>
              </w:rPr>
              <w:t>(Ing.)</w:t>
            </w:r>
            <w:r>
              <w:rPr>
                <w:b/>
              </w:rPr>
              <w:t xml:space="preserve"> </w:t>
            </w:r>
          </w:p>
        </w:tc>
      </w:tr>
      <w:tr w:rsidR="00F25E04" w:rsidRPr="0003498C" w:rsidTr="0082397B">
        <w:tc>
          <w:tcPr>
            <w:tcW w:w="9859" w:type="dxa"/>
            <w:gridSpan w:val="12"/>
            <w:shd w:val="clear" w:color="auto" w:fill="F7CAAC"/>
          </w:tcPr>
          <w:p w:rsidR="00F25E04" w:rsidRPr="0003498C" w:rsidRDefault="00F25E04" w:rsidP="00F25E04">
            <w:pPr>
              <w:jc w:val="both"/>
              <w:rPr>
                <w:b/>
              </w:rPr>
            </w:pPr>
            <w:r w:rsidRPr="0003498C">
              <w:rPr>
                <w:b/>
              </w:rPr>
              <w:t>Údaje o odborném působení od absolvování VŠ</w:t>
            </w:r>
          </w:p>
        </w:tc>
      </w:tr>
      <w:tr w:rsidR="00F25E04" w:rsidRPr="0003498C" w:rsidTr="0082397B">
        <w:trPr>
          <w:trHeight w:val="605"/>
        </w:trPr>
        <w:tc>
          <w:tcPr>
            <w:tcW w:w="9859" w:type="dxa"/>
            <w:gridSpan w:val="12"/>
          </w:tcPr>
          <w:p w:rsidR="00F25E04" w:rsidRPr="00F25E04" w:rsidRDefault="00F25E04" w:rsidP="00F25E04">
            <w:pPr>
              <w:jc w:val="both"/>
            </w:pPr>
            <w:r w:rsidRPr="00F25E04">
              <w:t>1998 - 2002: Česká národní banka, analytik v Odboru měnové politiky</w:t>
            </w:r>
          </w:p>
          <w:p w:rsidR="00F25E04" w:rsidRPr="00F25E04" w:rsidRDefault="00F25E04" w:rsidP="00F25E04">
            <w:pPr>
              <w:jc w:val="both"/>
            </w:pPr>
            <w:r w:rsidRPr="00F25E04">
              <w:t>2002 - 2004: Česká spořitelna, a.s., Ekonom</w:t>
            </w:r>
          </w:p>
          <w:p w:rsidR="00F25E04" w:rsidRPr="00F25E04" w:rsidRDefault="00F25E04" w:rsidP="00F25E04">
            <w:pPr>
              <w:jc w:val="both"/>
            </w:pPr>
            <w:r w:rsidRPr="00F25E04">
              <w:t>2004 – 2006: Česká konsolidační agentura, člen představenstva</w:t>
            </w:r>
          </w:p>
          <w:p w:rsidR="00F25E04" w:rsidRPr="0003498C" w:rsidRDefault="00F25E04" w:rsidP="00F25E04">
            <w:pPr>
              <w:jc w:val="both"/>
            </w:pPr>
            <w:r w:rsidRPr="00F25E04">
              <w:t>2006 – 2018</w:t>
            </w:r>
            <w:r w:rsidRPr="00C134CB">
              <w:rPr>
                <w:b/>
              </w:rPr>
              <w:t>:</w:t>
            </w:r>
            <w:r>
              <w:t xml:space="preserve"> Česká národní banka, člen Bankovní rady ČNB a viceguvernér</w:t>
            </w:r>
          </w:p>
        </w:tc>
      </w:tr>
      <w:tr w:rsidR="00F25E04" w:rsidRPr="0003498C" w:rsidTr="0082397B">
        <w:trPr>
          <w:trHeight w:val="250"/>
        </w:trPr>
        <w:tc>
          <w:tcPr>
            <w:tcW w:w="9859" w:type="dxa"/>
            <w:gridSpan w:val="12"/>
            <w:shd w:val="clear" w:color="auto" w:fill="F7CAAC"/>
          </w:tcPr>
          <w:p w:rsidR="00F25E04" w:rsidRPr="0003498C" w:rsidRDefault="00F25E04" w:rsidP="00F25E04">
            <w:pPr>
              <w:jc w:val="both"/>
            </w:pPr>
            <w:r w:rsidRPr="0003498C">
              <w:rPr>
                <w:b/>
              </w:rPr>
              <w:t>Zkušenosti s vedením kvalifikačních a rigorózních prací</w:t>
            </w:r>
          </w:p>
        </w:tc>
      </w:tr>
      <w:tr w:rsidR="00F25E04" w:rsidRPr="0003498C" w:rsidTr="0082397B">
        <w:trPr>
          <w:trHeight w:val="420"/>
        </w:trPr>
        <w:tc>
          <w:tcPr>
            <w:tcW w:w="9859" w:type="dxa"/>
            <w:gridSpan w:val="12"/>
          </w:tcPr>
          <w:p w:rsidR="00F25E04" w:rsidRPr="0003498C" w:rsidRDefault="00F25E04" w:rsidP="00F25E04">
            <w:pPr>
              <w:jc w:val="both"/>
            </w:pPr>
            <w:r w:rsidRPr="0003498C">
              <w:t>Počet v</w:t>
            </w:r>
            <w:r>
              <w:t xml:space="preserve">edených bakalářských prací – 15 </w:t>
            </w:r>
          </w:p>
          <w:p w:rsidR="00F25E04" w:rsidRPr="0003498C" w:rsidRDefault="00F25E04" w:rsidP="00F25E04">
            <w:pPr>
              <w:jc w:val="both"/>
            </w:pPr>
            <w:r w:rsidRPr="0003498C">
              <w:t>Počet</w:t>
            </w:r>
            <w:r>
              <w:t xml:space="preserve"> vedených diplomových prací – 10 </w:t>
            </w:r>
          </w:p>
        </w:tc>
      </w:tr>
      <w:tr w:rsidR="00F25E04" w:rsidRPr="0003498C" w:rsidTr="00D641FE">
        <w:trPr>
          <w:cantSplit/>
        </w:trPr>
        <w:tc>
          <w:tcPr>
            <w:tcW w:w="3345" w:type="dxa"/>
            <w:gridSpan w:val="2"/>
            <w:tcBorders>
              <w:top w:val="single" w:sz="12" w:space="0" w:color="auto"/>
            </w:tcBorders>
            <w:shd w:val="clear" w:color="auto" w:fill="F7CAAC"/>
          </w:tcPr>
          <w:p w:rsidR="00F25E04" w:rsidRPr="0003498C" w:rsidRDefault="00F25E04" w:rsidP="00F25E0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F25E04" w:rsidRPr="0003498C" w:rsidRDefault="00F25E04" w:rsidP="00F25E04">
            <w:pPr>
              <w:jc w:val="both"/>
            </w:pPr>
            <w:r w:rsidRPr="0003498C">
              <w:rPr>
                <w:b/>
              </w:rPr>
              <w:t>Rok udělení hodnosti</w:t>
            </w:r>
          </w:p>
        </w:tc>
        <w:tc>
          <w:tcPr>
            <w:tcW w:w="2250" w:type="dxa"/>
            <w:gridSpan w:val="5"/>
            <w:tcBorders>
              <w:top w:val="single" w:sz="12" w:space="0" w:color="auto"/>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F25E04" w:rsidRPr="0003498C" w:rsidRDefault="00F25E04" w:rsidP="00F25E04">
            <w:pPr>
              <w:jc w:val="both"/>
              <w:rPr>
                <w:b/>
              </w:rPr>
            </w:pPr>
            <w:r w:rsidRPr="0003498C">
              <w:rPr>
                <w:b/>
              </w:rPr>
              <w:t>Ohlasy publikací</w:t>
            </w:r>
          </w:p>
        </w:tc>
      </w:tr>
      <w:tr w:rsidR="00F25E04" w:rsidRPr="0003498C" w:rsidTr="00D641FE">
        <w:trPr>
          <w:cantSplit/>
        </w:trPr>
        <w:tc>
          <w:tcPr>
            <w:tcW w:w="3345"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50" w:type="dxa"/>
            <w:gridSpan w:val="5"/>
            <w:tcBorders>
              <w:right w:val="single" w:sz="12" w:space="0" w:color="auto"/>
            </w:tcBorders>
          </w:tcPr>
          <w:p w:rsidR="00F25E04" w:rsidRPr="0003498C" w:rsidRDefault="00F25E04" w:rsidP="00F25E04">
            <w:pPr>
              <w:jc w:val="both"/>
            </w:pPr>
          </w:p>
        </w:tc>
        <w:tc>
          <w:tcPr>
            <w:tcW w:w="632" w:type="dxa"/>
            <w:tcBorders>
              <w:left w:val="single" w:sz="12" w:space="0" w:color="auto"/>
            </w:tcBorders>
            <w:shd w:val="clear" w:color="auto" w:fill="F7CAAC"/>
          </w:tcPr>
          <w:p w:rsidR="00F25E04" w:rsidRPr="0003498C" w:rsidRDefault="00F25E04" w:rsidP="00F25E04">
            <w:pPr>
              <w:jc w:val="both"/>
            </w:pPr>
            <w:r w:rsidRPr="0003498C">
              <w:rPr>
                <w:b/>
              </w:rPr>
              <w:t>WOS</w:t>
            </w:r>
          </w:p>
        </w:tc>
        <w:tc>
          <w:tcPr>
            <w:tcW w:w="693" w:type="dxa"/>
            <w:shd w:val="clear" w:color="auto" w:fill="F7CAAC"/>
          </w:tcPr>
          <w:p w:rsidR="00F25E04" w:rsidRPr="0003498C" w:rsidRDefault="00F25E04" w:rsidP="00F25E04">
            <w:pPr>
              <w:jc w:val="both"/>
              <w:rPr>
                <w:sz w:val="18"/>
              </w:rPr>
            </w:pPr>
            <w:r w:rsidRPr="0003498C">
              <w:rPr>
                <w:b/>
                <w:sz w:val="18"/>
              </w:rPr>
              <w:t>Scopus</w:t>
            </w:r>
          </w:p>
        </w:tc>
        <w:tc>
          <w:tcPr>
            <w:tcW w:w="694" w:type="dxa"/>
            <w:shd w:val="clear" w:color="auto" w:fill="F7CAAC"/>
          </w:tcPr>
          <w:p w:rsidR="00F25E04" w:rsidRPr="0003498C" w:rsidRDefault="00F25E04" w:rsidP="00F25E04">
            <w:pPr>
              <w:jc w:val="both"/>
            </w:pPr>
            <w:r w:rsidRPr="0003498C">
              <w:rPr>
                <w:b/>
                <w:sz w:val="18"/>
              </w:rPr>
              <w:t>ostatní</w:t>
            </w:r>
          </w:p>
        </w:tc>
      </w:tr>
      <w:tr w:rsidR="00F25E04" w:rsidRPr="0003498C" w:rsidTr="00D641FE">
        <w:trPr>
          <w:cantSplit/>
          <w:trHeight w:val="70"/>
        </w:trPr>
        <w:tc>
          <w:tcPr>
            <w:tcW w:w="3345" w:type="dxa"/>
            <w:gridSpan w:val="2"/>
            <w:shd w:val="clear" w:color="auto" w:fill="F7CAAC"/>
          </w:tcPr>
          <w:p w:rsidR="00F25E04" w:rsidRPr="0003498C" w:rsidRDefault="00F25E04" w:rsidP="00F25E04">
            <w:pPr>
              <w:jc w:val="both"/>
            </w:pPr>
            <w:r w:rsidRPr="0003498C">
              <w:rPr>
                <w:b/>
              </w:rPr>
              <w:t>Obor jmenovacího řízení</w:t>
            </w:r>
          </w:p>
        </w:tc>
        <w:tc>
          <w:tcPr>
            <w:tcW w:w="2245" w:type="dxa"/>
            <w:gridSpan w:val="2"/>
            <w:shd w:val="clear" w:color="auto" w:fill="F7CAAC"/>
          </w:tcPr>
          <w:p w:rsidR="00F25E04" w:rsidRPr="0003498C" w:rsidRDefault="00F25E04" w:rsidP="00F25E04">
            <w:pPr>
              <w:jc w:val="both"/>
            </w:pPr>
            <w:r w:rsidRPr="0003498C">
              <w:rPr>
                <w:b/>
              </w:rPr>
              <w:t>Rok udělení hodnosti</w:t>
            </w:r>
          </w:p>
        </w:tc>
        <w:tc>
          <w:tcPr>
            <w:tcW w:w="2250" w:type="dxa"/>
            <w:gridSpan w:val="5"/>
            <w:tcBorders>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632" w:type="dxa"/>
            <w:vMerge w:val="restart"/>
            <w:tcBorders>
              <w:left w:val="single" w:sz="12" w:space="0" w:color="auto"/>
            </w:tcBorders>
          </w:tcPr>
          <w:p w:rsidR="00F25E04" w:rsidRPr="0003498C" w:rsidRDefault="00D641FE" w:rsidP="00F25E04">
            <w:pPr>
              <w:jc w:val="both"/>
              <w:rPr>
                <w:b/>
              </w:rPr>
            </w:pPr>
            <w:r>
              <w:rPr>
                <w:b/>
              </w:rPr>
              <w:t>22</w:t>
            </w:r>
          </w:p>
        </w:tc>
        <w:tc>
          <w:tcPr>
            <w:tcW w:w="693" w:type="dxa"/>
            <w:vMerge w:val="restart"/>
          </w:tcPr>
          <w:p w:rsidR="00F25E04" w:rsidRPr="0003498C" w:rsidRDefault="00F25E04" w:rsidP="00F25E04">
            <w:pPr>
              <w:jc w:val="both"/>
              <w:rPr>
                <w:b/>
              </w:rPr>
            </w:pPr>
            <w:r>
              <w:rPr>
                <w:b/>
              </w:rPr>
              <w:t>6</w:t>
            </w:r>
          </w:p>
        </w:tc>
        <w:tc>
          <w:tcPr>
            <w:tcW w:w="694" w:type="dxa"/>
            <w:vMerge w:val="restart"/>
          </w:tcPr>
          <w:p w:rsidR="00F25E04" w:rsidRPr="0003498C" w:rsidRDefault="00F25E04" w:rsidP="00F25E04">
            <w:pPr>
              <w:jc w:val="both"/>
              <w:rPr>
                <w:b/>
              </w:rPr>
            </w:pPr>
            <w:r>
              <w:rPr>
                <w:b/>
              </w:rPr>
              <w:t>Google Scholar 41 Articles</w:t>
            </w:r>
          </w:p>
        </w:tc>
      </w:tr>
      <w:tr w:rsidR="00F25E04" w:rsidRPr="0003498C" w:rsidTr="00D641FE">
        <w:trPr>
          <w:trHeight w:val="205"/>
        </w:trPr>
        <w:tc>
          <w:tcPr>
            <w:tcW w:w="3345"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50" w:type="dxa"/>
            <w:gridSpan w:val="5"/>
            <w:tcBorders>
              <w:right w:val="single" w:sz="12" w:space="0" w:color="auto"/>
            </w:tcBorders>
          </w:tcPr>
          <w:p w:rsidR="00F25E04" w:rsidRPr="0003498C" w:rsidRDefault="00F25E04" w:rsidP="00F25E04">
            <w:pPr>
              <w:jc w:val="both"/>
            </w:pPr>
          </w:p>
        </w:tc>
        <w:tc>
          <w:tcPr>
            <w:tcW w:w="632" w:type="dxa"/>
            <w:vMerge/>
            <w:tcBorders>
              <w:left w:val="single" w:sz="12" w:space="0" w:color="auto"/>
            </w:tcBorders>
            <w:vAlign w:val="center"/>
          </w:tcPr>
          <w:p w:rsidR="00F25E04" w:rsidRPr="0003498C" w:rsidRDefault="00F25E04" w:rsidP="00F25E04">
            <w:pPr>
              <w:rPr>
                <w:b/>
              </w:rPr>
            </w:pPr>
          </w:p>
        </w:tc>
        <w:tc>
          <w:tcPr>
            <w:tcW w:w="693" w:type="dxa"/>
            <w:vMerge/>
            <w:vAlign w:val="center"/>
          </w:tcPr>
          <w:p w:rsidR="00F25E04" w:rsidRPr="0003498C" w:rsidRDefault="00F25E04" w:rsidP="00F25E04">
            <w:pPr>
              <w:rPr>
                <w:b/>
              </w:rPr>
            </w:pPr>
          </w:p>
        </w:tc>
        <w:tc>
          <w:tcPr>
            <w:tcW w:w="694" w:type="dxa"/>
            <w:vMerge/>
            <w:vAlign w:val="center"/>
          </w:tcPr>
          <w:p w:rsidR="00F25E04" w:rsidRPr="0003498C" w:rsidRDefault="00F25E04" w:rsidP="00F25E04">
            <w:pPr>
              <w:rPr>
                <w:b/>
              </w:rPr>
            </w:pPr>
          </w:p>
        </w:tc>
      </w:tr>
      <w:tr w:rsidR="00F25E04" w:rsidRPr="0003498C" w:rsidTr="0082397B">
        <w:tc>
          <w:tcPr>
            <w:tcW w:w="9859" w:type="dxa"/>
            <w:gridSpan w:val="12"/>
            <w:shd w:val="clear" w:color="auto" w:fill="F7CAAC"/>
          </w:tcPr>
          <w:p w:rsidR="00F25E04" w:rsidRPr="0003498C" w:rsidRDefault="00F25E04" w:rsidP="00F25E0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25E04" w:rsidRPr="0003498C" w:rsidTr="0082397B">
        <w:trPr>
          <w:trHeight w:val="2784"/>
        </w:trPr>
        <w:tc>
          <w:tcPr>
            <w:tcW w:w="9859" w:type="dxa"/>
            <w:gridSpan w:val="12"/>
          </w:tcPr>
          <w:p w:rsidR="00F25E04" w:rsidRPr="00C134CB" w:rsidRDefault="00F25E04" w:rsidP="00F25E04">
            <w:pPr>
              <w:jc w:val="both"/>
            </w:pPr>
            <w:r w:rsidRPr="00C134CB">
              <w:t xml:space="preserve">HAMPL, M. </w:t>
            </w:r>
            <w:r w:rsidRPr="00C134CB">
              <w:rPr>
                <w:i/>
              </w:rPr>
              <w:t>Vyčerpání zdrojů skvěle prodejný mýtus</w:t>
            </w:r>
            <w:r w:rsidRPr="00C134CB">
              <w:t>, Praha: Mladá fronta a.s., 2018. ISBN 978-80-204-5043-2.</w:t>
            </w:r>
            <w:r>
              <w:t xml:space="preserve"> (100%)</w:t>
            </w:r>
          </w:p>
          <w:p w:rsidR="00F25E04"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HAVRÁNEK, T.</w:t>
            </w:r>
            <w:r w:rsidRPr="00C134CB">
              <w:rPr>
                <w:rFonts w:ascii="Times New Roman" w:hAnsi="Times New Roman" w:cs="Times New Roman"/>
                <w:sz w:val="20"/>
                <w:szCs w:val="20"/>
              </w:rPr>
              <w:t xml:space="preserve"> </w:t>
            </w:r>
            <w:r w:rsidRPr="00C134CB">
              <w:rPr>
                <w:rFonts w:ascii="Times New Roman" w:hAnsi="Times New Roman" w:cs="Times New Roman"/>
                <w:i/>
                <w:sz w:val="20"/>
                <w:szCs w:val="20"/>
              </w:rPr>
              <w:t>Should Monetary Policy Pay Attention to House Prices?</w:t>
            </w:r>
            <w:r w:rsidRPr="00C134CB">
              <w:rPr>
                <w:rFonts w:ascii="Times New Roman" w:hAnsi="Times New Roman" w:cs="Times New Roman"/>
                <w:sz w:val="20"/>
                <w:szCs w:val="20"/>
              </w:rPr>
              <w:t xml:space="preserve"> BIS Papers,</w:t>
            </w:r>
            <w:r>
              <w:rPr>
                <w:rFonts w:ascii="Times New Roman" w:hAnsi="Times New Roman" w:cs="Times New Roman"/>
                <w:sz w:val="20"/>
                <w:szCs w:val="20"/>
              </w:rPr>
              <w:t xml:space="preserve"> No. 94, Basel, </w:t>
            </w:r>
            <w:r w:rsidRPr="00C134CB">
              <w:rPr>
                <w:rFonts w:ascii="Times New Roman" w:hAnsi="Times New Roman" w:cs="Times New Roman"/>
                <w:sz w:val="20"/>
                <w:szCs w:val="20"/>
              </w:rPr>
              <w:t>December 2017</w:t>
            </w:r>
            <w:r w:rsidRPr="00010123">
              <w:rPr>
                <w:rFonts w:ascii="Times New Roman" w:hAnsi="Times New Roman" w:cs="Times New Roman"/>
                <w:sz w:val="20"/>
                <w:szCs w:val="20"/>
              </w:rPr>
              <w:t>. ISSN 1609-0381</w:t>
            </w:r>
            <w:r>
              <w:rPr>
                <w:rFonts w:ascii="Times New Roman" w:hAnsi="Times New Roman" w:cs="Times New Roman"/>
                <w:sz w:val="20"/>
                <w:szCs w:val="20"/>
              </w:rPr>
              <w:t>.</w:t>
            </w:r>
          </w:p>
          <w:p w:rsidR="00F25E04" w:rsidRPr="00B1478F"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 xml:space="preserve">HAMPL, M., HAVRÁNEK, T. </w:t>
            </w:r>
            <w:r w:rsidRPr="002D0EC0">
              <w:rPr>
                <w:rFonts w:ascii="Times New Roman" w:hAnsi="Times New Roman" w:cs="Times New Roman"/>
                <w:i/>
                <w:sz w:val="20"/>
                <w:szCs w:val="20"/>
              </w:rPr>
              <w:t>Should More Attention be Paid to House Prices?</w:t>
            </w:r>
            <w:r w:rsidRPr="00B1478F">
              <w:rPr>
                <w:rFonts w:ascii="Times New Roman" w:hAnsi="Times New Roman" w:cs="Times New Roman"/>
                <w:sz w:val="20"/>
                <w:szCs w:val="20"/>
              </w:rPr>
              <w:t xml:space="preserve"> Central Banking, Volume XXVII, Number 4, May 2017.</w:t>
            </w:r>
            <w:r w:rsidR="002D0EC0">
              <w:rPr>
                <w:rFonts w:ascii="Times New Roman" w:hAnsi="Times New Roman" w:cs="Times New Roman"/>
                <w:sz w:val="20"/>
                <w:szCs w:val="20"/>
              </w:rPr>
              <w:t xml:space="preserve"> Bez ISBN. </w:t>
            </w:r>
            <w:r w:rsidRPr="00B1478F">
              <w:rPr>
                <w:rFonts w:ascii="Times New Roman" w:hAnsi="Times New Roman" w:cs="Times New Roman"/>
                <w:sz w:val="20"/>
                <w:szCs w:val="20"/>
              </w:rPr>
              <w:t xml:space="preserve">(50%) </w:t>
            </w:r>
          </w:p>
          <w:p w:rsidR="00F25E04" w:rsidRPr="00C134CB"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SKOŘEPA, M.</w:t>
            </w:r>
            <w:r w:rsidRPr="00B1478F">
              <w:rPr>
                <w:rFonts w:ascii="Times New Roman" w:hAnsi="Times New Roman" w:cs="Times New Roman"/>
                <w:sz w:val="20"/>
                <w:szCs w:val="20"/>
              </w:rPr>
              <w:t xml:space="preserve"> </w:t>
            </w:r>
            <w:r w:rsidRPr="002D0EC0">
              <w:rPr>
                <w:rFonts w:ascii="Times New Roman" w:hAnsi="Times New Roman" w:cs="Times New Roman"/>
                <w:i/>
                <w:sz w:val="20"/>
                <w:szCs w:val="20"/>
              </w:rPr>
              <w:t>Czech Currency Intervention and Forex Reserves</w:t>
            </w:r>
            <w:r w:rsidR="002D0EC0">
              <w:rPr>
                <w:rFonts w:ascii="Times New Roman" w:hAnsi="Times New Roman" w:cs="Times New Roman"/>
                <w:sz w:val="20"/>
                <w:szCs w:val="20"/>
              </w:rPr>
              <w:t>.</w:t>
            </w:r>
            <w:r w:rsidRPr="00B1478F">
              <w:rPr>
                <w:rFonts w:ascii="Times New Roman" w:hAnsi="Times New Roman" w:cs="Times New Roman"/>
                <w:sz w:val="20"/>
                <w:szCs w:val="20"/>
              </w:rPr>
              <w:t xml:space="preserve"> Central Banking, Volume XXV, Number 2, November 2014. </w:t>
            </w:r>
            <w:r w:rsidR="002D0EC0">
              <w:rPr>
                <w:rFonts w:ascii="Times New Roman" w:hAnsi="Times New Roman" w:cs="Times New Roman"/>
                <w:sz w:val="20"/>
                <w:szCs w:val="20"/>
              </w:rPr>
              <w:t>Bez ISBN.</w:t>
            </w:r>
            <w:r w:rsidR="002D0EC0" w:rsidRPr="00B1478F">
              <w:rPr>
                <w:rFonts w:ascii="Times New Roman" w:hAnsi="Times New Roman" w:cs="Times New Roman"/>
                <w:sz w:val="20"/>
                <w:szCs w:val="20"/>
              </w:rPr>
              <w:t xml:space="preserve"> </w:t>
            </w:r>
            <w:r w:rsidRPr="00B1478F">
              <w:rPr>
                <w:rFonts w:ascii="Times New Roman" w:hAnsi="Times New Roman" w:cs="Times New Roman"/>
                <w:sz w:val="20"/>
                <w:szCs w:val="20"/>
              </w:rPr>
              <w:t>(50%)</w:t>
            </w:r>
          </w:p>
          <w:p w:rsidR="00F25E04" w:rsidRPr="00C134CB" w:rsidRDefault="00F25E04" w:rsidP="00F25E04">
            <w:pPr>
              <w:jc w:val="both"/>
              <w:rPr>
                <w:rFonts w:eastAsia="Calibri"/>
              </w:rPr>
            </w:pPr>
          </w:p>
          <w:p w:rsidR="00F25E04" w:rsidRPr="0032793C" w:rsidRDefault="00F25E04" w:rsidP="00F25E04">
            <w:pPr>
              <w:jc w:val="both"/>
              <w:rPr>
                <w:rFonts w:eastAsia="Calibri"/>
              </w:rPr>
            </w:pPr>
            <w:r w:rsidRPr="00C134CB">
              <w:rPr>
                <w:rFonts w:eastAsia="Calibri"/>
              </w:rPr>
              <w:t xml:space="preserve">S kolektivem autorů spoluřešitel grantu č. 402/98/1498 Grantové agentury ČR </w:t>
            </w:r>
            <w:r w:rsidRPr="00C134CB">
              <w:rPr>
                <w:rFonts w:eastAsia="Calibri"/>
                <w:i/>
              </w:rPr>
              <w:t>(Vnitřní a vnější podmínky restrukturalizace a hospodářská politika v ČR)</w:t>
            </w:r>
            <w:r w:rsidRPr="00C134CB">
              <w:rPr>
                <w:rFonts w:eastAsia="Calibri"/>
              </w:rPr>
              <w:t xml:space="preserve">. Zakončeno publikací knihy a sborníku v českém jazyce. </w:t>
            </w:r>
          </w:p>
        </w:tc>
      </w:tr>
      <w:tr w:rsidR="00F25E04" w:rsidRPr="0003498C" w:rsidTr="0082397B">
        <w:trPr>
          <w:trHeight w:val="218"/>
        </w:trPr>
        <w:tc>
          <w:tcPr>
            <w:tcW w:w="9859" w:type="dxa"/>
            <w:gridSpan w:val="12"/>
            <w:shd w:val="clear" w:color="auto" w:fill="F7CAAC"/>
          </w:tcPr>
          <w:p w:rsidR="00F25E04" w:rsidRPr="0003498C" w:rsidRDefault="00F25E04" w:rsidP="00F25E04">
            <w:pPr>
              <w:rPr>
                <w:b/>
              </w:rPr>
            </w:pPr>
            <w:r w:rsidRPr="0003498C">
              <w:rPr>
                <w:b/>
              </w:rPr>
              <w:t>Působení v</w:t>
            </w:r>
            <w:r>
              <w:rPr>
                <w:b/>
              </w:rPr>
              <w:t> </w:t>
            </w:r>
            <w:r w:rsidRPr="0003498C">
              <w:rPr>
                <w:b/>
              </w:rPr>
              <w:t>zahraničí</w:t>
            </w:r>
            <w:r>
              <w:rPr>
                <w:b/>
              </w:rPr>
              <w:t>: vystoupení na řadě mezinárodních konferencí a symposií</w:t>
            </w:r>
          </w:p>
        </w:tc>
      </w:tr>
      <w:tr w:rsidR="00F25E04" w:rsidRPr="0003498C" w:rsidTr="0082397B">
        <w:trPr>
          <w:trHeight w:val="186"/>
        </w:trPr>
        <w:tc>
          <w:tcPr>
            <w:tcW w:w="9859" w:type="dxa"/>
            <w:gridSpan w:val="12"/>
          </w:tcPr>
          <w:p w:rsidR="00F25E04" w:rsidRPr="0003498C" w:rsidRDefault="00F25E04" w:rsidP="00F25E04">
            <w:pPr>
              <w:rPr>
                <w:b/>
              </w:rPr>
            </w:pPr>
          </w:p>
        </w:tc>
      </w:tr>
      <w:tr w:rsidR="00F25E04" w:rsidRPr="0003498C" w:rsidTr="00D641FE">
        <w:trPr>
          <w:cantSplit/>
          <w:trHeight w:val="219"/>
        </w:trPr>
        <w:tc>
          <w:tcPr>
            <w:tcW w:w="2516" w:type="dxa"/>
            <w:shd w:val="clear" w:color="auto" w:fill="F7CAAC"/>
          </w:tcPr>
          <w:p w:rsidR="00F25E04" w:rsidRPr="0003498C" w:rsidRDefault="00F25E04" w:rsidP="00F25E04">
            <w:pPr>
              <w:jc w:val="both"/>
              <w:rPr>
                <w:b/>
              </w:rPr>
            </w:pPr>
            <w:r w:rsidRPr="0003498C">
              <w:rPr>
                <w:b/>
              </w:rPr>
              <w:t xml:space="preserve">Podpis </w:t>
            </w:r>
          </w:p>
        </w:tc>
        <w:tc>
          <w:tcPr>
            <w:tcW w:w="4536" w:type="dxa"/>
            <w:gridSpan w:val="6"/>
          </w:tcPr>
          <w:p w:rsidR="00F25E04" w:rsidRPr="0003498C" w:rsidRDefault="00F25E04" w:rsidP="00F25E04">
            <w:pPr>
              <w:jc w:val="both"/>
            </w:pPr>
          </w:p>
        </w:tc>
        <w:tc>
          <w:tcPr>
            <w:tcW w:w="788" w:type="dxa"/>
            <w:gridSpan w:val="2"/>
            <w:shd w:val="clear" w:color="auto" w:fill="F7CAAC"/>
          </w:tcPr>
          <w:p w:rsidR="00F25E04" w:rsidRPr="0003498C" w:rsidRDefault="00F25E04" w:rsidP="00F25E04">
            <w:pPr>
              <w:jc w:val="both"/>
            </w:pPr>
            <w:r w:rsidRPr="0003498C">
              <w:rPr>
                <w:b/>
              </w:rPr>
              <w:t>datum</w:t>
            </w:r>
          </w:p>
        </w:tc>
        <w:tc>
          <w:tcPr>
            <w:tcW w:w="2019" w:type="dxa"/>
            <w:gridSpan w:val="3"/>
          </w:tcPr>
          <w:p w:rsidR="00F25E04" w:rsidRPr="0003498C" w:rsidRDefault="00F25E04" w:rsidP="00F25E04">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Tr="00F25E04">
        <w:tc>
          <w:tcPr>
            <w:tcW w:w="9859" w:type="dxa"/>
            <w:gridSpan w:val="11"/>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0"/>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0"/>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0"/>
          </w:tcPr>
          <w:p w:rsidR="00F25E04" w:rsidRDefault="004B34DF" w:rsidP="00F25E04">
            <w:pPr>
              <w:jc w:val="both"/>
            </w:pPr>
            <w:r>
              <w:t xml:space="preserve">Finance and Financial Technologies </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Lubor HOMOLKA</w:t>
            </w:r>
          </w:p>
        </w:tc>
        <w:tc>
          <w:tcPr>
            <w:tcW w:w="709" w:type="dxa"/>
            <w:shd w:val="clear" w:color="auto" w:fill="F7CAAC"/>
          </w:tcPr>
          <w:p w:rsidR="00F25E04" w:rsidRDefault="00F25E04" w:rsidP="00F25E04">
            <w:pPr>
              <w:jc w:val="both"/>
              <w:rPr>
                <w:b/>
              </w:rPr>
            </w:pPr>
            <w:r>
              <w:rPr>
                <w:b/>
              </w:rPr>
              <w:t>Tituly</w:t>
            </w:r>
          </w:p>
        </w:tc>
        <w:tc>
          <w:tcPr>
            <w:tcW w:w="2096" w:type="dxa"/>
            <w:gridSpan w:val="4"/>
          </w:tcPr>
          <w:p w:rsidR="00F25E04" w:rsidRDefault="00F25E04" w:rsidP="00F25E04">
            <w:pPr>
              <w:jc w:val="both"/>
            </w:pPr>
            <w:r>
              <w:t>Ing., Ph.D.</w:t>
            </w:r>
          </w:p>
        </w:tc>
      </w:tr>
      <w:tr w:rsidR="00F25E04" w:rsidTr="00F25E04">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1985</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5068"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6060" w:type="dxa"/>
            <w:gridSpan w:val="5"/>
            <w:shd w:val="clear" w:color="auto" w:fill="F7CAAC"/>
          </w:tcPr>
          <w:p w:rsidR="00F25E04" w:rsidRDefault="00F25E04" w:rsidP="00F25E04">
            <w:pPr>
              <w:jc w:val="both"/>
            </w:pPr>
            <w:r>
              <w:rPr>
                <w:b/>
              </w:rPr>
              <w:t>Další současná působení jako akademický pracovník na jiných VŠ</w:t>
            </w:r>
          </w:p>
        </w:tc>
        <w:tc>
          <w:tcPr>
            <w:tcW w:w="1703" w:type="dxa"/>
            <w:gridSpan w:val="2"/>
            <w:shd w:val="clear" w:color="auto" w:fill="F7CAAC"/>
          </w:tcPr>
          <w:p w:rsidR="00F25E04" w:rsidRDefault="00F25E04" w:rsidP="00F25E04">
            <w:pPr>
              <w:jc w:val="both"/>
              <w:rPr>
                <w:b/>
              </w:rPr>
            </w:pPr>
            <w:r>
              <w:rPr>
                <w:b/>
              </w:rPr>
              <w:t>typ prac. vztahu</w:t>
            </w:r>
          </w:p>
        </w:tc>
        <w:tc>
          <w:tcPr>
            <w:tcW w:w="2096" w:type="dxa"/>
            <w:gridSpan w:val="4"/>
            <w:shd w:val="clear" w:color="auto" w:fill="F7CAAC"/>
          </w:tcPr>
          <w:p w:rsidR="00F25E04" w:rsidRDefault="00F25E04" w:rsidP="00F25E04">
            <w:pPr>
              <w:jc w:val="both"/>
              <w:rPr>
                <w:b/>
              </w:rPr>
            </w:pPr>
            <w:r>
              <w:rPr>
                <w:b/>
              </w:rPr>
              <w:t>Rozsah</w:t>
            </w: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9859"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813"/>
        </w:trPr>
        <w:tc>
          <w:tcPr>
            <w:tcW w:w="9859" w:type="dxa"/>
            <w:gridSpan w:val="11"/>
            <w:tcBorders>
              <w:top w:val="nil"/>
            </w:tcBorders>
          </w:tcPr>
          <w:p w:rsidR="00F25E04" w:rsidRDefault="00FD687A" w:rsidP="00F25E04">
            <w:pPr>
              <w:jc w:val="both"/>
            </w:pPr>
            <w:r>
              <w:rPr>
                <w:color w:val="000000" w:themeColor="text1"/>
              </w:rPr>
              <w:t>Introduction to Financial Technologies</w:t>
            </w:r>
            <w:r>
              <w:t xml:space="preserve"> </w:t>
            </w:r>
            <w:r w:rsidR="00F25E04">
              <w:t>– přednášející (30%)</w:t>
            </w:r>
          </w:p>
          <w:p w:rsidR="00FD687A" w:rsidRDefault="00FD687A" w:rsidP="00F25E04">
            <w:pPr>
              <w:jc w:val="both"/>
            </w:pPr>
            <w:r w:rsidRPr="000D722C">
              <w:rPr>
                <w:color w:val="000000" w:themeColor="text1"/>
              </w:rPr>
              <w:t>Risk, Cyber Security and Financial Technologies Application</w:t>
            </w:r>
            <w:r>
              <w:rPr>
                <w:color w:val="000000" w:themeColor="text1"/>
              </w:rPr>
              <w:t>s</w:t>
            </w:r>
            <w:r>
              <w:t xml:space="preserve"> – garant, přednášející (50%)</w:t>
            </w:r>
          </w:p>
        </w:tc>
      </w:tr>
      <w:tr w:rsidR="00F25E04" w:rsidTr="00F25E04">
        <w:tc>
          <w:tcPr>
            <w:tcW w:w="9859"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743"/>
        </w:trPr>
        <w:tc>
          <w:tcPr>
            <w:tcW w:w="9859" w:type="dxa"/>
            <w:gridSpan w:val="11"/>
          </w:tcPr>
          <w:p w:rsidR="00F25E04" w:rsidRPr="009C77D2" w:rsidRDefault="00F25E04" w:rsidP="00F25E04">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F25E04" w:rsidRPr="009C77D2" w:rsidRDefault="00F25E04" w:rsidP="00F25E04">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F25E04" w:rsidRPr="009C77D2" w:rsidRDefault="00F25E04" w:rsidP="00F25E04">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F25E04" w:rsidTr="00F25E04">
        <w:tc>
          <w:tcPr>
            <w:tcW w:w="9859"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730"/>
        </w:trPr>
        <w:tc>
          <w:tcPr>
            <w:tcW w:w="9859" w:type="dxa"/>
            <w:gridSpan w:val="11"/>
          </w:tcPr>
          <w:p w:rsidR="00F25E04" w:rsidRDefault="00F25E04" w:rsidP="00F25E0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F25E04" w:rsidRDefault="00F25E04" w:rsidP="00F25E0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F25E04" w:rsidRPr="00AE2EBC" w:rsidRDefault="00F25E04" w:rsidP="00F25E0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F25E04" w:rsidTr="00F25E04">
        <w:trPr>
          <w:trHeight w:val="250"/>
        </w:trPr>
        <w:tc>
          <w:tcPr>
            <w:tcW w:w="9859"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303"/>
        </w:trPr>
        <w:tc>
          <w:tcPr>
            <w:tcW w:w="9859" w:type="dxa"/>
            <w:gridSpan w:val="11"/>
          </w:tcPr>
          <w:p w:rsidR="00F25E04" w:rsidRDefault="00F25E04" w:rsidP="00F25E04">
            <w:pPr>
              <w:jc w:val="both"/>
            </w:pPr>
            <w:r>
              <w:t xml:space="preserve">Počet vedených bakalářských prací – 1 </w:t>
            </w:r>
          </w:p>
          <w:p w:rsidR="00F25E04" w:rsidRDefault="00F25E04" w:rsidP="00F25E04">
            <w:pPr>
              <w:jc w:val="both"/>
            </w:pPr>
            <w:r>
              <w:t>Konzultant disertační práce - 1</w:t>
            </w:r>
          </w:p>
        </w:tc>
      </w:tr>
      <w:tr w:rsidR="00F25E04" w:rsidTr="00F25E04">
        <w:trPr>
          <w:cantSplit/>
        </w:trPr>
        <w:tc>
          <w:tcPr>
            <w:tcW w:w="3347"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7"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632" w:type="dxa"/>
            <w:vMerge w:val="restart"/>
            <w:tcBorders>
              <w:left w:val="single" w:sz="12" w:space="0" w:color="auto"/>
            </w:tcBorders>
          </w:tcPr>
          <w:p w:rsidR="00F25E04" w:rsidRDefault="002D0EC0" w:rsidP="002D0EC0">
            <w:pPr>
              <w:jc w:val="both"/>
              <w:rPr>
                <w:b/>
              </w:rPr>
            </w:pPr>
            <w:r>
              <w:rPr>
                <w:b/>
              </w:rPr>
              <w:t>65</w:t>
            </w:r>
          </w:p>
        </w:tc>
        <w:tc>
          <w:tcPr>
            <w:tcW w:w="693" w:type="dxa"/>
            <w:vMerge w:val="restart"/>
          </w:tcPr>
          <w:p w:rsidR="00F25E04" w:rsidRDefault="002D0EC0" w:rsidP="00F25E04">
            <w:pPr>
              <w:jc w:val="both"/>
              <w:rPr>
                <w:b/>
              </w:rPr>
            </w:pPr>
            <w:r>
              <w:rPr>
                <w:b/>
              </w:rPr>
              <w:t>28</w:t>
            </w:r>
          </w:p>
        </w:tc>
        <w:tc>
          <w:tcPr>
            <w:tcW w:w="694" w:type="dxa"/>
            <w:vMerge w:val="restart"/>
          </w:tcPr>
          <w:p w:rsidR="00F25E04" w:rsidRDefault="00F25E04" w:rsidP="00F25E04">
            <w:pPr>
              <w:jc w:val="both"/>
              <w:rPr>
                <w:b/>
              </w:rPr>
            </w:pPr>
            <w:r>
              <w:rPr>
                <w:b/>
              </w:rPr>
              <w:t>64</w:t>
            </w:r>
          </w:p>
        </w:tc>
      </w:tr>
      <w:tr w:rsidR="00F25E04" w:rsidTr="00F25E04">
        <w:trPr>
          <w:trHeight w:val="205"/>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59" w:type="dxa"/>
            <w:gridSpan w:val="11"/>
          </w:tcPr>
          <w:p w:rsidR="005761E7" w:rsidRDefault="005761E7" w:rsidP="005761E7">
            <w:pPr>
              <w:pStyle w:val="Abstrakt"/>
              <w:spacing w:line="240" w:lineRule="auto"/>
              <w:jc w:val="both"/>
              <w:rPr>
                <w:b w:val="0"/>
                <w:sz w:val="20"/>
              </w:rPr>
            </w:pPr>
            <w:r w:rsidRPr="00C8617E">
              <w:rPr>
                <w:b w:val="0"/>
                <w:sz w:val="20"/>
              </w:rPr>
              <w:t xml:space="preserve">PAVELKOVÁ, D., </w:t>
            </w:r>
            <w:r w:rsidRPr="005761E7">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761E7" w:rsidRDefault="005761E7" w:rsidP="005761E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761E7" w:rsidRDefault="005761E7" w:rsidP="005761E7">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5761E7" w:rsidRDefault="005761E7" w:rsidP="005761E7">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5761E7" w:rsidRDefault="005761E7" w:rsidP="005761E7">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F25E04" w:rsidRDefault="00F25E04" w:rsidP="00F25E04">
            <w:pPr>
              <w:jc w:val="both"/>
              <w:rPr>
                <w:b/>
              </w:rPr>
            </w:pPr>
          </w:p>
        </w:tc>
      </w:tr>
      <w:tr w:rsidR="00F25E04" w:rsidTr="00F25E04">
        <w:trPr>
          <w:trHeight w:val="218"/>
        </w:trPr>
        <w:tc>
          <w:tcPr>
            <w:tcW w:w="9859" w:type="dxa"/>
            <w:gridSpan w:val="11"/>
            <w:shd w:val="clear" w:color="auto" w:fill="F7CAAC"/>
          </w:tcPr>
          <w:p w:rsidR="00F25E04" w:rsidRDefault="00F25E04" w:rsidP="00F25E04">
            <w:pPr>
              <w:rPr>
                <w:b/>
              </w:rPr>
            </w:pPr>
            <w:r>
              <w:rPr>
                <w:b/>
              </w:rPr>
              <w:t xml:space="preserve">Působení v zahraničí: </w:t>
            </w:r>
          </w:p>
        </w:tc>
      </w:tr>
      <w:tr w:rsidR="00F25E04" w:rsidTr="00F25E04">
        <w:trPr>
          <w:trHeight w:val="202"/>
        </w:trPr>
        <w:tc>
          <w:tcPr>
            <w:tcW w:w="9859" w:type="dxa"/>
            <w:gridSpan w:val="11"/>
          </w:tcPr>
          <w:p w:rsidR="00F25E04" w:rsidRPr="00B314E3" w:rsidRDefault="00F25E04" w:rsidP="00F25E0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F25E04" w:rsidTr="00F25E04">
        <w:trPr>
          <w:cantSplit/>
          <w:trHeight w:val="106"/>
        </w:trPr>
        <w:tc>
          <w:tcPr>
            <w:tcW w:w="2518"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19" w:type="dxa"/>
            <w:gridSpan w:val="3"/>
          </w:tcPr>
          <w:p w:rsidR="00F25E04" w:rsidRDefault="00F25E04" w:rsidP="00F25E04">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4B34DF" w:rsidP="00F25E04">
            <w:pPr>
              <w:jc w:val="both"/>
            </w:pPr>
            <w:r>
              <w:t xml:space="preserve">Finance and Financial Technologies </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F25E04" w:rsidRDefault="00F25E04" w:rsidP="00F25E04">
            <w:pPr>
              <w:jc w:val="both"/>
            </w:pPr>
            <w:r w:rsidRPr="00A56964">
              <w:t>International Business Environment</w:t>
            </w:r>
            <w:r>
              <w:t xml:space="preserve"> – přednášející (40 %)</w:t>
            </w:r>
          </w:p>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54"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55"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56"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57"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E0ABB" w:rsidRPr="0003498C" w:rsidTr="003119BD">
        <w:tc>
          <w:tcPr>
            <w:tcW w:w="9859" w:type="dxa"/>
            <w:gridSpan w:val="11"/>
            <w:tcBorders>
              <w:bottom w:val="double" w:sz="4" w:space="0" w:color="auto"/>
            </w:tcBorders>
            <w:shd w:val="clear" w:color="auto" w:fill="BDD6EE"/>
          </w:tcPr>
          <w:p w:rsidR="00CE0ABB" w:rsidRPr="0003498C" w:rsidRDefault="00CE0ABB" w:rsidP="003119BD">
            <w:pPr>
              <w:jc w:val="both"/>
              <w:rPr>
                <w:b/>
                <w:sz w:val="28"/>
              </w:rPr>
            </w:pPr>
            <w:r w:rsidRPr="0003498C">
              <w:rPr>
                <w:b/>
                <w:sz w:val="28"/>
              </w:rPr>
              <w:t>C-I – Personální zabezpečení</w:t>
            </w:r>
          </w:p>
        </w:tc>
      </w:tr>
      <w:tr w:rsidR="00CE0ABB" w:rsidRPr="0003498C" w:rsidTr="003119BD">
        <w:tc>
          <w:tcPr>
            <w:tcW w:w="2518" w:type="dxa"/>
            <w:tcBorders>
              <w:top w:val="double" w:sz="4" w:space="0" w:color="auto"/>
            </w:tcBorders>
            <w:shd w:val="clear" w:color="auto" w:fill="F7CAAC"/>
          </w:tcPr>
          <w:p w:rsidR="00CE0ABB" w:rsidRPr="0003498C" w:rsidRDefault="00CE0ABB" w:rsidP="003119BD">
            <w:pPr>
              <w:jc w:val="both"/>
              <w:rPr>
                <w:b/>
              </w:rPr>
            </w:pPr>
            <w:r w:rsidRPr="0003498C">
              <w:rPr>
                <w:b/>
              </w:rPr>
              <w:t>Vysoká škola</w:t>
            </w:r>
          </w:p>
        </w:tc>
        <w:tc>
          <w:tcPr>
            <w:tcW w:w="7341" w:type="dxa"/>
            <w:gridSpan w:val="10"/>
          </w:tcPr>
          <w:p w:rsidR="00CE0ABB" w:rsidRPr="0003498C" w:rsidRDefault="00CE0ABB" w:rsidP="003119BD">
            <w:pPr>
              <w:jc w:val="both"/>
            </w:pPr>
            <w:r w:rsidRPr="0003498C">
              <w:t>Univerzita Tomáše Bati ve Zlíně</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Součást vysoké školy</w:t>
            </w:r>
          </w:p>
        </w:tc>
        <w:tc>
          <w:tcPr>
            <w:tcW w:w="7341" w:type="dxa"/>
            <w:gridSpan w:val="10"/>
          </w:tcPr>
          <w:p w:rsidR="00CE0ABB" w:rsidRPr="0003498C" w:rsidRDefault="00CE0ABB" w:rsidP="003119BD">
            <w:pPr>
              <w:jc w:val="both"/>
            </w:pPr>
            <w:r w:rsidRPr="0003498C">
              <w:t>Fakulta managementu a ekonomiky</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Název studijního programu</w:t>
            </w:r>
          </w:p>
        </w:tc>
        <w:tc>
          <w:tcPr>
            <w:tcW w:w="7341" w:type="dxa"/>
            <w:gridSpan w:val="10"/>
          </w:tcPr>
          <w:p w:rsidR="00CE0ABB" w:rsidRPr="0003498C" w:rsidRDefault="004B34DF" w:rsidP="003119BD">
            <w:pPr>
              <w:jc w:val="both"/>
            </w:pPr>
            <w:r>
              <w:t xml:space="preserve">Finance and Financial Technologies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Jméno a příjmení</w:t>
            </w:r>
          </w:p>
        </w:tc>
        <w:tc>
          <w:tcPr>
            <w:tcW w:w="4536" w:type="dxa"/>
            <w:gridSpan w:val="5"/>
          </w:tcPr>
          <w:p w:rsidR="00CE0ABB" w:rsidRPr="0003498C" w:rsidRDefault="00CE0ABB" w:rsidP="003119BD">
            <w:pPr>
              <w:jc w:val="both"/>
            </w:pPr>
            <w:r>
              <w:t>Eva HRUBOŠOVÁ</w:t>
            </w:r>
          </w:p>
        </w:tc>
        <w:tc>
          <w:tcPr>
            <w:tcW w:w="709" w:type="dxa"/>
            <w:shd w:val="clear" w:color="auto" w:fill="F7CAAC"/>
          </w:tcPr>
          <w:p w:rsidR="00CE0ABB" w:rsidRPr="0003498C" w:rsidRDefault="00CE0ABB" w:rsidP="003119BD">
            <w:pPr>
              <w:jc w:val="both"/>
              <w:rPr>
                <w:b/>
              </w:rPr>
            </w:pPr>
            <w:r w:rsidRPr="0003498C">
              <w:rPr>
                <w:b/>
              </w:rPr>
              <w:t>Tituly</w:t>
            </w:r>
          </w:p>
        </w:tc>
        <w:tc>
          <w:tcPr>
            <w:tcW w:w="2096" w:type="dxa"/>
            <w:gridSpan w:val="4"/>
          </w:tcPr>
          <w:p w:rsidR="00CE0ABB" w:rsidRPr="0003498C" w:rsidRDefault="00CE0ABB" w:rsidP="003119BD">
            <w:pPr>
              <w:jc w:val="both"/>
            </w:pPr>
            <w:r>
              <w:t xml:space="preserve">Ing.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Rok narození</w:t>
            </w:r>
          </w:p>
        </w:tc>
        <w:tc>
          <w:tcPr>
            <w:tcW w:w="829" w:type="dxa"/>
          </w:tcPr>
          <w:p w:rsidR="00CE0ABB" w:rsidRPr="0003498C" w:rsidRDefault="00CE0ABB" w:rsidP="003119BD">
            <w:pPr>
              <w:jc w:val="both"/>
            </w:pPr>
            <w:r>
              <w:t>1977</w:t>
            </w:r>
          </w:p>
        </w:tc>
        <w:tc>
          <w:tcPr>
            <w:tcW w:w="1721" w:type="dxa"/>
            <w:shd w:val="clear" w:color="auto" w:fill="F7CAAC"/>
          </w:tcPr>
          <w:p w:rsidR="00CE0ABB" w:rsidRPr="0003498C" w:rsidRDefault="00CE0ABB" w:rsidP="003119BD">
            <w:pPr>
              <w:jc w:val="both"/>
              <w:rPr>
                <w:b/>
              </w:rPr>
            </w:pPr>
            <w:r w:rsidRPr="0003498C">
              <w:rPr>
                <w:b/>
              </w:rPr>
              <w:t>typ vztahu k VŠ</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5068" w:type="dxa"/>
            <w:gridSpan w:val="3"/>
            <w:shd w:val="clear" w:color="auto" w:fill="F7CAAC"/>
          </w:tcPr>
          <w:p w:rsidR="00CE0ABB" w:rsidRPr="0003498C" w:rsidRDefault="00CE0ABB" w:rsidP="003119BD">
            <w:pPr>
              <w:jc w:val="both"/>
              <w:rPr>
                <w:b/>
              </w:rPr>
            </w:pPr>
            <w:r w:rsidRPr="0003498C">
              <w:rPr>
                <w:b/>
              </w:rPr>
              <w:t>Typ vztahu na součásti VŠ, která uskutečňuje st. program</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6060" w:type="dxa"/>
            <w:gridSpan w:val="5"/>
            <w:shd w:val="clear" w:color="auto" w:fill="F7CAAC"/>
          </w:tcPr>
          <w:p w:rsidR="00CE0ABB" w:rsidRPr="0003498C" w:rsidRDefault="00CE0ABB" w:rsidP="003119BD">
            <w:pPr>
              <w:jc w:val="both"/>
            </w:pPr>
            <w:r w:rsidRPr="0003498C">
              <w:rPr>
                <w:b/>
              </w:rPr>
              <w:t>Další současná působení jako akademický pracovník na jiných VŠ</w:t>
            </w:r>
          </w:p>
        </w:tc>
        <w:tc>
          <w:tcPr>
            <w:tcW w:w="1703" w:type="dxa"/>
            <w:gridSpan w:val="2"/>
            <w:shd w:val="clear" w:color="auto" w:fill="F7CAAC"/>
          </w:tcPr>
          <w:p w:rsidR="00CE0ABB" w:rsidRPr="0003498C" w:rsidRDefault="00CE0ABB" w:rsidP="003119BD">
            <w:pPr>
              <w:jc w:val="both"/>
              <w:rPr>
                <w:b/>
              </w:rPr>
            </w:pPr>
            <w:r w:rsidRPr="0003498C">
              <w:rPr>
                <w:b/>
              </w:rPr>
              <w:t>typ prac. vztahu</w:t>
            </w:r>
          </w:p>
        </w:tc>
        <w:tc>
          <w:tcPr>
            <w:tcW w:w="2096" w:type="dxa"/>
            <w:gridSpan w:val="4"/>
            <w:shd w:val="clear" w:color="auto" w:fill="F7CAAC"/>
          </w:tcPr>
          <w:p w:rsidR="00CE0ABB" w:rsidRPr="0003498C" w:rsidRDefault="00CE0ABB" w:rsidP="003119BD">
            <w:pPr>
              <w:jc w:val="both"/>
              <w:rPr>
                <w:b/>
              </w:rPr>
            </w:pPr>
            <w:r w:rsidRPr="0003498C">
              <w:rPr>
                <w:b/>
              </w:rPr>
              <w:t>rozsah</w:t>
            </w: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Předměty příslušného studijního programu a způsob zapojení do jejich výuky, příp. další zapojení do uskutečňování studijního programu</w:t>
            </w:r>
          </w:p>
        </w:tc>
      </w:tr>
      <w:tr w:rsidR="00CE0ABB" w:rsidRPr="0003498C" w:rsidTr="003119BD">
        <w:trPr>
          <w:trHeight w:val="324"/>
        </w:trPr>
        <w:tc>
          <w:tcPr>
            <w:tcW w:w="9859" w:type="dxa"/>
            <w:gridSpan w:val="11"/>
            <w:tcBorders>
              <w:top w:val="nil"/>
            </w:tcBorders>
          </w:tcPr>
          <w:p w:rsidR="003A6544" w:rsidRPr="00110BDA" w:rsidRDefault="00FD687A" w:rsidP="003A6544">
            <w:pPr>
              <w:jc w:val="both"/>
            </w:pPr>
            <w:r w:rsidRPr="000D722C">
              <w:rPr>
                <w:color w:val="000000" w:themeColor="text1"/>
              </w:rPr>
              <w:t>Risk, Cyber Security and Financial Technologies Application</w:t>
            </w:r>
            <w:r>
              <w:rPr>
                <w:color w:val="000000" w:themeColor="text1"/>
              </w:rPr>
              <w:t>s</w:t>
            </w:r>
            <w:r w:rsidRPr="00496802">
              <w:t xml:space="preserve"> </w:t>
            </w:r>
            <w:r w:rsidR="00CE0ABB" w:rsidRPr="00496802">
              <w:t>–</w:t>
            </w:r>
            <w:r w:rsidR="00CE0ABB">
              <w:t xml:space="preserve"> přednášející (10%)</w:t>
            </w:r>
            <w:r w:rsidR="003A6544">
              <w:t xml:space="preserve"> – odborník z praxe</w:t>
            </w:r>
          </w:p>
          <w:p w:rsidR="00CE0ABB" w:rsidRPr="0003498C" w:rsidRDefault="00CE0ABB" w:rsidP="003119BD"/>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 xml:space="preserve">Údaje o vzdělání na VŠ </w:t>
            </w:r>
          </w:p>
        </w:tc>
      </w:tr>
      <w:tr w:rsidR="00CE0ABB" w:rsidRPr="0003498C" w:rsidTr="003119BD">
        <w:trPr>
          <w:trHeight w:val="745"/>
        </w:trPr>
        <w:tc>
          <w:tcPr>
            <w:tcW w:w="9859" w:type="dxa"/>
            <w:gridSpan w:val="11"/>
          </w:tcPr>
          <w:p w:rsidR="00CE0ABB" w:rsidRPr="007432A0" w:rsidRDefault="00CE0ABB" w:rsidP="003119BD">
            <w:pPr>
              <w:ind w:left="1456" w:hanging="1456"/>
              <w:jc w:val="both"/>
              <w:rPr>
                <w:color w:val="000000"/>
              </w:rPr>
            </w:pPr>
            <w:r w:rsidRPr="007432A0">
              <w:rPr>
                <w:b/>
                <w:bCs/>
                <w:color w:val="000000"/>
              </w:rPr>
              <w:t xml:space="preserve">2000 – 2005: </w:t>
            </w:r>
            <w:r w:rsidRPr="007432A0">
              <w:rPr>
                <w:color w:val="000000"/>
              </w:rPr>
              <w:t>UTB ve Zlíně, Fakulta managementu a ekonomiky, obor Ekonomika a management (</w:t>
            </w:r>
            <w:r w:rsidRPr="007432A0">
              <w:rPr>
                <w:b/>
                <w:color w:val="000000"/>
              </w:rPr>
              <w:t>Ing.</w:t>
            </w:r>
            <w:r w:rsidRPr="007432A0">
              <w:rPr>
                <w:color w:val="000000"/>
              </w:rPr>
              <w:t>)</w:t>
            </w:r>
          </w:p>
          <w:p w:rsidR="00CE0ABB" w:rsidRPr="0003498C" w:rsidRDefault="00CE0ABB" w:rsidP="003119BD">
            <w:pPr>
              <w:ind w:left="1456" w:hanging="1456"/>
              <w:jc w:val="both"/>
              <w:rPr>
                <w:b/>
              </w:rPr>
            </w:pPr>
            <w:r w:rsidRPr="007432A0">
              <w:rPr>
                <w:b/>
                <w:bCs/>
                <w:color w:val="000000"/>
              </w:rPr>
              <w:t xml:space="preserve">2018 – </w:t>
            </w:r>
            <w:r>
              <w:rPr>
                <w:b/>
                <w:bCs/>
                <w:color w:val="000000"/>
              </w:rPr>
              <w:t>dosud</w:t>
            </w:r>
            <w:r w:rsidRPr="007432A0">
              <w:rPr>
                <w:b/>
                <w:bCs/>
                <w:color w:val="000000"/>
              </w:rPr>
              <w:t xml:space="preserve">: </w:t>
            </w:r>
            <w:r w:rsidRPr="007432A0">
              <w:rPr>
                <w:color w:val="000000"/>
              </w:rPr>
              <w:t>UTB ve Zlíně, Fakulta managementu a ekonomiky, doktorský studijní program</w:t>
            </w:r>
            <w:r>
              <w:rPr>
                <w:color w:val="000000"/>
              </w:rPr>
              <w:t xml:space="preserve"> </w:t>
            </w: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Údaje o odborném působení od absolvování VŠ</w:t>
            </w:r>
          </w:p>
        </w:tc>
      </w:tr>
      <w:tr w:rsidR="00CE0ABB" w:rsidRPr="0003498C" w:rsidTr="003119BD">
        <w:trPr>
          <w:trHeight w:val="605"/>
        </w:trPr>
        <w:tc>
          <w:tcPr>
            <w:tcW w:w="9859" w:type="dxa"/>
            <w:gridSpan w:val="11"/>
          </w:tcPr>
          <w:p w:rsidR="00CE0ABB" w:rsidRDefault="00CE0ABB" w:rsidP="003119BD">
            <w:pPr>
              <w:jc w:val="both"/>
            </w:pPr>
            <w:r w:rsidRPr="00A10FFB">
              <w:rPr>
                <w:b/>
              </w:rPr>
              <w:t>2005 – 2006</w:t>
            </w:r>
            <w:r>
              <w:t xml:space="preserve"> brokerjet České spořitelny a.s. Obor praxe: </w:t>
            </w:r>
            <w:r w:rsidRPr="00A10FFB">
              <w:rPr>
                <w:b/>
              </w:rPr>
              <w:t>kapitálové trhy</w:t>
            </w:r>
          </w:p>
          <w:p w:rsidR="00CE0ABB" w:rsidRDefault="00CE0ABB" w:rsidP="003119BD">
            <w:pPr>
              <w:jc w:val="both"/>
            </w:pPr>
            <w:r w:rsidRPr="00A10FFB">
              <w:rPr>
                <w:b/>
              </w:rPr>
              <w:t>2006 - 2015</w:t>
            </w:r>
            <w:r>
              <w:t xml:space="preserve"> </w:t>
            </w:r>
            <w:r w:rsidRPr="00C60830">
              <w:t>Univerzitě Tomáše Bati ve Zlíně, Fakulta managementu a ekonom</w:t>
            </w:r>
            <w:r>
              <w:t xml:space="preserve">iky, </w:t>
            </w:r>
            <w:r w:rsidR="002D0EC0">
              <w:t>Ú</w:t>
            </w:r>
            <w:r>
              <w:t xml:space="preserve">stav financí a účetnictví - </w:t>
            </w:r>
            <w:r w:rsidRPr="00A10FFB">
              <w:rPr>
                <w:b/>
              </w:rPr>
              <w:t>asistent</w:t>
            </w:r>
          </w:p>
          <w:p w:rsidR="00CE0ABB" w:rsidRPr="0003498C" w:rsidRDefault="00CE0ABB" w:rsidP="002D0EC0">
            <w:pPr>
              <w:jc w:val="both"/>
            </w:pPr>
            <w:r w:rsidRPr="00A10FFB">
              <w:rPr>
                <w:b/>
              </w:rPr>
              <w:t>2015 – 2019</w:t>
            </w:r>
            <w:r>
              <w:t xml:space="preserve"> Roklen360 a. s. – Corporate finance Senior Advisor</w:t>
            </w:r>
            <w:r w:rsidR="002D0EC0">
              <w:t>,</w:t>
            </w:r>
            <w:r>
              <w:t xml:space="preserve"> </w:t>
            </w:r>
            <w:r w:rsidR="002D0EC0">
              <w:t>o</w:t>
            </w:r>
            <w:r>
              <w:t xml:space="preserve">bor praxe: </w:t>
            </w:r>
            <w:r w:rsidRPr="00A10FFB">
              <w:rPr>
                <w:b/>
              </w:rPr>
              <w:t>corporate finance, fintech</w:t>
            </w:r>
          </w:p>
        </w:tc>
      </w:tr>
      <w:tr w:rsidR="00CE0ABB" w:rsidRPr="0003498C" w:rsidTr="003119BD">
        <w:trPr>
          <w:trHeight w:val="250"/>
        </w:trPr>
        <w:tc>
          <w:tcPr>
            <w:tcW w:w="9859" w:type="dxa"/>
            <w:gridSpan w:val="11"/>
            <w:shd w:val="clear" w:color="auto" w:fill="F7CAAC"/>
          </w:tcPr>
          <w:p w:rsidR="00CE0ABB" w:rsidRPr="0003498C" w:rsidRDefault="00CE0ABB" w:rsidP="003119BD">
            <w:pPr>
              <w:jc w:val="both"/>
            </w:pPr>
            <w:r w:rsidRPr="0003498C">
              <w:rPr>
                <w:b/>
              </w:rPr>
              <w:t>Zkušenosti s vedením kvalifikačních a rigorózních prací</w:t>
            </w:r>
          </w:p>
        </w:tc>
      </w:tr>
      <w:tr w:rsidR="00CE0ABB" w:rsidRPr="0003498C" w:rsidTr="003119BD">
        <w:trPr>
          <w:trHeight w:val="420"/>
        </w:trPr>
        <w:tc>
          <w:tcPr>
            <w:tcW w:w="9859" w:type="dxa"/>
            <w:gridSpan w:val="11"/>
          </w:tcPr>
          <w:p w:rsidR="00CE0ABB" w:rsidRPr="0003498C" w:rsidRDefault="00CE0ABB" w:rsidP="003119BD">
            <w:pPr>
              <w:jc w:val="both"/>
            </w:pPr>
            <w:r w:rsidRPr="0003498C">
              <w:t>Počet v</w:t>
            </w:r>
            <w:r>
              <w:t>edených bakalářských prací –14</w:t>
            </w:r>
          </w:p>
          <w:p w:rsidR="00CE0ABB" w:rsidRPr="0003498C" w:rsidRDefault="00CE0ABB" w:rsidP="003119BD">
            <w:pPr>
              <w:jc w:val="both"/>
            </w:pPr>
            <w:r w:rsidRPr="0003498C">
              <w:t>Počet</w:t>
            </w:r>
            <w:r>
              <w:t xml:space="preserve"> vedených diplomových prací – 39</w:t>
            </w:r>
          </w:p>
        </w:tc>
      </w:tr>
      <w:tr w:rsidR="00CE0ABB" w:rsidRPr="0003498C" w:rsidTr="003119BD">
        <w:trPr>
          <w:cantSplit/>
        </w:trPr>
        <w:tc>
          <w:tcPr>
            <w:tcW w:w="3347" w:type="dxa"/>
            <w:gridSpan w:val="2"/>
            <w:tcBorders>
              <w:top w:val="single" w:sz="12" w:space="0" w:color="auto"/>
            </w:tcBorders>
            <w:shd w:val="clear" w:color="auto" w:fill="F7CAAC"/>
          </w:tcPr>
          <w:p w:rsidR="00CE0ABB" w:rsidRPr="0003498C" w:rsidRDefault="00CE0ABB" w:rsidP="003119BD">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E0ABB" w:rsidRPr="0003498C" w:rsidRDefault="00CE0ABB" w:rsidP="003119B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E0ABB" w:rsidRPr="0003498C" w:rsidRDefault="00CE0ABB" w:rsidP="003119BD">
            <w:pPr>
              <w:jc w:val="both"/>
              <w:rPr>
                <w:b/>
              </w:rPr>
            </w:pPr>
            <w:r w:rsidRPr="0003498C">
              <w:rPr>
                <w:b/>
              </w:rPr>
              <w:t>Ohlasy publikací</w:t>
            </w:r>
          </w:p>
        </w:tc>
      </w:tr>
      <w:tr w:rsidR="00CE0ABB" w:rsidRPr="0003498C" w:rsidTr="003119BD">
        <w:trPr>
          <w:cantSplit/>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tcBorders>
              <w:left w:val="single" w:sz="12" w:space="0" w:color="auto"/>
            </w:tcBorders>
            <w:shd w:val="clear" w:color="auto" w:fill="F7CAAC"/>
          </w:tcPr>
          <w:p w:rsidR="00CE0ABB" w:rsidRPr="0003498C" w:rsidRDefault="00CE0ABB" w:rsidP="003119BD">
            <w:pPr>
              <w:jc w:val="both"/>
            </w:pPr>
            <w:r w:rsidRPr="0003498C">
              <w:rPr>
                <w:b/>
              </w:rPr>
              <w:t>WOS</w:t>
            </w:r>
          </w:p>
        </w:tc>
        <w:tc>
          <w:tcPr>
            <w:tcW w:w="693" w:type="dxa"/>
            <w:shd w:val="clear" w:color="auto" w:fill="F7CAAC"/>
          </w:tcPr>
          <w:p w:rsidR="00CE0ABB" w:rsidRPr="0003498C" w:rsidRDefault="00CE0ABB" w:rsidP="003119BD">
            <w:pPr>
              <w:jc w:val="both"/>
              <w:rPr>
                <w:sz w:val="18"/>
              </w:rPr>
            </w:pPr>
            <w:r w:rsidRPr="0003498C">
              <w:rPr>
                <w:b/>
                <w:sz w:val="18"/>
              </w:rPr>
              <w:t>Scopus</w:t>
            </w:r>
          </w:p>
        </w:tc>
        <w:tc>
          <w:tcPr>
            <w:tcW w:w="694" w:type="dxa"/>
            <w:shd w:val="clear" w:color="auto" w:fill="F7CAAC"/>
          </w:tcPr>
          <w:p w:rsidR="00CE0ABB" w:rsidRPr="0003498C" w:rsidRDefault="00CE0ABB" w:rsidP="003119BD">
            <w:pPr>
              <w:jc w:val="both"/>
            </w:pPr>
            <w:r w:rsidRPr="0003498C">
              <w:rPr>
                <w:b/>
                <w:sz w:val="18"/>
              </w:rPr>
              <w:t>ostatní</w:t>
            </w:r>
          </w:p>
        </w:tc>
      </w:tr>
      <w:tr w:rsidR="00CE0ABB" w:rsidRPr="0003498C" w:rsidTr="003119BD">
        <w:trPr>
          <w:cantSplit/>
          <w:trHeight w:val="70"/>
        </w:trPr>
        <w:tc>
          <w:tcPr>
            <w:tcW w:w="3347" w:type="dxa"/>
            <w:gridSpan w:val="2"/>
            <w:shd w:val="clear" w:color="auto" w:fill="F7CAAC"/>
          </w:tcPr>
          <w:p w:rsidR="00CE0ABB" w:rsidRPr="0003498C" w:rsidRDefault="00CE0ABB" w:rsidP="003119BD">
            <w:pPr>
              <w:jc w:val="both"/>
            </w:pPr>
            <w:r w:rsidRPr="0003498C">
              <w:rPr>
                <w:b/>
              </w:rPr>
              <w:t>Obor jmenovacího řízení</w:t>
            </w:r>
          </w:p>
        </w:tc>
        <w:tc>
          <w:tcPr>
            <w:tcW w:w="2245" w:type="dxa"/>
            <w:gridSpan w:val="2"/>
            <w:shd w:val="clear" w:color="auto" w:fill="F7CAAC"/>
          </w:tcPr>
          <w:p w:rsidR="00CE0ABB" w:rsidRPr="0003498C" w:rsidRDefault="00CE0ABB" w:rsidP="003119BD">
            <w:pPr>
              <w:jc w:val="both"/>
            </w:pPr>
            <w:r w:rsidRPr="0003498C">
              <w:rPr>
                <w:b/>
              </w:rPr>
              <w:t>Rok udělení hodnosti</w:t>
            </w:r>
          </w:p>
        </w:tc>
        <w:tc>
          <w:tcPr>
            <w:tcW w:w="2248" w:type="dxa"/>
            <w:gridSpan w:val="4"/>
            <w:tcBorders>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632" w:type="dxa"/>
            <w:vMerge w:val="restart"/>
            <w:tcBorders>
              <w:left w:val="single" w:sz="12" w:space="0" w:color="auto"/>
            </w:tcBorders>
          </w:tcPr>
          <w:p w:rsidR="00CE0ABB" w:rsidRPr="0003498C" w:rsidRDefault="00CE0ABB" w:rsidP="003119BD">
            <w:pPr>
              <w:jc w:val="both"/>
              <w:rPr>
                <w:b/>
              </w:rPr>
            </w:pPr>
          </w:p>
        </w:tc>
        <w:tc>
          <w:tcPr>
            <w:tcW w:w="693" w:type="dxa"/>
            <w:vMerge w:val="restart"/>
          </w:tcPr>
          <w:p w:rsidR="00CE0ABB" w:rsidRPr="0003498C" w:rsidRDefault="00CE0ABB" w:rsidP="003119BD">
            <w:pPr>
              <w:jc w:val="both"/>
              <w:rPr>
                <w:b/>
              </w:rPr>
            </w:pPr>
          </w:p>
        </w:tc>
        <w:tc>
          <w:tcPr>
            <w:tcW w:w="694" w:type="dxa"/>
            <w:vMerge w:val="restart"/>
          </w:tcPr>
          <w:p w:rsidR="00CE0ABB" w:rsidRPr="0003498C" w:rsidRDefault="00CE0ABB" w:rsidP="003119BD">
            <w:pPr>
              <w:jc w:val="both"/>
              <w:rPr>
                <w:b/>
              </w:rPr>
            </w:pPr>
          </w:p>
        </w:tc>
      </w:tr>
      <w:tr w:rsidR="00CE0ABB" w:rsidRPr="0003498C" w:rsidTr="003119BD">
        <w:trPr>
          <w:trHeight w:val="205"/>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vMerge/>
            <w:tcBorders>
              <w:left w:val="single" w:sz="12" w:space="0" w:color="auto"/>
            </w:tcBorders>
            <w:vAlign w:val="center"/>
          </w:tcPr>
          <w:p w:rsidR="00CE0ABB" w:rsidRPr="0003498C" w:rsidRDefault="00CE0ABB" w:rsidP="003119BD">
            <w:pPr>
              <w:rPr>
                <w:b/>
              </w:rPr>
            </w:pPr>
          </w:p>
        </w:tc>
        <w:tc>
          <w:tcPr>
            <w:tcW w:w="693" w:type="dxa"/>
            <w:vMerge/>
            <w:vAlign w:val="center"/>
          </w:tcPr>
          <w:p w:rsidR="00CE0ABB" w:rsidRPr="0003498C" w:rsidRDefault="00CE0ABB" w:rsidP="003119BD">
            <w:pPr>
              <w:rPr>
                <w:b/>
              </w:rPr>
            </w:pPr>
          </w:p>
        </w:tc>
        <w:tc>
          <w:tcPr>
            <w:tcW w:w="694" w:type="dxa"/>
            <w:vMerge/>
            <w:vAlign w:val="center"/>
          </w:tcPr>
          <w:p w:rsidR="00CE0ABB" w:rsidRPr="0003498C" w:rsidRDefault="00CE0ABB" w:rsidP="003119BD">
            <w:pPr>
              <w:rPr>
                <w:b/>
              </w:rPr>
            </w:pP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E0ABB" w:rsidRPr="0003498C" w:rsidTr="003119BD">
        <w:trPr>
          <w:trHeight w:val="3251"/>
        </w:trPr>
        <w:tc>
          <w:tcPr>
            <w:tcW w:w="9859" w:type="dxa"/>
            <w:gridSpan w:val="11"/>
          </w:tcPr>
          <w:p w:rsidR="00CE0ABB" w:rsidRPr="00124666" w:rsidRDefault="00CE0ABB" w:rsidP="003119BD">
            <w:pPr>
              <w:jc w:val="both"/>
            </w:pPr>
          </w:p>
        </w:tc>
      </w:tr>
      <w:tr w:rsidR="00CE0ABB" w:rsidRPr="0003498C" w:rsidTr="003119BD">
        <w:trPr>
          <w:trHeight w:val="218"/>
        </w:trPr>
        <w:tc>
          <w:tcPr>
            <w:tcW w:w="9859" w:type="dxa"/>
            <w:gridSpan w:val="11"/>
            <w:shd w:val="clear" w:color="auto" w:fill="F7CAAC"/>
          </w:tcPr>
          <w:p w:rsidR="00CE0ABB" w:rsidRPr="0003498C" w:rsidRDefault="00CE0ABB" w:rsidP="003119BD">
            <w:pPr>
              <w:rPr>
                <w:b/>
              </w:rPr>
            </w:pPr>
            <w:r w:rsidRPr="0003498C">
              <w:rPr>
                <w:b/>
              </w:rPr>
              <w:t>Působení v</w:t>
            </w:r>
            <w:r>
              <w:rPr>
                <w:b/>
              </w:rPr>
              <w:t> </w:t>
            </w:r>
            <w:r w:rsidRPr="0003498C">
              <w:rPr>
                <w:b/>
              </w:rPr>
              <w:t>zahraničí</w:t>
            </w:r>
            <w:r>
              <w:rPr>
                <w:b/>
              </w:rPr>
              <w:t>: vystoupení na řadě mezinárodních konferencí a symposií</w:t>
            </w:r>
          </w:p>
        </w:tc>
      </w:tr>
      <w:tr w:rsidR="00CE0ABB" w:rsidRPr="0003498C" w:rsidTr="003119BD">
        <w:trPr>
          <w:trHeight w:val="186"/>
        </w:trPr>
        <w:tc>
          <w:tcPr>
            <w:tcW w:w="9859" w:type="dxa"/>
            <w:gridSpan w:val="11"/>
          </w:tcPr>
          <w:p w:rsidR="00CE0ABB" w:rsidRPr="0003498C" w:rsidRDefault="00CE0ABB" w:rsidP="003119BD">
            <w:pPr>
              <w:rPr>
                <w:b/>
              </w:rPr>
            </w:pPr>
          </w:p>
        </w:tc>
      </w:tr>
      <w:tr w:rsidR="00CE0ABB" w:rsidRPr="0003498C" w:rsidTr="003119BD">
        <w:trPr>
          <w:cantSplit/>
          <w:trHeight w:val="219"/>
        </w:trPr>
        <w:tc>
          <w:tcPr>
            <w:tcW w:w="2518" w:type="dxa"/>
            <w:shd w:val="clear" w:color="auto" w:fill="F7CAAC"/>
          </w:tcPr>
          <w:p w:rsidR="00CE0ABB" w:rsidRPr="0003498C" w:rsidRDefault="00CE0ABB" w:rsidP="003119BD">
            <w:pPr>
              <w:jc w:val="both"/>
              <w:rPr>
                <w:b/>
              </w:rPr>
            </w:pPr>
            <w:r w:rsidRPr="0003498C">
              <w:rPr>
                <w:b/>
              </w:rPr>
              <w:t xml:space="preserve">Podpis </w:t>
            </w:r>
          </w:p>
        </w:tc>
        <w:tc>
          <w:tcPr>
            <w:tcW w:w="4536" w:type="dxa"/>
            <w:gridSpan w:val="5"/>
          </w:tcPr>
          <w:p w:rsidR="00CE0ABB" w:rsidRPr="0003498C" w:rsidRDefault="00CE0ABB" w:rsidP="003119BD">
            <w:pPr>
              <w:jc w:val="both"/>
            </w:pPr>
          </w:p>
        </w:tc>
        <w:tc>
          <w:tcPr>
            <w:tcW w:w="786" w:type="dxa"/>
            <w:gridSpan w:val="2"/>
            <w:shd w:val="clear" w:color="auto" w:fill="F7CAAC"/>
          </w:tcPr>
          <w:p w:rsidR="00CE0ABB" w:rsidRPr="0003498C" w:rsidRDefault="00CE0ABB" w:rsidP="003119BD">
            <w:pPr>
              <w:jc w:val="both"/>
            </w:pPr>
            <w:r w:rsidRPr="0003498C">
              <w:rPr>
                <w:b/>
              </w:rPr>
              <w:t>datum</w:t>
            </w:r>
          </w:p>
        </w:tc>
        <w:tc>
          <w:tcPr>
            <w:tcW w:w="2019" w:type="dxa"/>
            <w:gridSpan w:val="3"/>
          </w:tcPr>
          <w:p w:rsidR="00CE0ABB" w:rsidRPr="0003498C" w:rsidRDefault="00CE0ABB" w:rsidP="003119BD">
            <w:pPr>
              <w:jc w:val="both"/>
            </w:pPr>
          </w:p>
        </w:tc>
      </w:tr>
    </w:tbl>
    <w:p w:rsidR="002A6F3C" w:rsidRDefault="002A6F3C" w:rsidP="00694BA8">
      <w:pPr>
        <w:spacing w:after="160" w:line="259" w:lineRule="auto"/>
      </w:pPr>
    </w:p>
    <w:p w:rsidR="002A6F3C" w:rsidRDefault="002A6F3C">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A6F3C" w:rsidTr="00A634F2">
        <w:tc>
          <w:tcPr>
            <w:tcW w:w="9860" w:type="dxa"/>
            <w:gridSpan w:val="11"/>
            <w:tcBorders>
              <w:bottom w:val="double" w:sz="4" w:space="0" w:color="auto"/>
            </w:tcBorders>
            <w:shd w:val="clear" w:color="auto" w:fill="BDD6EE"/>
          </w:tcPr>
          <w:p w:rsidR="002A6F3C" w:rsidRDefault="002A6F3C" w:rsidP="00A634F2">
            <w:pPr>
              <w:jc w:val="both"/>
              <w:rPr>
                <w:b/>
                <w:sz w:val="28"/>
              </w:rPr>
            </w:pPr>
            <w:r>
              <w:br w:type="page"/>
            </w:r>
            <w:r>
              <w:br w:type="page"/>
            </w:r>
            <w:r>
              <w:rPr>
                <w:b/>
                <w:sz w:val="28"/>
              </w:rPr>
              <w:t>C-I – Personální zabezpečení</w:t>
            </w:r>
          </w:p>
        </w:tc>
      </w:tr>
      <w:tr w:rsidR="002A6F3C" w:rsidTr="00A634F2">
        <w:tc>
          <w:tcPr>
            <w:tcW w:w="2517" w:type="dxa"/>
            <w:tcBorders>
              <w:top w:val="double" w:sz="4" w:space="0" w:color="auto"/>
            </w:tcBorders>
            <w:shd w:val="clear" w:color="auto" w:fill="F7CAAC"/>
          </w:tcPr>
          <w:p w:rsidR="002A6F3C" w:rsidRDefault="002A6F3C" w:rsidP="00A634F2">
            <w:pPr>
              <w:jc w:val="both"/>
              <w:rPr>
                <w:b/>
              </w:rPr>
            </w:pPr>
            <w:r>
              <w:rPr>
                <w:b/>
              </w:rPr>
              <w:t>Vysoká škola</w:t>
            </w:r>
          </w:p>
        </w:tc>
        <w:tc>
          <w:tcPr>
            <w:tcW w:w="7343" w:type="dxa"/>
            <w:gridSpan w:val="10"/>
          </w:tcPr>
          <w:p w:rsidR="002A6F3C" w:rsidRDefault="002A6F3C" w:rsidP="00A634F2">
            <w:pPr>
              <w:jc w:val="both"/>
            </w:pPr>
            <w:r>
              <w:t>Univerzita Tomáše Bati ve Zlíně</w:t>
            </w:r>
          </w:p>
        </w:tc>
      </w:tr>
      <w:tr w:rsidR="002A6F3C" w:rsidTr="00A634F2">
        <w:tc>
          <w:tcPr>
            <w:tcW w:w="2517" w:type="dxa"/>
            <w:shd w:val="clear" w:color="auto" w:fill="F7CAAC"/>
          </w:tcPr>
          <w:p w:rsidR="002A6F3C" w:rsidRDefault="002A6F3C" w:rsidP="00A634F2">
            <w:pPr>
              <w:jc w:val="both"/>
              <w:rPr>
                <w:b/>
              </w:rPr>
            </w:pPr>
            <w:r>
              <w:rPr>
                <w:b/>
              </w:rPr>
              <w:t>Součást vysoké školy</w:t>
            </w:r>
          </w:p>
        </w:tc>
        <w:tc>
          <w:tcPr>
            <w:tcW w:w="7343" w:type="dxa"/>
            <w:gridSpan w:val="10"/>
          </w:tcPr>
          <w:p w:rsidR="002A6F3C" w:rsidRDefault="002A6F3C" w:rsidP="00A634F2">
            <w:pPr>
              <w:jc w:val="both"/>
            </w:pPr>
            <w:r>
              <w:t>Fakulta managementu a ekonomiky</w:t>
            </w:r>
          </w:p>
        </w:tc>
      </w:tr>
      <w:tr w:rsidR="002A6F3C" w:rsidTr="00A634F2">
        <w:tc>
          <w:tcPr>
            <w:tcW w:w="2517" w:type="dxa"/>
            <w:shd w:val="clear" w:color="auto" w:fill="F7CAAC"/>
          </w:tcPr>
          <w:p w:rsidR="002A6F3C" w:rsidRDefault="002A6F3C" w:rsidP="00A634F2">
            <w:pPr>
              <w:jc w:val="both"/>
              <w:rPr>
                <w:b/>
              </w:rPr>
            </w:pPr>
            <w:r>
              <w:rPr>
                <w:b/>
              </w:rPr>
              <w:t>Název studijního programu</w:t>
            </w:r>
          </w:p>
        </w:tc>
        <w:tc>
          <w:tcPr>
            <w:tcW w:w="7343" w:type="dxa"/>
            <w:gridSpan w:val="10"/>
          </w:tcPr>
          <w:p w:rsidR="002A6F3C" w:rsidRDefault="002A6F3C" w:rsidP="00A634F2">
            <w:pPr>
              <w:jc w:val="both"/>
            </w:pPr>
            <w:r>
              <w:t>Účetnictví a daně</w:t>
            </w:r>
          </w:p>
        </w:tc>
      </w:tr>
      <w:tr w:rsidR="002A6F3C" w:rsidTr="00A634F2">
        <w:tc>
          <w:tcPr>
            <w:tcW w:w="2517" w:type="dxa"/>
            <w:shd w:val="clear" w:color="auto" w:fill="F7CAAC"/>
          </w:tcPr>
          <w:p w:rsidR="002A6F3C" w:rsidRDefault="002A6F3C" w:rsidP="00A634F2">
            <w:pPr>
              <w:jc w:val="both"/>
              <w:rPr>
                <w:b/>
              </w:rPr>
            </w:pPr>
            <w:r>
              <w:rPr>
                <w:b/>
              </w:rPr>
              <w:t>Jméno a příjmení</w:t>
            </w:r>
          </w:p>
        </w:tc>
        <w:tc>
          <w:tcPr>
            <w:tcW w:w="4536" w:type="dxa"/>
            <w:gridSpan w:val="5"/>
          </w:tcPr>
          <w:p w:rsidR="002A6F3C" w:rsidRPr="00AA21F2" w:rsidRDefault="002A6F3C" w:rsidP="00A634F2">
            <w:pPr>
              <w:jc w:val="both"/>
            </w:pPr>
            <w:r>
              <w:t>Xiaofang CHEN</w:t>
            </w:r>
          </w:p>
        </w:tc>
        <w:tc>
          <w:tcPr>
            <w:tcW w:w="711" w:type="dxa"/>
            <w:shd w:val="clear" w:color="auto" w:fill="F7CAAC"/>
          </w:tcPr>
          <w:p w:rsidR="002A6F3C" w:rsidRDefault="002A6F3C" w:rsidP="00A634F2">
            <w:pPr>
              <w:jc w:val="both"/>
              <w:rPr>
                <w:b/>
              </w:rPr>
            </w:pPr>
            <w:r>
              <w:rPr>
                <w:b/>
              </w:rPr>
              <w:t>Tituly</w:t>
            </w:r>
          </w:p>
        </w:tc>
        <w:tc>
          <w:tcPr>
            <w:tcW w:w="2096" w:type="dxa"/>
            <w:gridSpan w:val="4"/>
          </w:tcPr>
          <w:p w:rsidR="002A6F3C" w:rsidRDefault="002A6F3C" w:rsidP="00A634F2">
            <w:pPr>
              <w:jc w:val="both"/>
            </w:pPr>
            <w:r>
              <w:t>M.A.</w:t>
            </w:r>
          </w:p>
        </w:tc>
      </w:tr>
      <w:tr w:rsidR="002A6F3C" w:rsidTr="00A634F2">
        <w:trPr>
          <w:trHeight w:val="400"/>
        </w:trPr>
        <w:tc>
          <w:tcPr>
            <w:tcW w:w="2517" w:type="dxa"/>
            <w:shd w:val="clear" w:color="auto" w:fill="F7CAAC"/>
          </w:tcPr>
          <w:p w:rsidR="002A6F3C" w:rsidRDefault="002A6F3C" w:rsidP="00A634F2">
            <w:pPr>
              <w:jc w:val="both"/>
              <w:rPr>
                <w:b/>
              </w:rPr>
            </w:pPr>
            <w:r>
              <w:rPr>
                <w:b/>
              </w:rPr>
              <w:t>Rok narození</w:t>
            </w:r>
          </w:p>
        </w:tc>
        <w:tc>
          <w:tcPr>
            <w:tcW w:w="829" w:type="dxa"/>
          </w:tcPr>
          <w:p w:rsidR="002A6F3C" w:rsidRPr="007171CA" w:rsidRDefault="002A6F3C" w:rsidP="00A634F2">
            <w:pPr>
              <w:jc w:val="both"/>
              <w:rPr>
                <w:rFonts w:eastAsiaTheme="minorEastAsia"/>
                <w:lang w:eastAsia="zh-CN"/>
              </w:rPr>
            </w:pPr>
            <w:r>
              <w:rPr>
                <w:rFonts w:eastAsiaTheme="minorEastAsia" w:hint="eastAsia"/>
                <w:lang w:eastAsia="zh-CN"/>
              </w:rPr>
              <w:t>1990</w:t>
            </w:r>
          </w:p>
        </w:tc>
        <w:tc>
          <w:tcPr>
            <w:tcW w:w="1721" w:type="dxa"/>
            <w:shd w:val="clear" w:color="auto" w:fill="F7CAAC"/>
          </w:tcPr>
          <w:p w:rsidR="002A6F3C" w:rsidRDefault="002A6F3C" w:rsidP="00A634F2">
            <w:pPr>
              <w:jc w:val="both"/>
              <w:rPr>
                <w:b/>
              </w:rPr>
            </w:pPr>
            <w:r>
              <w:rPr>
                <w:b/>
              </w:rPr>
              <w:t>typ vztahu k VŠ</w:t>
            </w:r>
          </w:p>
        </w:tc>
        <w:tc>
          <w:tcPr>
            <w:tcW w:w="992" w:type="dxa"/>
            <w:gridSpan w:val="2"/>
          </w:tcPr>
          <w:p w:rsidR="002A6F3C" w:rsidRDefault="002A6F3C" w:rsidP="00A634F2">
            <w:pPr>
              <w:jc w:val="both"/>
            </w:pPr>
            <w:r>
              <w:t>pp</w:t>
            </w:r>
          </w:p>
        </w:tc>
        <w:tc>
          <w:tcPr>
            <w:tcW w:w="994" w:type="dxa"/>
            <w:shd w:val="clear" w:color="auto" w:fill="F7CAAC"/>
          </w:tcPr>
          <w:p w:rsidR="002A6F3C" w:rsidRDefault="002A6F3C" w:rsidP="00A634F2">
            <w:pPr>
              <w:jc w:val="both"/>
              <w:rPr>
                <w:b/>
              </w:rPr>
            </w:pPr>
            <w:r>
              <w:rPr>
                <w:b/>
              </w:rPr>
              <w:t>rozsah</w:t>
            </w:r>
          </w:p>
        </w:tc>
        <w:tc>
          <w:tcPr>
            <w:tcW w:w="711" w:type="dxa"/>
          </w:tcPr>
          <w:p w:rsidR="002A6F3C" w:rsidRDefault="002A6F3C" w:rsidP="00A634F2">
            <w:pPr>
              <w:jc w:val="both"/>
            </w:pPr>
            <w:r>
              <w:t>12</w:t>
            </w:r>
          </w:p>
        </w:tc>
        <w:tc>
          <w:tcPr>
            <w:tcW w:w="709" w:type="dxa"/>
            <w:gridSpan w:val="2"/>
            <w:shd w:val="clear" w:color="auto" w:fill="F7CAAC"/>
          </w:tcPr>
          <w:p w:rsidR="002A6F3C" w:rsidRDefault="002A6F3C" w:rsidP="00A634F2">
            <w:pPr>
              <w:jc w:val="both"/>
              <w:rPr>
                <w:b/>
              </w:rPr>
            </w:pPr>
            <w:r>
              <w:rPr>
                <w:b/>
              </w:rPr>
              <w:t>do kdy</w:t>
            </w:r>
          </w:p>
        </w:tc>
        <w:tc>
          <w:tcPr>
            <w:tcW w:w="1387" w:type="dxa"/>
            <w:gridSpan w:val="2"/>
          </w:tcPr>
          <w:p w:rsidR="002A6F3C" w:rsidRDefault="004A20A2" w:rsidP="00A634F2">
            <w:pPr>
              <w:jc w:val="both"/>
            </w:pPr>
            <w:r>
              <w:t>12/2019</w:t>
            </w:r>
          </w:p>
        </w:tc>
      </w:tr>
      <w:tr w:rsidR="002A6F3C" w:rsidTr="00A634F2">
        <w:tc>
          <w:tcPr>
            <w:tcW w:w="5067" w:type="dxa"/>
            <w:gridSpan w:val="3"/>
            <w:shd w:val="clear" w:color="auto" w:fill="F7CAAC"/>
          </w:tcPr>
          <w:p w:rsidR="002A6F3C" w:rsidRDefault="002A6F3C" w:rsidP="00A634F2">
            <w:pPr>
              <w:jc w:val="both"/>
              <w:rPr>
                <w:b/>
              </w:rPr>
            </w:pPr>
            <w:r>
              <w:rPr>
                <w:b/>
              </w:rPr>
              <w:t>Typ vztahu na součásti VŠ, která uskutečňuje st. program</w:t>
            </w:r>
          </w:p>
        </w:tc>
        <w:tc>
          <w:tcPr>
            <w:tcW w:w="992" w:type="dxa"/>
            <w:gridSpan w:val="2"/>
          </w:tcPr>
          <w:p w:rsidR="002A6F3C" w:rsidRDefault="002A6F3C" w:rsidP="00A634F2">
            <w:pPr>
              <w:jc w:val="both"/>
            </w:pPr>
          </w:p>
        </w:tc>
        <w:tc>
          <w:tcPr>
            <w:tcW w:w="994" w:type="dxa"/>
            <w:shd w:val="clear" w:color="auto" w:fill="F7CAAC"/>
          </w:tcPr>
          <w:p w:rsidR="002A6F3C" w:rsidRDefault="002A6F3C" w:rsidP="00A634F2">
            <w:pPr>
              <w:jc w:val="both"/>
              <w:rPr>
                <w:b/>
              </w:rPr>
            </w:pPr>
            <w:r>
              <w:rPr>
                <w:b/>
              </w:rPr>
              <w:t>rozsah</w:t>
            </w:r>
          </w:p>
        </w:tc>
        <w:tc>
          <w:tcPr>
            <w:tcW w:w="711" w:type="dxa"/>
          </w:tcPr>
          <w:p w:rsidR="002A6F3C" w:rsidRDefault="002A6F3C" w:rsidP="00A634F2">
            <w:pPr>
              <w:jc w:val="both"/>
            </w:pPr>
          </w:p>
        </w:tc>
        <w:tc>
          <w:tcPr>
            <w:tcW w:w="709" w:type="dxa"/>
            <w:gridSpan w:val="2"/>
            <w:shd w:val="clear" w:color="auto" w:fill="F7CAAC"/>
          </w:tcPr>
          <w:p w:rsidR="002A6F3C" w:rsidRDefault="002A6F3C" w:rsidP="00A634F2">
            <w:pPr>
              <w:jc w:val="both"/>
              <w:rPr>
                <w:b/>
              </w:rPr>
            </w:pPr>
            <w:r>
              <w:rPr>
                <w:b/>
              </w:rPr>
              <w:t>do kdy</w:t>
            </w:r>
          </w:p>
        </w:tc>
        <w:tc>
          <w:tcPr>
            <w:tcW w:w="1387" w:type="dxa"/>
            <w:gridSpan w:val="2"/>
          </w:tcPr>
          <w:p w:rsidR="002A6F3C" w:rsidRDefault="002A6F3C" w:rsidP="00A634F2">
            <w:pPr>
              <w:jc w:val="both"/>
            </w:pPr>
          </w:p>
        </w:tc>
      </w:tr>
      <w:tr w:rsidR="002A6F3C" w:rsidTr="00A634F2">
        <w:tc>
          <w:tcPr>
            <w:tcW w:w="6059" w:type="dxa"/>
            <w:gridSpan w:val="5"/>
            <w:shd w:val="clear" w:color="auto" w:fill="F7CAAC"/>
          </w:tcPr>
          <w:p w:rsidR="002A6F3C" w:rsidRDefault="002A6F3C" w:rsidP="00A634F2">
            <w:pPr>
              <w:jc w:val="both"/>
            </w:pPr>
            <w:r>
              <w:rPr>
                <w:b/>
              </w:rPr>
              <w:t>Další současná působení jako akademický pracovník na jiných VŠ</w:t>
            </w:r>
          </w:p>
        </w:tc>
        <w:tc>
          <w:tcPr>
            <w:tcW w:w="1705" w:type="dxa"/>
            <w:gridSpan w:val="2"/>
            <w:shd w:val="clear" w:color="auto" w:fill="F7CAAC"/>
          </w:tcPr>
          <w:p w:rsidR="002A6F3C" w:rsidRDefault="002A6F3C" w:rsidP="00A634F2">
            <w:pPr>
              <w:jc w:val="both"/>
              <w:rPr>
                <w:b/>
              </w:rPr>
            </w:pPr>
            <w:r>
              <w:rPr>
                <w:b/>
              </w:rPr>
              <w:t>typ prac. vztahu</w:t>
            </w:r>
          </w:p>
        </w:tc>
        <w:tc>
          <w:tcPr>
            <w:tcW w:w="2096" w:type="dxa"/>
            <w:gridSpan w:val="4"/>
            <w:shd w:val="clear" w:color="auto" w:fill="F7CAAC"/>
          </w:tcPr>
          <w:p w:rsidR="002A6F3C" w:rsidRDefault="002A6F3C" w:rsidP="00A634F2">
            <w:pPr>
              <w:jc w:val="both"/>
              <w:rPr>
                <w:b/>
              </w:rPr>
            </w:pPr>
            <w:r>
              <w:rPr>
                <w:b/>
              </w:rPr>
              <w:t>rozsah</w:t>
            </w: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9860" w:type="dxa"/>
            <w:gridSpan w:val="11"/>
            <w:shd w:val="clear" w:color="auto" w:fill="F7CAAC"/>
          </w:tcPr>
          <w:p w:rsidR="002A6F3C" w:rsidRDefault="002A6F3C" w:rsidP="00A634F2">
            <w:pPr>
              <w:jc w:val="both"/>
            </w:pPr>
            <w:r>
              <w:rPr>
                <w:b/>
              </w:rPr>
              <w:t>Předměty příslušného studijního programu a způsob zapojení do jejich výuky, příp. další zapojení do uskutečňování studijního programu</w:t>
            </w:r>
          </w:p>
        </w:tc>
      </w:tr>
      <w:tr w:rsidR="002A6F3C" w:rsidTr="00A634F2">
        <w:trPr>
          <w:trHeight w:val="763"/>
        </w:trPr>
        <w:tc>
          <w:tcPr>
            <w:tcW w:w="9860" w:type="dxa"/>
            <w:gridSpan w:val="11"/>
            <w:tcBorders>
              <w:top w:val="nil"/>
            </w:tcBorders>
          </w:tcPr>
          <w:p w:rsidR="002A6F3C" w:rsidRPr="004E120E" w:rsidRDefault="00FD687A" w:rsidP="00A634F2">
            <w:pPr>
              <w:jc w:val="both"/>
            </w:pPr>
            <w:r w:rsidRPr="008D29E0">
              <w:rPr>
                <w:color w:val="000000"/>
                <w:shd w:val="clear" w:color="auto" w:fill="FFFFFF"/>
              </w:rPr>
              <w:t>Chinese</w:t>
            </w:r>
            <w:r w:rsidR="002A6F3C">
              <w:t xml:space="preserve"> 1 - garant, vedení seminářů (100%)</w:t>
            </w:r>
          </w:p>
          <w:p w:rsidR="002A6F3C" w:rsidRDefault="00FD687A" w:rsidP="00A634F2">
            <w:pPr>
              <w:jc w:val="both"/>
            </w:pPr>
            <w:r w:rsidRPr="008D29E0">
              <w:rPr>
                <w:color w:val="000000"/>
                <w:shd w:val="clear" w:color="auto" w:fill="FFFFFF"/>
              </w:rPr>
              <w:t>Chinese</w:t>
            </w:r>
            <w:r w:rsidR="002A6F3C">
              <w:t xml:space="preserve"> 2 - garant, vedení seminářů (100%)</w:t>
            </w:r>
          </w:p>
        </w:tc>
      </w:tr>
      <w:tr w:rsidR="002A6F3C" w:rsidTr="00A634F2">
        <w:tc>
          <w:tcPr>
            <w:tcW w:w="9860" w:type="dxa"/>
            <w:gridSpan w:val="11"/>
            <w:shd w:val="clear" w:color="auto" w:fill="F7CAAC"/>
          </w:tcPr>
          <w:p w:rsidR="002A6F3C" w:rsidRDefault="002A6F3C" w:rsidP="00A634F2">
            <w:pPr>
              <w:jc w:val="both"/>
            </w:pPr>
            <w:r>
              <w:rPr>
                <w:b/>
              </w:rPr>
              <w:t xml:space="preserve">Údaje o vzdělání na VŠ </w:t>
            </w:r>
          </w:p>
        </w:tc>
      </w:tr>
      <w:tr w:rsidR="002A6F3C" w:rsidRPr="00772293" w:rsidTr="00A634F2">
        <w:trPr>
          <w:trHeight w:val="655"/>
        </w:trPr>
        <w:tc>
          <w:tcPr>
            <w:tcW w:w="9860" w:type="dxa"/>
            <w:gridSpan w:val="11"/>
          </w:tcPr>
          <w:p w:rsidR="002A6F3C" w:rsidRPr="00D21F65" w:rsidRDefault="002A6F3C" w:rsidP="00A634F2">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2A6F3C" w:rsidRPr="00772293" w:rsidRDefault="002A6F3C" w:rsidP="00A634F2">
            <w:pPr>
              <w:pStyle w:val="Tab"/>
              <w:rPr>
                <w:i/>
              </w:rPr>
            </w:pPr>
            <w:r w:rsidRPr="00D21F65">
              <w:t xml:space="preserve">2014-2017      QINGDAO University; </w:t>
            </w:r>
            <w:r>
              <w:t>magistr (</w:t>
            </w:r>
            <w:r w:rsidRPr="00D21F65">
              <w:t>master of TCSL</w:t>
            </w:r>
            <w:r>
              <w:t>)</w:t>
            </w:r>
          </w:p>
        </w:tc>
      </w:tr>
      <w:tr w:rsidR="002A6F3C" w:rsidTr="00A634F2">
        <w:tc>
          <w:tcPr>
            <w:tcW w:w="9860" w:type="dxa"/>
            <w:gridSpan w:val="11"/>
            <w:shd w:val="clear" w:color="auto" w:fill="F7CAAC"/>
          </w:tcPr>
          <w:p w:rsidR="002A6F3C" w:rsidRDefault="002A6F3C" w:rsidP="00A634F2">
            <w:pPr>
              <w:jc w:val="both"/>
              <w:rPr>
                <w:b/>
              </w:rPr>
            </w:pPr>
            <w:r>
              <w:rPr>
                <w:b/>
              </w:rPr>
              <w:t>Údaje o odborném působení od absolvování VŠ</w:t>
            </w:r>
          </w:p>
        </w:tc>
      </w:tr>
      <w:tr w:rsidR="002A6F3C" w:rsidTr="00A634F2">
        <w:trPr>
          <w:trHeight w:val="612"/>
        </w:trPr>
        <w:tc>
          <w:tcPr>
            <w:tcW w:w="9860" w:type="dxa"/>
            <w:gridSpan w:val="11"/>
          </w:tcPr>
          <w:p w:rsidR="002A6F3C" w:rsidRDefault="002A6F3C" w:rsidP="00A634F2">
            <w:pPr>
              <w:jc w:val="both"/>
            </w:pPr>
            <w:r>
              <w:t>2019</w:t>
            </w:r>
            <w:r w:rsidRPr="00D85424">
              <w:t>–dosud</w:t>
            </w:r>
            <w:r>
              <w:tab/>
              <w:t>UTB ve Zlíně, FHS, Ústav moderních jazyků a literatur, lektor</w:t>
            </w:r>
          </w:p>
          <w:p w:rsidR="002A6F3C" w:rsidRPr="00D21F65" w:rsidRDefault="002A6F3C" w:rsidP="00A634F2">
            <w:pPr>
              <w:jc w:val="both"/>
            </w:pPr>
            <w:r w:rsidRPr="00D21F65">
              <w:t xml:space="preserve">01/2018-dosud  </w:t>
            </w:r>
            <w:r>
              <w:t xml:space="preserve">  Konfuciův institut Univerzity Palackého v Olomouci</w:t>
            </w:r>
            <w:r w:rsidRPr="00D21F65">
              <w:t xml:space="preserve"> </w:t>
            </w:r>
          </w:p>
          <w:p w:rsidR="002A6F3C" w:rsidRPr="00D21F65" w:rsidRDefault="002A6F3C" w:rsidP="00A634F2">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2A6F3C" w:rsidRPr="00D21F65" w:rsidRDefault="002A6F3C" w:rsidP="00A634F2">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2A6F3C" w:rsidRDefault="002A6F3C" w:rsidP="00A634F2">
            <w:pPr>
              <w:jc w:val="both"/>
            </w:pPr>
            <w:r w:rsidRPr="00D21F65">
              <w:t xml:space="preserve">5/2013-3/2014   </w:t>
            </w:r>
            <w:r>
              <w:t xml:space="preserve"> </w:t>
            </w:r>
            <w:r w:rsidRPr="00D21F65">
              <w:t>Nep</w:t>
            </w:r>
            <w:r>
              <w:t>á</w:t>
            </w:r>
            <w:r w:rsidRPr="00D21F65">
              <w:t xml:space="preserve">l, </w:t>
            </w:r>
            <w:r>
              <w:t xml:space="preserve">lektor čínského jazyka </w:t>
            </w:r>
          </w:p>
        </w:tc>
      </w:tr>
      <w:tr w:rsidR="002A6F3C" w:rsidRPr="007171CA" w:rsidTr="00A634F2">
        <w:trPr>
          <w:trHeight w:val="250"/>
        </w:trPr>
        <w:tc>
          <w:tcPr>
            <w:tcW w:w="9860" w:type="dxa"/>
            <w:gridSpan w:val="11"/>
            <w:shd w:val="clear" w:color="auto" w:fill="F7CAAC"/>
          </w:tcPr>
          <w:p w:rsidR="002A6F3C" w:rsidRPr="007171CA" w:rsidRDefault="002A6F3C" w:rsidP="00A634F2">
            <w:pPr>
              <w:jc w:val="both"/>
              <w:rPr>
                <w:rFonts w:eastAsiaTheme="minorEastAsia"/>
                <w:b/>
                <w:lang w:eastAsia="zh-CN"/>
              </w:rPr>
            </w:pPr>
            <w:r>
              <w:rPr>
                <w:b/>
              </w:rPr>
              <w:t>Zkušenosti s vedením kvalifikačních a rigorózních prací</w:t>
            </w:r>
          </w:p>
        </w:tc>
      </w:tr>
      <w:tr w:rsidR="002A6F3C" w:rsidRPr="00E65F08" w:rsidTr="00A634F2">
        <w:trPr>
          <w:trHeight w:val="425"/>
        </w:trPr>
        <w:tc>
          <w:tcPr>
            <w:tcW w:w="9860" w:type="dxa"/>
            <w:gridSpan w:val="11"/>
          </w:tcPr>
          <w:p w:rsidR="002A6F3C" w:rsidRDefault="002A6F3C" w:rsidP="00A634F2">
            <w:pPr>
              <w:jc w:val="both"/>
            </w:pPr>
            <w:r>
              <w:t>Počet vedených bakalářských prací – 0</w:t>
            </w:r>
          </w:p>
          <w:p w:rsidR="002A6F3C" w:rsidRPr="00915141" w:rsidRDefault="002A6F3C" w:rsidP="00A634F2">
            <w:pPr>
              <w:jc w:val="both"/>
              <w:rPr>
                <w:rFonts w:eastAsiaTheme="minorEastAsia"/>
                <w:lang w:eastAsia="zh-CN"/>
              </w:rPr>
            </w:pPr>
            <w:r>
              <w:t>Počet vedených diplomových prací – 0</w:t>
            </w:r>
          </w:p>
        </w:tc>
      </w:tr>
      <w:tr w:rsidR="002A6F3C" w:rsidTr="00A634F2">
        <w:trPr>
          <w:cantSplit/>
        </w:trPr>
        <w:tc>
          <w:tcPr>
            <w:tcW w:w="3346" w:type="dxa"/>
            <w:gridSpan w:val="2"/>
            <w:tcBorders>
              <w:top w:val="single" w:sz="12" w:space="0" w:color="auto"/>
            </w:tcBorders>
            <w:shd w:val="clear" w:color="auto" w:fill="F7CAAC"/>
          </w:tcPr>
          <w:p w:rsidR="002A6F3C" w:rsidRDefault="002A6F3C" w:rsidP="00A634F2">
            <w:pPr>
              <w:jc w:val="both"/>
            </w:pPr>
            <w:r>
              <w:rPr>
                <w:b/>
              </w:rPr>
              <w:t xml:space="preserve">Obor habilitačního řízení </w:t>
            </w:r>
          </w:p>
        </w:tc>
        <w:tc>
          <w:tcPr>
            <w:tcW w:w="2245" w:type="dxa"/>
            <w:gridSpan w:val="2"/>
            <w:tcBorders>
              <w:top w:val="single" w:sz="12" w:space="0" w:color="auto"/>
            </w:tcBorders>
            <w:shd w:val="clear" w:color="auto" w:fill="F7CAAC"/>
          </w:tcPr>
          <w:p w:rsidR="002A6F3C" w:rsidRDefault="002A6F3C" w:rsidP="00A634F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6F3C" w:rsidRDefault="002A6F3C" w:rsidP="00A634F2">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A6F3C" w:rsidRDefault="002A6F3C" w:rsidP="00A634F2">
            <w:pPr>
              <w:jc w:val="both"/>
              <w:rPr>
                <w:b/>
              </w:rPr>
            </w:pPr>
            <w:r>
              <w:rPr>
                <w:b/>
              </w:rPr>
              <w:t>Ohlasy publikací</w:t>
            </w:r>
          </w:p>
        </w:tc>
      </w:tr>
      <w:tr w:rsidR="002A6F3C" w:rsidTr="00A634F2">
        <w:trPr>
          <w:cantSplit/>
        </w:trPr>
        <w:tc>
          <w:tcPr>
            <w:tcW w:w="3346" w:type="dxa"/>
            <w:gridSpan w:val="2"/>
          </w:tcPr>
          <w:p w:rsidR="002A6F3C" w:rsidRDefault="002A6F3C" w:rsidP="00A634F2">
            <w:pPr>
              <w:jc w:val="both"/>
            </w:pPr>
          </w:p>
        </w:tc>
        <w:tc>
          <w:tcPr>
            <w:tcW w:w="2245" w:type="dxa"/>
            <w:gridSpan w:val="2"/>
          </w:tcPr>
          <w:p w:rsidR="002A6F3C" w:rsidRDefault="002A6F3C" w:rsidP="00A634F2">
            <w:pPr>
              <w:jc w:val="both"/>
            </w:pPr>
          </w:p>
        </w:tc>
        <w:tc>
          <w:tcPr>
            <w:tcW w:w="2248" w:type="dxa"/>
            <w:gridSpan w:val="4"/>
            <w:tcBorders>
              <w:right w:val="single" w:sz="12" w:space="0" w:color="auto"/>
            </w:tcBorders>
          </w:tcPr>
          <w:p w:rsidR="002A6F3C" w:rsidRDefault="002A6F3C" w:rsidP="00A634F2">
            <w:pPr>
              <w:jc w:val="both"/>
            </w:pPr>
          </w:p>
        </w:tc>
        <w:tc>
          <w:tcPr>
            <w:tcW w:w="634" w:type="dxa"/>
            <w:tcBorders>
              <w:left w:val="single" w:sz="12" w:space="0" w:color="auto"/>
            </w:tcBorders>
            <w:shd w:val="clear" w:color="auto" w:fill="F7CAAC"/>
          </w:tcPr>
          <w:p w:rsidR="002A6F3C" w:rsidRDefault="002A6F3C" w:rsidP="00A634F2">
            <w:pPr>
              <w:jc w:val="both"/>
            </w:pPr>
            <w:r>
              <w:rPr>
                <w:b/>
              </w:rPr>
              <w:t>WOS</w:t>
            </w:r>
          </w:p>
        </w:tc>
        <w:tc>
          <w:tcPr>
            <w:tcW w:w="693" w:type="dxa"/>
            <w:shd w:val="clear" w:color="auto" w:fill="F7CAAC"/>
          </w:tcPr>
          <w:p w:rsidR="002A6F3C" w:rsidRDefault="002A6F3C" w:rsidP="00A634F2">
            <w:pPr>
              <w:jc w:val="both"/>
              <w:rPr>
                <w:sz w:val="18"/>
              </w:rPr>
            </w:pPr>
            <w:r>
              <w:rPr>
                <w:b/>
                <w:sz w:val="18"/>
              </w:rPr>
              <w:t>Scopus</w:t>
            </w:r>
          </w:p>
        </w:tc>
        <w:tc>
          <w:tcPr>
            <w:tcW w:w="694" w:type="dxa"/>
            <w:shd w:val="clear" w:color="auto" w:fill="F7CAAC"/>
          </w:tcPr>
          <w:p w:rsidR="002A6F3C" w:rsidRDefault="002A6F3C" w:rsidP="00A634F2">
            <w:pPr>
              <w:jc w:val="both"/>
            </w:pPr>
            <w:r>
              <w:rPr>
                <w:b/>
                <w:sz w:val="18"/>
              </w:rPr>
              <w:t>ostatní</w:t>
            </w:r>
          </w:p>
        </w:tc>
      </w:tr>
      <w:tr w:rsidR="002A6F3C" w:rsidTr="00A634F2">
        <w:trPr>
          <w:cantSplit/>
          <w:trHeight w:val="70"/>
        </w:trPr>
        <w:tc>
          <w:tcPr>
            <w:tcW w:w="3346" w:type="dxa"/>
            <w:gridSpan w:val="2"/>
            <w:shd w:val="clear" w:color="auto" w:fill="F7CAAC"/>
          </w:tcPr>
          <w:p w:rsidR="002A6F3C" w:rsidRDefault="002A6F3C" w:rsidP="00A634F2">
            <w:pPr>
              <w:jc w:val="both"/>
            </w:pPr>
            <w:r>
              <w:rPr>
                <w:b/>
              </w:rPr>
              <w:t>Obor jmenovacího řízení</w:t>
            </w:r>
          </w:p>
        </w:tc>
        <w:tc>
          <w:tcPr>
            <w:tcW w:w="2245" w:type="dxa"/>
            <w:gridSpan w:val="2"/>
            <w:shd w:val="clear" w:color="auto" w:fill="F7CAAC"/>
          </w:tcPr>
          <w:p w:rsidR="002A6F3C" w:rsidRDefault="002A6F3C" w:rsidP="00A634F2">
            <w:pPr>
              <w:jc w:val="both"/>
            </w:pPr>
            <w:r>
              <w:rPr>
                <w:b/>
              </w:rPr>
              <w:t>Rok udělení hodnosti</w:t>
            </w:r>
          </w:p>
        </w:tc>
        <w:tc>
          <w:tcPr>
            <w:tcW w:w="2248" w:type="dxa"/>
            <w:gridSpan w:val="4"/>
            <w:tcBorders>
              <w:right w:val="single" w:sz="12" w:space="0" w:color="auto"/>
            </w:tcBorders>
            <w:shd w:val="clear" w:color="auto" w:fill="F7CAAC"/>
          </w:tcPr>
          <w:p w:rsidR="002A6F3C" w:rsidRDefault="002A6F3C" w:rsidP="00A634F2">
            <w:pPr>
              <w:jc w:val="both"/>
            </w:pPr>
            <w:r>
              <w:rPr>
                <w:b/>
              </w:rPr>
              <w:t>Řízení konáno na VŠ</w:t>
            </w:r>
          </w:p>
        </w:tc>
        <w:tc>
          <w:tcPr>
            <w:tcW w:w="634" w:type="dxa"/>
            <w:vMerge w:val="restart"/>
            <w:tcBorders>
              <w:left w:val="single" w:sz="12" w:space="0" w:color="auto"/>
            </w:tcBorders>
          </w:tcPr>
          <w:p w:rsidR="002A6F3C" w:rsidRDefault="002A6F3C" w:rsidP="00A634F2">
            <w:pPr>
              <w:jc w:val="both"/>
              <w:rPr>
                <w:b/>
              </w:rPr>
            </w:pPr>
            <w:r>
              <w:rPr>
                <w:b/>
              </w:rPr>
              <w:t>0</w:t>
            </w:r>
          </w:p>
        </w:tc>
        <w:tc>
          <w:tcPr>
            <w:tcW w:w="693" w:type="dxa"/>
            <w:vMerge w:val="restart"/>
          </w:tcPr>
          <w:p w:rsidR="002A6F3C" w:rsidRDefault="002A6F3C" w:rsidP="00A634F2">
            <w:pPr>
              <w:jc w:val="both"/>
              <w:rPr>
                <w:b/>
              </w:rPr>
            </w:pPr>
            <w:r>
              <w:rPr>
                <w:b/>
              </w:rPr>
              <w:t>0</w:t>
            </w:r>
          </w:p>
        </w:tc>
        <w:tc>
          <w:tcPr>
            <w:tcW w:w="694" w:type="dxa"/>
            <w:vMerge w:val="restart"/>
          </w:tcPr>
          <w:p w:rsidR="002A6F3C" w:rsidRDefault="002A6F3C" w:rsidP="00A634F2">
            <w:pPr>
              <w:jc w:val="both"/>
              <w:rPr>
                <w:b/>
              </w:rPr>
            </w:pPr>
            <w:r>
              <w:rPr>
                <w:b/>
              </w:rPr>
              <w:t>0</w:t>
            </w:r>
          </w:p>
        </w:tc>
      </w:tr>
      <w:tr w:rsidR="002A6F3C" w:rsidTr="00A634F2">
        <w:trPr>
          <w:trHeight w:val="205"/>
        </w:trPr>
        <w:tc>
          <w:tcPr>
            <w:tcW w:w="3346" w:type="dxa"/>
            <w:gridSpan w:val="2"/>
          </w:tcPr>
          <w:p w:rsidR="002A6F3C" w:rsidRDefault="002A6F3C" w:rsidP="00A634F2">
            <w:pPr>
              <w:jc w:val="both"/>
            </w:pPr>
          </w:p>
        </w:tc>
        <w:tc>
          <w:tcPr>
            <w:tcW w:w="2245" w:type="dxa"/>
            <w:gridSpan w:val="2"/>
          </w:tcPr>
          <w:p w:rsidR="002A6F3C" w:rsidRDefault="002A6F3C" w:rsidP="00A634F2">
            <w:pPr>
              <w:jc w:val="both"/>
            </w:pPr>
          </w:p>
        </w:tc>
        <w:tc>
          <w:tcPr>
            <w:tcW w:w="2248" w:type="dxa"/>
            <w:gridSpan w:val="4"/>
            <w:tcBorders>
              <w:right w:val="single" w:sz="12" w:space="0" w:color="auto"/>
            </w:tcBorders>
          </w:tcPr>
          <w:p w:rsidR="002A6F3C" w:rsidRDefault="002A6F3C" w:rsidP="00A634F2">
            <w:pPr>
              <w:jc w:val="both"/>
            </w:pPr>
          </w:p>
        </w:tc>
        <w:tc>
          <w:tcPr>
            <w:tcW w:w="634" w:type="dxa"/>
            <w:vMerge/>
            <w:tcBorders>
              <w:left w:val="single" w:sz="12" w:space="0" w:color="auto"/>
            </w:tcBorders>
            <w:vAlign w:val="center"/>
          </w:tcPr>
          <w:p w:rsidR="002A6F3C" w:rsidRDefault="002A6F3C" w:rsidP="00A634F2">
            <w:pPr>
              <w:rPr>
                <w:b/>
              </w:rPr>
            </w:pPr>
          </w:p>
        </w:tc>
        <w:tc>
          <w:tcPr>
            <w:tcW w:w="693" w:type="dxa"/>
            <w:vMerge/>
            <w:vAlign w:val="center"/>
          </w:tcPr>
          <w:p w:rsidR="002A6F3C" w:rsidRDefault="002A6F3C" w:rsidP="00A634F2">
            <w:pPr>
              <w:rPr>
                <w:b/>
              </w:rPr>
            </w:pPr>
          </w:p>
        </w:tc>
        <w:tc>
          <w:tcPr>
            <w:tcW w:w="694" w:type="dxa"/>
            <w:vMerge/>
            <w:vAlign w:val="center"/>
          </w:tcPr>
          <w:p w:rsidR="002A6F3C" w:rsidRDefault="002A6F3C" w:rsidP="00A634F2">
            <w:pPr>
              <w:rPr>
                <w:b/>
              </w:rPr>
            </w:pPr>
          </w:p>
        </w:tc>
      </w:tr>
      <w:tr w:rsidR="002A6F3C" w:rsidRPr="006B32B3" w:rsidTr="00A634F2">
        <w:tc>
          <w:tcPr>
            <w:tcW w:w="9860" w:type="dxa"/>
            <w:gridSpan w:val="11"/>
            <w:shd w:val="clear" w:color="auto" w:fill="F7CAAC"/>
          </w:tcPr>
          <w:p w:rsidR="002A6F3C" w:rsidRPr="006B32B3" w:rsidRDefault="002A6F3C" w:rsidP="00A634F2">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2A6F3C" w:rsidRPr="00A4063D" w:rsidTr="00A634F2">
        <w:trPr>
          <w:trHeight w:val="1312"/>
        </w:trPr>
        <w:tc>
          <w:tcPr>
            <w:tcW w:w="9860" w:type="dxa"/>
            <w:gridSpan w:val="11"/>
          </w:tcPr>
          <w:p w:rsidR="002A6F3C" w:rsidRPr="00BA64F9" w:rsidRDefault="002A6F3C" w:rsidP="00A634F2">
            <w:pPr>
              <w:pStyle w:val="Normlnweb"/>
              <w:jc w:val="both"/>
              <w:rPr>
                <w:rFonts w:ascii="Calibri" w:eastAsia="DengXian" w:hAnsi="Calibri" w:cs="Calibri"/>
                <w:color w:val="000000"/>
                <w:sz w:val="21"/>
                <w:szCs w:val="21"/>
                <w:highlight w:val="red"/>
              </w:rPr>
            </w:pPr>
          </w:p>
        </w:tc>
      </w:tr>
      <w:tr w:rsidR="002A6F3C" w:rsidTr="00A634F2">
        <w:trPr>
          <w:trHeight w:val="218"/>
        </w:trPr>
        <w:tc>
          <w:tcPr>
            <w:tcW w:w="9860" w:type="dxa"/>
            <w:gridSpan w:val="11"/>
            <w:shd w:val="clear" w:color="auto" w:fill="F7CAAC"/>
          </w:tcPr>
          <w:p w:rsidR="002A6F3C" w:rsidRDefault="002A6F3C" w:rsidP="00A634F2">
            <w:pPr>
              <w:rPr>
                <w:b/>
              </w:rPr>
            </w:pPr>
            <w:r>
              <w:rPr>
                <w:b/>
              </w:rPr>
              <w:t>Působení v zahraničí</w:t>
            </w:r>
          </w:p>
        </w:tc>
      </w:tr>
      <w:tr w:rsidR="002A6F3C" w:rsidTr="00A634F2">
        <w:trPr>
          <w:trHeight w:val="172"/>
        </w:trPr>
        <w:tc>
          <w:tcPr>
            <w:tcW w:w="9860" w:type="dxa"/>
            <w:gridSpan w:val="11"/>
          </w:tcPr>
          <w:p w:rsidR="002A6F3C" w:rsidRPr="004E120E" w:rsidRDefault="002A6F3C" w:rsidP="00A634F2">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2A6F3C" w:rsidTr="00A634F2">
        <w:trPr>
          <w:cantSplit/>
          <w:trHeight w:val="135"/>
        </w:trPr>
        <w:tc>
          <w:tcPr>
            <w:tcW w:w="2517" w:type="dxa"/>
            <w:shd w:val="clear" w:color="auto" w:fill="F7CAAC"/>
          </w:tcPr>
          <w:p w:rsidR="002A6F3C" w:rsidRDefault="002A6F3C" w:rsidP="00A634F2">
            <w:pPr>
              <w:jc w:val="both"/>
              <w:rPr>
                <w:b/>
              </w:rPr>
            </w:pPr>
            <w:r>
              <w:rPr>
                <w:b/>
              </w:rPr>
              <w:t xml:space="preserve">Podpis </w:t>
            </w:r>
          </w:p>
        </w:tc>
        <w:tc>
          <w:tcPr>
            <w:tcW w:w="4536" w:type="dxa"/>
            <w:gridSpan w:val="5"/>
          </w:tcPr>
          <w:p w:rsidR="002A6F3C" w:rsidRDefault="002A6F3C" w:rsidP="00A634F2">
            <w:pPr>
              <w:jc w:val="both"/>
            </w:pPr>
          </w:p>
        </w:tc>
        <w:tc>
          <w:tcPr>
            <w:tcW w:w="786" w:type="dxa"/>
            <w:gridSpan w:val="2"/>
            <w:shd w:val="clear" w:color="auto" w:fill="F7CAAC"/>
          </w:tcPr>
          <w:p w:rsidR="002A6F3C" w:rsidRDefault="002A6F3C" w:rsidP="00A634F2">
            <w:pPr>
              <w:jc w:val="both"/>
            </w:pPr>
            <w:r>
              <w:rPr>
                <w:b/>
              </w:rPr>
              <w:t>datum</w:t>
            </w:r>
          </w:p>
        </w:tc>
        <w:tc>
          <w:tcPr>
            <w:tcW w:w="2021" w:type="dxa"/>
            <w:gridSpan w:val="3"/>
          </w:tcPr>
          <w:p w:rsidR="002A6F3C" w:rsidRDefault="002A6F3C" w:rsidP="00A634F2">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4B34DF" w:rsidP="00C15007">
            <w:pPr>
              <w:jc w:val="both"/>
            </w:pPr>
            <w:r>
              <w:t xml:space="preserve">Finance and Financial Technologies </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FD687A" w:rsidP="00FD687A">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4B34DF" w:rsidP="00504151">
            <w:pPr>
              <w:jc w:val="both"/>
            </w:pPr>
            <w:r>
              <w:t xml:space="preserve">Finance and Financial Technologies </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FD687A" w:rsidP="00504151">
            <w:pPr>
              <w:jc w:val="both"/>
            </w:pPr>
            <w:r w:rsidRPr="00FD687A">
              <w:t xml:space="preserve">Managerial Psychology and Sociology </w:t>
            </w:r>
            <w:r w:rsidR="002A72E9">
              <w:t>– garant, přednášející (60%)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5761E7" w:rsidRDefault="005761E7" w:rsidP="005761E7">
            <w:pPr>
              <w:jc w:val="both"/>
            </w:pPr>
            <w:r>
              <w:t xml:space="preserve">KOČVAROVÁ, I., KALENDA, J.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(50%).</w:t>
            </w:r>
          </w:p>
          <w:p w:rsidR="005761E7" w:rsidRDefault="005761E7" w:rsidP="005761E7">
            <w:pPr>
              <w:jc w:val="both"/>
            </w:pPr>
            <w:r>
              <w:t xml:space="preserve">KALENDA, J., VÁVROVÁ, S. Adult Part-Time Students' Self-Regulated Learning. </w:t>
            </w:r>
            <w:r w:rsidRPr="008D72C0">
              <w:rPr>
                <w:i/>
              </w:rPr>
              <w:t xml:space="preserve">Turkish Online Journal of Educational Technology, </w:t>
            </w:r>
            <w:r>
              <w:t xml:space="preserve">2017, roč. 2017, č. October, s. 199-214. ISSN 2146-7242 </w:t>
            </w:r>
            <w:r w:rsidRPr="00796053">
              <w:t>(50%).</w:t>
            </w:r>
          </w:p>
          <w:p w:rsidR="005761E7" w:rsidRPr="00796053" w:rsidRDefault="005761E7" w:rsidP="005761E7">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58" w:history="1">
              <w:r w:rsidRPr="00796053">
                <w:rPr>
                  <w:rStyle w:val="Hypertextovodkaz"/>
                  <w:color w:val="auto"/>
                  <w:u w:val="none"/>
                  <w:shd w:val="clear" w:color="auto" w:fill="FFFFFF"/>
                </w:rPr>
                <w:t>https://doi.org/10.1386/macp.12.1.43_1</w:t>
              </w:r>
            </w:hyperlink>
            <w:r w:rsidRPr="00796053">
              <w:t xml:space="preserve"> (50%).</w:t>
            </w:r>
          </w:p>
          <w:p w:rsidR="005761E7" w:rsidRPr="00796053" w:rsidRDefault="005761E7" w:rsidP="005761E7">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59" w:history="1">
              <w:r w:rsidRPr="00796053">
                <w:rPr>
                  <w:rStyle w:val="Hypertextovodkaz"/>
                  <w:color w:val="auto"/>
                  <w:u w:val="none"/>
                </w:rPr>
                <w:t>https://doi.org/10.1515/humaff-2016-0029</w:t>
              </w:r>
            </w:hyperlink>
            <w:r w:rsidRPr="00796053">
              <w:rPr>
                <w:rStyle w:val="Hypertextovodkaz"/>
                <w:color w:val="auto"/>
                <w:u w:val="none"/>
              </w:rPr>
              <w:t>.</w:t>
            </w:r>
          </w:p>
          <w:p w:rsidR="005761E7" w:rsidRPr="00796053" w:rsidRDefault="005761E7" w:rsidP="005761E7">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504151">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D45B38" w:rsidRDefault="004B34DF" w:rsidP="00A70E18">
            <w:pPr>
              <w:jc w:val="both"/>
            </w:pPr>
            <w:r>
              <w:t xml:space="preserve">Finance and Financial Technologies </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5C2100" w:rsidRDefault="00E92F9D" w:rsidP="002D0EC0">
            <w:pPr>
              <w:rPr>
                <w:b/>
              </w:rPr>
            </w:pPr>
            <w:r w:rsidRPr="00882107">
              <w:rPr>
                <w:color w:val="000000"/>
              </w:rPr>
              <w:t>Banking and Insurance I</w:t>
            </w:r>
            <w:r>
              <w:rPr>
                <w:rFonts w:eastAsia="Calibri"/>
              </w:rPr>
              <w:t xml:space="preserve"> </w:t>
            </w:r>
            <w:r w:rsidR="002D0EC0">
              <w:rPr>
                <w:rFonts w:eastAsia="Calibri"/>
              </w:rPr>
              <w:t>– garant, přednášející (7</w:t>
            </w:r>
            <w:r w:rsidR="00B84313">
              <w:rPr>
                <w:rFonts w:eastAsia="Calibri"/>
              </w:rPr>
              <w:t>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5761E7" w:rsidRDefault="005761E7" w:rsidP="005761E7">
            <w:pPr>
              <w:jc w:val="both"/>
            </w:pPr>
            <w:r>
              <w:t xml:space="preserve">KAMENÍKOVÁ, B., PODOLSKÁ, E., STRAČINSKÝ, J. </w:t>
            </w:r>
            <w:r w:rsidRPr="005A1C1D">
              <w:rPr>
                <w:rFonts w:eastAsia="Calibri"/>
                <w:lang w:val="en-GB" w:eastAsia="en-US"/>
              </w:rPr>
              <w:t>P</w:t>
            </w:r>
            <w:r>
              <w:rPr>
                <w:rFonts w:eastAsia="Calibri"/>
                <w:lang w:val="en-GB" w:eastAsia="en-US"/>
              </w:rPr>
              <w:t>references of</w:t>
            </w:r>
            <w:r w:rsidRPr="005A1C1D">
              <w:rPr>
                <w:rFonts w:eastAsia="Calibri"/>
                <w:lang w:val="en-GB" w:eastAsia="en-US"/>
              </w:rPr>
              <w:t xml:space="preserve"> R</w:t>
            </w:r>
            <w:r>
              <w:rPr>
                <w:rFonts w:eastAsia="Calibri"/>
                <w:lang w:val="en-GB" w:eastAsia="en-US"/>
              </w:rPr>
              <w:t>eward - Based</w:t>
            </w:r>
            <w:r w:rsidRPr="005A1C1D">
              <w:rPr>
                <w:rFonts w:eastAsia="Calibri"/>
                <w:lang w:val="en-GB" w:eastAsia="en-US"/>
              </w:rPr>
              <w:t xml:space="preserve"> C</w:t>
            </w:r>
            <w:r>
              <w:rPr>
                <w:rFonts w:eastAsia="Calibri"/>
                <w:lang w:val="en-GB" w:eastAsia="en-US"/>
              </w:rPr>
              <w:t xml:space="preserve">rowdfunding </w:t>
            </w:r>
            <w:r w:rsidRPr="005A1C1D">
              <w:rPr>
                <w:rFonts w:eastAsia="Calibri"/>
                <w:lang w:val="en-GB" w:eastAsia="en-US"/>
              </w:rPr>
              <w:t>C</w:t>
            </w:r>
            <w:r>
              <w:rPr>
                <w:rFonts w:eastAsia="Calibri"/>
                <w:lang w:val="en-GB" w:eastAsia="en-US"/>
              </w:rPr>
              <w:t>ampaign</w:t>
            </w:r>
            <w:r w:rsidRPr="005A1C1D">
              <w:rPr>
                <w:rFonts w:eastAsia="Calibri"/>
                <w:lang w:val="en-GB" w:eastAsia="en-US"/>
              </w:rPr>
              <w:t xml:space="preserve"> I</w:t>
            </w:r>
            <w:r>
              <w:rPr>
                <w:rFonts w:eastAsia="Calibri"/>
                <w:lang w:val="en-GB" w:eastAsia="en-US"/>
              </w:rPr>
              <w:t>nvestors in</w:t>
            </w:r>
            <w:r w:rsidRPr="005A1C1D">
              <w:rPr>
                <w:rFonts w:eastAsia="Calibri"/>
                <w:lang w:val="en-GB" w:eastAsia="en-US"/>
              </w:rPr>
              <w:t xml:space="preserve"> C</w:t>
            </w:r>
            <w:r>
              <w:rPr>
                <w:rFonts w:eastAsia="Calibri"/>
                <w:lang w:val="en-GB" w:eastAsia="en-US"/>
              </w:rPr>
              <w:t>zech</w:t>
            </w:r>
            <w:r w:rsidRPr="005A1C1D">
              <w:rPr>
                <w:rFonts w:eastAsia="Calibri"/>
                <w:lang w:val="en-GB" w:eastAsia="en-US"/>
              </w:rPr>
              <w:t xml:space="preserve"> R</w:t>
            </w:r>
            <w:r>
              <w:rPr>
                <w:rFonts w:eastAsia="Calibri"/>
                <w:lang w:val="en-GB" w:eastAsia="en-US"/>
              </w:rPr>
              <w:t>epublic</w:t>
            </w:r>
            <w:r>
              <w:t xml:space="preserve">. In </w:t>
            </w:r>
            <w:r>
              <w:rPr>
                <w:i/>
                <w:iCs/>
              </w:rPr>
              <w:t xml:space="preserve">Proceedings of the 5th International Conference on Finance and Economics - </w:t>
            </w:r>
            <w:r>
              <w:t xml:space="preserve"> ICFE, Vietnam, 2018, s. 388-403. ISBN 978-80-7454-767-6. (90%)</w:t>
            </w:r>
          </w:p>
          <w:p w:rsidR="005761E7" w:rsidRPr="00976E0B" w:rsidRDefault="005761E7" w:rsidP="005761E7">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5761E7" w:rsidRDefault="005761E7" w:rsidP="005761E7">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5761E7" w:rsidRDefault="005761E7" w:rsidP="005761E7">
            <w:pPr>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p w:rsidR="00B84313" w:rsidRPr="00976E0B" w:rsidRDefault="00B84313" w:rsidP="003119BD">
            <w:pPr>
              <w:jc w:val="both"/>
              <w:rPr>
                <w:sz w:val="22"/>
                <w:szCs w:val="22"/>
              </w:rPr>
            </w:pP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4B34DF" w:rsidP="003F6EB7">
            <w:pPr>
              <w:jc w:val="both"/>
            </w:pPr>
            <w:r>
              <w:t xml:space="preserve">Finance and Financial Technologies </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E92F9D" w:rsidP="003F6EB7">
            <w:pPr>
              <w:jc w:val="both"/>
            </w:pPr>
            <w:r w:rsidRPr="00746071">
              <w:t>Law for Economists</w:t>
            </w:r>
            <w:r>
              <w:t xml:space="preserve"> </w:t>
            </w:r>
            <w:r w:rsidR="0063409B">
              <w:t>–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4B34DF" w:rsidP="00A70E18">
            <w:pPr>
              <w:jc w:val="both"/>
            </w:pPr>
            <w:r>
              <w:t xml:space="preserve">Finance and Financial Technologies </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E92F9D" w:rsidP="00A70E18">
            <w:pPr>
              <w:jc w:val="both"/>
            </w:pPr>
            <w:r w:rsidRPr="005A3312">
              <w:t>Taxe</w:t>
            </w:r>
            <w:r>
              <w:t xml:space="preserve">s </w:t>
            </w:r>
            <w:r w:rsidR="002D0EC0">
              <w:t>– garant, přednášející (10</w:t>
            </w:r>
            <w:r w:rsidR="00A70E18">
              <w:t>0%)</w:t>
            </w:r>
          </w:p>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A70E18" w:rsidRDefault="00A70E18" w:rsidP="00A70E18">
            <w:pPr>
              <w:jc w:val="both"/>
            </w:pPr>
            <w:r w:rsidRPr="00FD43F0">
              <w:t>KIRSCHNEROVÁ,</w:t>
            </w:r>
            <w:r>
              <w:t xml:space="preserve"> P., </w:t>
            </w:r>
            <w:r w:rsidRPr="00FD43F0">
              <w:t xml:space="preserve">JANOUŠKOVÁ, </w:t>
            </w:r>
            <w:r>
              <w:t>J</w:t>
            </w:r>
            <w:r w:rsidRPr="00FD43F0">
              <w:t xml:space="preserve">. Tax Policy of the Czech Republic and Securing Funds for Retirement. </w:t>
            </w:r>
            <w:r w:rsidRPr="00866D2D">
              <w:rPr>
                <w:i/>
              </w:rPr>
              <w:t>Ekonomický časopis</w:t>
            </w:r>
            <w:r w:rsidRPr="00FD43F0">
              <w:t xml:space="preserve">, </w:t>
            </w:r>
            <w:r>
              <w:t xml:space="preserve">2018, Volume </w:t>
            </w:r>
            <w:r w:rsidRPr="00FD43F0">
              <w:t>66</w:t>
            </w:r>
            <w:r>
              <w:t xml:space="preserve">, Issue </w:t>
            </w:r>
            <w:r w:rsidRPr="00FD43F0">
              <w:t>9</w:t>
            </w:r>
            <w:r>
              <w:t>,</w:t>
            </w:r>
            <w:r w:rsidRPr="00FD43F0">
              <w:t xml:space="preserve"> s. 888-908. ISSN: 0013-3035.</w:t>
            </w:r>
            <w:r>
              <w:t xml:space="preserve"> (50%)</w:t>
            </w:r>
          </w:p>
          <w:p w:rsidR="00A70E18" w:rsidRDefault="00A70E18" w:rsidP="00A70E18">
            <w:pPr>
              <w:jc w:val="both"/>
            </w:pPr>
            <w:r>
              <w:t>KIRSCHNEROVÁ, P.,</w:t>
            </w:r>
            <w:r w:rsidRPr="00571C96">
              <w:t xml:space="preserve"> JANOUŠKOVÁ,</w:t>
            </w:r>
            <w:r>
              <w:t xml:space="preserve"> J. </w:t>
            </w:r>
            <w:r w:rsidRPr="00571C96">
              <w:t xml:space="preserve">Are Tax Expenditures of Individuals Only a Tool of Tax Optimisation? </w:t>
            </w:r>
            <w:r w:rsidRPr="00866D2D">
              <w:rPr>
                <w:i/>
              </w:rPr>
              <w:t>International Advances in Economic Research</w:t>
            </w:r>
            <w:r w:rsidRPr="00571C96">
              <w:t xml:space="preserve">, </w:t>
            </w:r>
            <w:r>
              <w:t xml:space="preserve">2018, Volume </w:t>
            </w:r>
            <w:r w:rsidRPr="00571C96">
              <w:t>24</w:t>
            </w:r>
            <w:r>
              <w:t xml:space="preserve">, Issue </w:t>
            </w:r>
            <w:r w:rsidRPr="00571C96">
              <w:t>3, s. 239-252. ISSN: 1083-0898.</w:t>
            </w:r>
            <w:r>
              <w:t xml:space="preserve"> (50%)</w:t>
            </w:r>
          </w:p>
          <w:p w:rsidR="00A70E18" w:rsidRDefault="00A70E18" w:rsidP="00A70E18">
            <w:pPr>
              <w:jc w:val="both"/>
            </w:pPr>
            <w:r>
              <w:t xml:space="preserve">KIRSCHNEROVÁ, P., </w:t>
            </w:r>
            <w:r w:rsidRPr="00571C96">
              <w:t xml:space="preserve">JANOUŠKOVÁ, </w:t>
            </w:r>
            <w:r>
              <w:t>J.</w:t>
            </w:r>
            <w:r w:rsidRPr="00571C96">
              <w:t xml:space="preserve"> Altruistic behaviour of individuals in the context of the tax stimulus in the Czech Republic. </w:t>
            </w:r>
            <w:r w:rsidRPr="00866D2D">
              <w:rPr>
                <w:i/>
              </w:rPr>
              <w:t>CivilSzemle</w:t>
            </w:r>
            <w:r w:rsidRPr="00571C96">
              <w:t xml:space="preserve">, </w:t>
            </w:r>
            <w:r>
              <w:t xml:space="preserve">2017, Volume </w:t>
            </w:r>
            <w:r w:rsidRPr="00571C96">
              <w:t>14</w:t>
            </w:r>
            <w:r>
              <w:t xml:space="preserve">, Issue </w:t>
            </w:r>
            <w:r w:rsidRPr="00571C96">
              <w:t>4, s. 71-94. ISSN: 1786-3341.</w:t>
            </w:r>
            <w:r>
              <w:t xml:space="preserve"> (50%)</w:t>
            </w:r>
          </w:p>
          <w:p w:rsidR="00A70E18" w:rsidRDefault="00A70E18" w:rsidP="00A70E18">
            <w:pPr>
              <w:jc w:val="both"/>
            </w:pPr>
            <w:r>
              <w:t xml:space="preserve">KIRSCHNEROVÁ, P., JANOUŠKOVÁ, J. Scope of the Use of the Individuals Tax Reliefs in the Czech Republic. </w:t>
            </w:r>
            <w:r w:rsidRPr="00866D2D">
              <w:rPr>
                <w:i/>
              </w:rPr>
              <w:t>Acta academica karviniensia.</w:t>
            </w:r>
            <w:r>
              <w:t xml:space="preserve"> 2017, Volume XVII, Issue 1, s. 55-64. ISSN 1212-415X. (50%)</w:t>
            </w:r>
          </w:p>
          <w:p w:rsidR="00A70E18" w:rsidRPr="00CC0120" w:rsidRDefault="00A70E18" w:rsidP="00A70E18">
            <w:pPr>
              <w:jc w:val="both"/>
            </w:pPr>
            <w:r>
              <w:t>KIRSCHNEROVÁ, P., JANOUŠKOVÁ, J. Daňová podpora bydlení v podmínkách České republiky</w:t>
            </w:r>
            <w:r w:rsidRPr="00866D2D">
              <w:rPr>
                <w:i/>
              </w:rPr>
              <w:t>. Acta Sting,</w:t>
            </w:r>
            <w:r>
              <w:t xml:space="preserve">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A70E18" w:rsidRDefault="00A70E18" w:rsidP="00694BA8">
      <w:pPr>
        <w:spacing w:after="160" w:line="259" w:lineRule="auto"/>
      </w:pPr>
    </w:p>
    <w:p w:rsidR="00A70E18" w:rsidRDefault="00A70E18">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62"/>
        <w:gridCol w:w="748"/>
        <w:gridCol w:w="81"/>
        <w:gridCol w:w="1597"/>
        <w:gridCol w:w="121"/>
        <w:gridCol w:w="391"/>
        <w:gridCol w:w="133"/>
        <w:gridCol w:w="324"/>
        <w:gridCol w:w="144"/>
        <w:gridCol w:w="827"/>
        <w:gridCol w:w="167"/>
        <w:gridCol w:w="527"/>
        <w:gridCol w:w="75"/>
        <w:gridCol w:w="109"/>
        <w:gridCol w:w="77"/>
        <w:gridCol w:w="433"/>
        <w:gridCol w:w="201"/>
        <w:gridCol w:w="558"/>
        <w:gridCol w:w="136"/>
        <w:gridCol w:w="696"/>
      </w:tblGrid>
      <w:tr w:rsidR="00A70E18" w:rsidTr="00E92F9D">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E92F9D">
        <w:tc>
          <w:tcPr>
            <w:tcW w:w="2647"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45" w:type="dxa"/>
            <w:gridSpan w:val="19"/>
          </w:tcPr>
          <w:p w:rsidR="00A70E18" w:rsidRDefault="00A70E18" w:rsidP="00A70E18">
            <w:pPr>
              <w:jc w:val="both"/>
            </w:pPr>
            <w:r>
              <w:t>Univerzita Tomáše Bati ve Zlíně</w:t>
            </w:r>
          </w:p>
        </w:tc>
      </w:tr>
      <w:tr w:rsidR="00A70E18" w:rsidTr="00E92F9D">
        <w:tc>
          <w:tcPr>
            <w:tcW w:w="2647" w:type="dxa"/>
            <w:gridSpan w:val="2"/>
            <w:shd w:val="clear" w:color="auto" w:fill="F7CAAC"/>
          </w:tcPr>
          <w:p w:rsidR="00A70E18" w:rsidRDefault="00A70E18" w:rsidP="00A70E18">
            <w:pPr>
              <w:jc w:val="both"/>
              <w:rPr>
                <w:b/>
              </w:rPr>
            </w:pPr>
            <w:r>
              <w:rPr>
                <w:b/>
              </w:rPr>
              <w:t>Součást vysoké školy</w:t>
            </w:r>
          </w:p>
        </w:tc>
        <w:tc>
          <w:tcPr>
            <w:tcW w:w="7345" w:type="dxa"/>
            <w:gridSpan w:val="19"/>
          </w:tcPr>
          <w:p w:rsidR="00A70E18" w:rsidRDefault="00A70E18" w:rsidP="00A70E18">
            <w:pPr>
              <w:jc w:val="both"/>
            </w:pPr>
            <w:r>
              <w:t>Fakulta managementu a ekonomiky</w:t>
            </w:r>
          </w:p>
        </w:tc>
      </w:tr>
      <w:tr w:rsidR="00A70E18" w:rsidTr="00E92F9D">
        <w:tc>
          <w:tcPr>
            <w:tcW w:w="2647" w:type="dxa"/>
            <w:gridSpan w:val="2"/>
            <w:shd w:val="clear" w:color="auto" w:fill="F7CAAC"/>
          </w:tcPr>
          <w:p w:rsidR="00A70E18" w:rsidRDefault="00A70E18" w:rsidP="00A70E18">
            <w:pPr>
              <w:jc w:val="both"/>
              <w:rPr>
                <w:b/>
              </w:rPr>
            </w:pPr>
            <w:r>
              <w:rPr>
                <w:b/>
              </w:rPr>
              <w:t>Název studijního programu</w:t>
            </w:r>
          </w:p>
        </w:tc>
        <w:tc>
          <w:tcPr>
            <w:tcW w:w="7345" w:type="dxa"/>
            <w:gridSpan w:val="19"/>
          </w:tcPr>
          <w:p w:rsidR="00A70E18" w:rsidRDefault="004B34DF" w:rsidP="00A70E18">
            <w:pPr>
              <w:jc w:val="both"/>
            </w:pPr>
            <w:r>
              <w:t xml:space="preserve">Finance and Financial Technologies </w:t>
            </w:r>
          </w:p>
        </w:tc>
      </w:tr>
      <w:tr w:rsidR="00A70E18" w:rsidTr="00E92F9D">
        <w:tc>
          <w:tcPr>
            <w:tcW w:w="2647" w:type="dxa"/>
            <w:gridSpan w:val="2"/>
            <w:shd w:val="clear" w:color="auto" w:fill="F7CAAC"/>
          </w:tcPr>
          <w:p w:rsidR="00A70E18" w:rsidRDefault="00A70E18" w:rsidP="00A70E18">
            <w:pPr>
              <w:jc w:val="both"/>
              <w:rPr>
                <w:b/>
              </w:rPr>
            </w:pPr>
            <w:r>
              <w:rPr>
                <w:b/>
              </w:rPr>
              <w:t>Jméno a příjmení</w:t>
            </w:r>
          </w:p>
        </w:tc>
        <w:tc>
          <w:tcPr>
            <w:tcW w:w="4533" w:type="dxa"/>
            <w:gridSpan w:val="10"/>
          </w:tcPr>
          <w:p w:rsidR="00A70E18" w:rsidRPr="00331E15" w:rsidRDefault="00A70E18" w:rsidP="00A70E18">
            <w:pPr>
              <w:jc w:val="both"/>
              <w:rPr>
                <w:highlight w:val="yellow"/>
              </w:rPr>
            </w:pPr>
            <w:r w:rsidRPr="00CF654C">
              <w:t>Adriana KNÁPKOVÁ</w:t>
            </w:r>
          </w:p>
        </w:tc>
        <w:tc>
          <w:tcPr>
            <w:tcW w:w="711" w:type="dxa"/>
            <w:gridSpan w:val="3"/>
            <w:shd w:val="clear" w:color="auto" w:fill="F7CAAC"/>
          </w:tcPr>
          <w:p w:rsidR="00A70E18" w:rsidRDefault="00A70E18" w:rsidP="00A70E18">
            <w:pPr>
              <w:jc w:val="both"/>
              <w:rPr>
                <w:b/>
              </w:rPr>
            </w:pPr>
            <w:r>
              <w:rPr>
                <w:b/>
              </w:rPr>
              <w:t>Tituly</w:t>
            </w:r>
          </w:p>
        </w:tc>
        <w:tc>
          <w:tcPr>
            <w:tcW w:w="2101" w:type="dxa"/>
            <w:gridSpan w:val="6"/>
          </w:tcPr>
          <w:p w:rsidR="00A70E18" w:rsidRDefault="00A70E18" w:rsidP="00A70E18">
            <w:pPr>
              <w:jc w:val="both"/>
            </w:pPr>
            <w:r>
              <w:t>doc. Ing., Ph.D.</w:t>
            </w:r>
          </w:p>
        </w:tc>
      </w:tr>
      <w:tr w:rsidR="00A70E18" w:rsidTr="00E92F9D">
        <w:tc>
          <w:tcPr>
            <w:tcW w:w="2647"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1977</w:t>
            </w:r>
          </w:p>
        </w:tc>
        <w:tc>
          <w:tcPr>
            <w:tcW w:w="1718"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11" w:type="dxa"/>
            <w:gridSpan w:val="3"/>
          </w:tcPr>
          <w:p w:rsidR="00A70E18" w:rsidRDefault="00A70E18" w:rsidP="00A70E18">
            <w:pPr>
              <w:jc w:val="both"/>
            </w:pPr>
            <w:r>
              <w:t>40</w:t>
            </w:r>
          </w:p>
        </w:tc>
        <w:tc>
          <w:tcPr>
            <w:tcW w:w="711" w:type="dxa"/>
            <w:gridSpan w:val="3"/>
            <w:shd w:val="clear" w:color="auto" w:fill="F7CAAC"/>
          </w:tcPr>
          <w:p w:rsidR="00A70E18" w:rsidRDefault="00A70E18" w:rsidP="00A70E18">
            <w:pPr>
              <w:jc w:val="both"/>
              <w:rPr>
                <w:b/>
              </w:rPr>
            </w:pPr>
            <w:r>
              <w:rPr>
                <w:b/>
              </w:rPr>
              <w:t>do kdy</w:t>
            </w:r>
          </w:p>
        </w:tc>
        <w:tc>
          <w:tcPr>
            <w:tcW w:w="1390" w:type="dxa"/>
            <w:gridSpan w:val="3"/>
          </w:tcPr>
          <w:p w:rsidR="00A70E18" w:rsidRDefault="00A70E18" w:rsidP="00A70E18">
            <w:pPr>
              <w:jc w:val="both"/>
            </w:pPr>
            <w:r>
              <w:t>N</w:t>
            </w:r>
          </w:p>
        </w:tc>
      </w:tr>
      <w:tr w:rsidR="00A70E18" w:rsidTr="00E92F9D">
        <w:tc>
          <w:tcPr>
            <w:tcW w:w="5194"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11" w:type="dxa"/>
            <w:gridSpan w:val="3"/>
          </w:tcPr>
          <w:p w:rsidR="00A70E18" w:rsidRDefault="00A70E18" w:rsidP="00A70E18">
            <w:pPr>
              <w:jc w:val="both"/>
            </w:pPr>
            <w:r>
              <w:t>40</w:t>
            </w:r>
          </w:p>
        </w:tc>
        <w:tc>
          <w:tcPr>
            <w:tcW w:w="711" w:type="dxa"/>
            <w:gridSpan w:val="3"/>
            <w:shd w:val="clear" w:color="auto" w:fill="F7CAAC"/>
          </w:tcPr>
          <w:p w:rsidR="00A70E18" w:rsidRDefault="00A70E18" w:rsidP="00A70E18">
            <w:pPr>
              <w:jc w:val="both"/>
              <w:rPr>
                <w:b/>
              </w:rPr>
            </w:pPr>
            <w:r>
              <w:rPr>
                <w:b/>
              </w:rPr>
              <w:t>do kdy</w:t>
            </w:r>
          </w:p>
        </w:tc>
        <w:tc>
          <w:tcPr>
            <w:tcW w:w="1390" w:type="dxa"/>
            <w:gridSpan w:val="3"/>
          </w:tcPr>
          <w:p w:rsidR="00A70E18" w:rsidRDefault="00A70E18" w:rsidP="00A70E18">
            <w:pPr>
              <w:jc w:val="both"/>
            </w:pPr>
            <w:r>
              <w:t>N</w:t>
            </w:r>
          </w:p>
        </w:tc>
      </w:tr>
      <w:tr w:rsidR="00A70E18" w:rsidTr="00E92F9D">
        <w:tc>
          <w:tcPr>
            <w:tcW w:w="6186" w:type="dxa"/>
            <w:gridSpan w:val="10"/>
            <w:shd w:val="clear" w:color="auto" w:fill="F7CAAC"/>
          </w:tcPr>
          <w:p w:rsidR="00A70E18" w:rsidRDefault="00A70E18" w:rsidP="00A70E18">
            <w:pPr>
              <w:jc w:val="both"/>
            </w:pPr>
            <w:r>
              <w:rPr>
                <w:b/>
              </w:rPr>
              <w:t>Další současná působení jako akademický pracovník na jiných VŠ</w:t>
            </w:r>
          </w:p>
        </w:tc>
        <w:tc>
          <w:tcPr>
            <w:tcW w:w="1705" w:type="dxa"/>
            <w:gridSpan w:val="5"/>
            <w:shd w:val="clear" w:color="auto" w:fill="F7CAAC"/>
          </w:tcPr>
          <w:p w:rsidR="00A70E18" w:rsidRDefault="00A70E18" w:rsidP="00A70E18">
            <w:pPr>
              <w:jc w:val="both"/>
              <w:rPr>
                <w:b/>
              </w:rPr>
            </w:pPr>
            <w:r>
              <w:rPr>
                <w:b/>
              </w:rPr>
              <w:t>typ prac. vztahu</w:t>
            </w:r>
          </w:p>
        </w:tc>
        <w:tc>
          <w:tcPr>
            <w:tcW w:w="2101" w:type="dxa"/>
            <w:gridSpan w:val="6"/>
            <w:shd w:val="clear" w:color="auto" w:fill="F7CAAC"/>
          </w:tcPr>
          <w:p w:rsidR="00A70E18" w:rsidRDefault="00A70E18" w:rsidP="00A70E18">
            <w:pPr>
              <w:jc w:val="both"/>
              <w:rPr>
                <w:b/>
              </w:rPr>
            </w:pPr>
            <w:r>
              <w:rPr>
                <w:b/>
              </w:rPr>
              <w:t>rozsah</w:t>
            </w:r>
          </w:p>
        </w:tc>
      </w:tr>
      <w:tr w:rsidR="00A70E18" w:rsidTr="00E92F9D">
        <w:tc>
          <w:tcPr>
            <w:tcW w:w="6186" w:type="dxa"/>
            <w:gridSpan w:val="10"/>
          </w:tcPr>
          <w:p w:rsidR="00A70E18" w:rsidRDefault="00A70E18" w:rsidP="00A70E18">
            <w:pPr>
              <w:jc w:val="both"/>
            </w:pPr>
          </w:p>
        </w:tc>
        <w:tc>
          <w:tcPr>
            <w:tcW w:w="1705" w:type="dxa"/>
            <w:gridSpan w:val="5"/>
          </w:tcPr>
          <w:p w:rsidR="00A70E18" w:rsidRDefault="00A70E18" w:rsidP="00A70E18">
            <w:pPr>
              <w:jc w:val="both"/>
            </w:pPr>
          </w:p>
        </w:tc>
        <w:tc>
          <w:tcPr>
            <w:tcW w:w="2101" w:type="dxa"/>
            <w:gridSpan w:val="6"/>
          </w:tcPr>
          <w:p w:rsidR="00A70E18" w:rsidRDefault="00A70E18" w:rsidP="00A70E18">
            <w:pPr>
              <w:jc w:val="both"/>
            </w:pPr>
          </w:p>
        </w:tc>
      </w:tr>
      <w:tr w:rsidR="00A70E18" w:rsidTr="00E92F9D">
        <w:tc>
          <w:tcPr>
            <w:tcW w:w="9992" w:type="dxa"/>
            <w:gridSpan w:val="2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E92F9D">
        <w:trPr>
          <w:trHeight w:val="218"/>
        </w:trPr>
        <w:tc>
          <w:tcPr>
            <w:tcW w:w="9992" w:type="dxa"/>
            <w:gridSpan w:val="21"/>
            <w:tcBorders>
              <w:top w:val="nil"/>
            </w:tcBorders>
          </w:tcPr>
          <w:p w:rsidR="003119BD" w:rsidRDefault="00E92F9D" w:rsidP="003119BD">
            <w:pPr>
              <w:jc w:val="both"/>
            </w:pPr>
            <w:r w:rsidRPr="00882107">
              <w:t>Corporate Finance</w:t>
            </w:r>
            <w:r w:rsidRPr="00B1317B">
              <w:rPr>
                <w:color w:val="000000" w:themeColor="text1"/>
              </w:rPr>
              <w:t xml:space="preserve"> </w:t>
            </w:r>
            <w:r>
              <w:rPr>
                <w:color w:val="000000" w:themeColor="text1"/>
              </w:rPr>
              <w:t xml:space="preserve">I </w:t>
            </w:r>
            <w:r w:rsidR="003119BD">
              <w:t>- garant, přednášející (60%)</w:t>
            </w:r>
          </w:p>
          <w:p w:rsidR="00E92F9D" w:rsidRDefault="00E92F9D" w:rsidP="00E92F9D">
            <w:pPr>
              <w:jc w:val="both"/>
            </w:pPr>
            <w:r w:rsidRPr="000D722C">
              <w:rPr>
                <w:color w:val="000000" w:themeColor="text1"/>
              </w:rPr>
              <w:t>Work Placement I</w:t>
            </w:r>
            <w:r>
              <w:rPr>
                <w:color w:val="000000" w:themeColor="text1"/>
              </w:rPr>
              <w:t xml:space="preserve"> - </w:t>
            </w:r>
            <w:r>
              <w:t>garant, přednášející (100%)</w:t>
            </w:r>
          </w:p>
          <w:p w:rsidR="00A70E18" w:rsidRPr="00E92F9D" w:rsidRDefault="00E92F9D" w:rsidP="003119BD">
            <w:pPr>
              <w:jc w:val="both"/>
              <w:rPr>
                <w:color w:val="000000" w:themeColor="text1"/>
              </w:rPr>
            </w:pPr>
            <w:r w:rsidRPr="000D722C">
              <w:rPr>
                <w:color w:val="000000" w:themeColor="text1"/>
              </w:rPr>
              <w:t xml:space="preserve">Work </w:t>
            </w:r>
            <w:r>
              <w:rPr>
                <w:color w:val="000000" w:themeColor="text1"/>
              </w:rPr>
              <w:t>Placement II</w:t>
            </w:r>
            <w:r w:rsidRPr="000D722C">
              <w:rPr>
                <w:color w:val="000000" w:themeColor="text1"/>
              </w:rPr>
              <w:t xml:space="preserve"> and Bachelor Thesis Preparation</w:t>
            </w:r>
            <w:r>
              <w:rPr>
                <w:color w:val="000000" w:themeColor="text1"/>
              </w:rPr>
              <w:t xml:space="preserve"> - </w:t>
            </w:r>
            <w:r>
              <w:t>garant, přednášející (100%)</w:t>
            </w:r>
          </w:p>
        </w:tc>
      </w:tr>
      <w:tr w:rsidR="00A70E18" w:rsidTr="00E92F9D">
        <w:tc>
          <w:tcPr>
            <w:tcW w:w="9992" w:type="dxa"/>
            <w:gridSpan w:val="21"/>
            <w:shd w:val="clear" w:color="auto" w:fill="F7CAAC"/>
          </w:tcPr>
          <w:p w:rsidR="00A70E18" w:rsidRDefault="00A70E18" w:rsidP="00A70E18">
            <w:pPr>
              <w:jc w:val="both"/>
            </w:pPr>
            <w:r>
              <w:rPr>
                <w:b/>
              </w:rPr>
              <w:t xml:space="preserve">Údaje o vzdělání na VŠ </w:t>
            </w:r>
          </w:p>
        </w:tc>
      </w:tr>
      <w:tr w:rsidR="00A70E18" w:rsidRPr="00BE3A80" w:rsidTr="00E92F9D">
        <w:trPr>
          <w:trHeight w:val="511"/>
        </w:trPr>
        <w:tc>
          <w:tcPr>
            <w:tcW w:w="9992" w:type="dxa"/>
            <w:gridSpan w:val="21"/>
          </w:tcPr>
          <w:p w:rsidR="00A70E18" w:rsidRDefault="00A70E18" w:rsidP="00A70E18">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A70E18" w:rsidRPr="00BE3A80" w:rsidRDefault="00A70E18" w:rsidP="00A70E18">
            <w:pPr>
              <w:jc w:val="both"/>
            </w:pPr>
            <w:r w:rsidRPr="00170B36">
              <w:rPr>
                <w:b/>
              </w:rPr>
              <w:t>1999 – 2001</w:t>
            </w:r>
            <w:r>
              <w:t>: magisterské studium, FaME UTB ve Zlíně (</w:t>
            </w:r>
            <w:r w:rsidRPr="00170B36">
              <w:rPr>
                <w:b/>
              </w:rPr>
              <w:t>Ing.</w:t>
            </w:r>
            <w:r>
              <w:t>)</w:t>
            </w:r>
          </w:p>
        </w:tc>
      </w:tr>
      <w:tr w:rsidR="00A70E18" w:rsidTr="00E92F9D">
        <w:tc>
          <w:tcPr>
            <w:tcW w:w="9992" w:type="dxa"/>
            <w:gridSpan w:val="21"/>
            <w:shd w:val="clear" w:color="auto" w:fill="F7CAAC"/>
          </w:tcPr>
          <w:p w:rsidR="00A70E18" w:rsidRDefault="00A70E18" w:rsidP="00A70E18">
            <w:pPr>
              <w:jc w:val="both"/>
              <w:rPr>
                <w:b/>
              </w:rPr>
            </w:pPr>
            <w:r>
              <w:rPr>
                <w:b/>
              </w:rPr>
              <w:t>Údaje o odborném působení od absolvování VŠ</w:t>
            </w:r>
          </w:p>
        </w:tc>
      </w:tr>
      <w:tr w:rsidR="00A70E18" w:rsidTr="00E92F9D">
        <w:trPr>
          <w:trHeight w:val="555"/>
        </w:trPr>
        <w:tc>
          <w:tcPr>
            <w:tcW w:w="9992" w:type="dxa"/>
            <w:gridSpan w:val="21"/>
          </w:tcPr>
          <w:p w:rsidR="005761E7" w:rsidRDefault="005761E7" w:rsidP="005761E7">
            <w:pPr>
              <w:jc w:val="both"/>
            </w:pPr>
            <w:r w:rsidRPr="00170B36">
              <w:rPr>
                <w:b/>
              </w:rPr>
              <w:t>2002 – dosud</w:t>
            </w:r>
            <w:r>
              <w:t>: UTB FaME ve Zlíně (odborná asistentka, od roku 2014 docentka)</w:t>
            </w:r>
          </w:p>
          <w:p w:rsidR="005761E7" w:rsidRDefault="005761E7" w:rsidP="005761E7">
            <w:pPr>
              <w:jc w:val="both"/>
            </w:pPr>
            <w:r w:rsidRPr="00170B36">
              <w:rPr>
                <w:b/>
              </w:rPr>
              <w:t>2008 – 2014</w:t>
            </w:r>
            <w:r>
              <w:t>: proděkanka pro vědu a výzkum na FaME UTB ve Zlíně</w:t>
            </w:r>
          </w:p>
          <w:p w:rsidR="005761E7" w:rsidRDefault="005761E7" w:rsidP="005761E7">
            <w:pPr>
              <w:jc w:val="both"/>
            </w:pPr>
            <w:r w:rsidRPr="00170B36">
              <w:rPr>
                <w:b/>
              </w:rPr>
              <w:t xml:space="preserve">2015 – </w:t>
            </w:r>
            <w:r>
              <w:rPr>
                <w:b/>
              </w:rPr>
              <w:t>I/2019</w:t>
            </w:r>
            <w:r>
              <w:t>: prorektorka pro sociální záležitosti na UTB ve Zlíně</w:t>
            </w:r>
          </w:p>
          <w:p w:rsidR="00A70E18" w:rsidRDefault="005761E7" w:rsidP="005761E7">
            <w:pPr>
              <w:jc w:val="both"/>
            </w:pPr>
            <w:r>
              <w:rPr>
                <w:b/>
              </w:rPr>
              <w:t>II/2019 - dosud</w:t>
            </w:r>
            <w:r>
              <w:t>: prorektorka pro vnitřní a vnější vztahy na UTB ve Zlíně</w:t>
            </w:r>
          </w:p>
        </w:tc>
      </w:tr>
      <w:tr w:rsidR="00A70E18" w:rsidTr="00E92F9D">
        <w:trPr>
          <w:trHeight w:val="250"/>
        </w:trPr>
        <w:tc>
          <w:tcPr>
            <w:tcW w:w="9992" w:type="dxa"/>
            <w:gridSpan w:val="21"/>
            <w:shd w:val="clear" w:color="auto" w:fill="F7CAAC"/>
          </w:tcPr>
          <w:p w:rsidR="00A70E18" w:rsidRDefault="00A70E18" w:rsidP="00A70E18">
            <w:pPr>
              <w:jc w:val="both"/>
            </w:pPr>
            <w:r>
              <w:rPr>
                <w:b/>
              </w:rPr>
              <w:t>Zkušenosti s vedením kvalifikačních a rigorózních prací</w:t>
            </w:r>
          </w:p>
        </w:tc>
      </w:tr>
      <w:tr w:rsidR="00A70E18" w:rsidTr="00E92F9D">
        <w:trPr>
          <w:trHeight w:val="88"/>
        </w:trPr>
        <w:tc>
          <w:tcPr>
            <w:tcW w:w="9992" w:type="dxa"/>
            <w:gridSpan w:val="21"/>
          </w:tcPr>
          <w:p w:rsidR="00A70E18" w:rsidRDefault="00A70E18" w:rsidP="00A70E18">
            <w:pPr>
              <w:jc w:val="both"/>
            </w:pPr>
            <w:r>
              <w:t xml:space="preserve">Počet vedených bakalářských prací – 37 </w:t>
            </w:r>
          </w:p>
          <w:p w:rsidR="00A70E18" w:rsidRDefault="00A70E18" w:rsidP="00A70E18">
            <w:pPr>
              <w:jc w:val="both"/>
            </w:pPr>
            <w:r>
              <w:t>Počet vedených diplomových prací – 69</w:t>
            </w:r>
          </w:p>
        </w:tc>
      </w:tr>
      <w:tr w:rsidR="00A70E18" w:rsidTr="00E92F9D">
        <w:trPr>
          <w:cantSplit/>
        </w:trPr>
        <w:tc>
          <w:tcPr>
            <w:tcW w:w="3476"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2"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4" w:type="dxa"/>
            <w:gridSpan w:val="5"/>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E92F9D">
        <w:trPr>
          <w:cantSplit/>
        </w:trPr>
        <w:tc>
          <w:tcPr>
            <w:tcW w:w="3476" w:type="dxa"/>
            <w:gridSpan w:val="4"/>
          </w:tcPr>
          <w:p w:rsidR="00A70E18" w:rsidRDefault="00A70E18" w:rsidP="00A70E18">
            <w:pPr>
              <w:jc w:val="both"/>
            </w:pPr>
            <w:r>
              <w:t>Management a ekonomika</w:t>
            </w:r>
          </w:p>
        </w:tc>
        <w:tc>
          <w:tcPr>
            <w:tcW w:w="2242" w:type="dxa"/>
            <w:gridSpan w:val="4"/>
          </w:tcPr>
          <w:p w:rsidR="00A70E18" w:rsidRDefault="00A70E18" w:rsidP="00A70E18">
            <w:pPr>
              <w:jc w:val="both"/>
            </w:pPr>
            <w:r>
              <w:t>2014</w:t>
            </w:r>
          </w:p>
        </w:tc>
        <w:tc>
          <w:tcPr>
            <w:tcW w:w="2250" w:type="dxa"/>
            <w:gridSpan w:val="8"/>
            <w:tcBorders>
              <w:right w:val="single" w:sz="12" w:space="0" w:color="auto"/>
            </w:tcBorders>
          </w:tcPr>
          <w:p w:rsidR="00A70E18" w:rsidRDefault="00A70E18" w:rsidP="00A70E18">
            <w:pPr>
              <w:jc w:val="both"/>
            </w:pPr>
            <w:r>
              <w:t>UTB ve Zlíně</w:t>
            </w:r>
          </w:p>
        </w:tc>
        <w:tc>
          <w:tcPr>
            <w:tcW w:w="634" w:type="dxa"/>
            <w:gridSpan w:val="2"/>
            <w:tcBorders>
              <w:left w:val="single" w:sz="12" w:space="0" w:color="auto"/>
            </w:tcBorders>
            <w:shd w:val="clear" w:color="auto" w:fill="F7CAAC"/>
          </w:tcPr>
          <w:p w:rsidR="00A70E18" w:rsidRDefault="00A70E18" w:rsidP="00A70E18">
            <w:pPr>
              <w:jc w:val="both"/>
            </w:pPr>
            <w:r>
              <w:rPr>
                <w:b/>
              </w:rPr>
              <w:t>WOS</w:t>
            </w:r>
          </w:p>
        </w:tc>
        <w:tc>
          <w:tcPr>
            <w:tcW w:w="694" w:type="dxa"/>
            <w:gridSpan w:val="2"/>
            <w:shd w:val="clear" w:color="auto" w:fill="F7CAAC"/>
          </w:tcPr>
          <w:p w:rsidR="00A70E18" w:rsidRDefault="00A70E18" w:rsidP="00A70E18">
            <w:pPr>
              <w:jc w:val="both"/>
              <w:rPr>
                <w:sz w:val="18"/>
              </w:rPr>
            </w:pPr>
            <w:r>
              <w:rPr>
                <w:b/>
                <w:sz w:val="18"/>
              </w:rPr>
              <w:t>Scopus</w:t>
            </w:r>
          </w:p>
        </w:tc>
        <w:tc>
          <w:tcPr>
            <w:tcW w:w="696" w:type="dxa"/>
            <w:shd w:val="clear" w:color="auto" w:fill="F7CAAC"/>
          </w:tcPr>
          <w:p w:rsidR="00A70E18" w:rsidRDefault="00A70E18" w:rsidP="00A70E18">
            <w:pPr>
              <w:jc w:val="both"/>
            </w:pPr>
            <w:r>
              <w:rPr>
                <w:b/>
                <w:sz w:val="18"/>
              </w:rPr>
              <w:t>ostatní</w:t>
            </w:r>
          </w:p>
        </w:tc>
      </w:tr>
      <w:tr w:rsidR="00A70E18" w:rsidTr="00E92F9D">
        <w:trPr>
          <w:cantSplit/>
          <w:trHeight w:val="70"/>
        </w:trPr>
        <w:tc>
          <w:tcPr>
            <w:tcW w:w="3476" w:type="dxa"/>
            <w:gridSpan w:val="4"/>
            <w:shd w:val="clear" w:color="auto" w:fill="F7CAAC"/>
          </w:tcPr>
          <w:p w:rsidR="00A70E18" w:rsidRDefault="00A70E18" w:rsidP="00A70E18">
            <w:pPr>
              <w:jc w:val="both"/>
            </w:pPr>
            <w:r>
              <w:rPr>
                <w:b/>
              </w:rPr>
              <w:t>Obor jmenovacího řízení</w:t>
            </w:r>
          </w:p>
        </w:tc>
        <w:tc>
          <w:tcPr>
            <w:tcW w:w="2242" w:type="dxa"/>
            <w:gridSpan w:val="4"/>
            <w:shd w:val="clear" w:color="auto" w:fill="F7CAAC"/>
          </w:tcPr>
          <w:p w:rsidR="00A70E18" w:rsidRDefault="00A70E18" w:rsidP="00A70E18">
            <w:pPr>
              <w:jc w:val="both"/>
            </w:pPr>
            <w:r>
              <w:rPr>
                <w:b/>
              </w:rPr>
              <w:t>Rok udělení hodnosti</w:t>
            </w:r>
          </w:p>
        </w:tc>
        <w:tc>
          <w:tcPr>
            <w:tcW w:w="2250"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4" w:type="dxa"/>
            <w:gridSpan w:val="2"/>
            <w:vMerge w:val="restart"/>
            <w:tcBorders>
              <w:left w:val="single" w:sz="12" w:space="0" w:color="auto"/>
            </w:tcBorders>
          </w:tcPr>
          <w:p w:rsidR="00A70E18" w:rsidRDefault="006807DB" w:rsidP="00D64E41">
            <w:pPr>
              <w:jc w:val="both"/>
              <w:rPr>
                <w:b/>
              </w:rPr>
            </w:pPr>
            <w:r>
              <w:rPr>
                <w:b/>
              </w:rPr>
              <w:t>2</w:t>
            </w:r>
            <w:r w:rsidR="00D64E41">
              <w:rPr>
                <w:b/>
              </w:rPr>
              <w:t>1</w:t>
            </w:r>
          </w:p>
        </w:tc>
        <w:tc>
          <w:tcPr>
            <w:tcW w:w="694" w:type="dxa"/>
            <w:gridSpan w:val="2"/>
            <w:vMerge w:val="restart"/>
          </w:tcPr>
          <w:p w:rsidR="00A70E18" w:rsidRDefault="006807DB" w:rsidP="00A70E18">
            <w:pPr>
              <w:jc w:val="both"/>
              <w:rPr>
                <w:b/>
              </w:rPr>
            </w:pPr>
            <w:r>
              <w:rPr>
                <w:b/>
              </w:rPr>
              <w:t>3</w:t>
            </w:r>
            <w:r w:rsidR="00D64E41">
              <w:rPr>
                <w:b/>
              </w:rPr>
              <w:t>2</w:t>
            </w:r>
          </w:p>
        </w:tc>
        <w:tc>
          <w:tcPr>
            <w:tcW w:w="696" w:type="dxa"/>
            <w:vMerge w:val="restart"/>
          </w:tcPr>
          <w:p w:rsidR="00A70E18" w:rsidRDefault="00A70E18" w:rsidP="00A70E18">
            <w:pPr>
              <w:jc w:val="both"/>
              <w:rPr>
                <w:b/>
              </w:rPr>
            </w:pPr>
            <w:r>
              <w:rPr>
                <w:b/>
              </w:rPr>
              <w:t>450</w:t>
            </w:r>
          </w:p>
        </w:tc>
      </w:tr>
      <w:tr w:rsidR="00A70E18" w:rsidTr="00E92F9D">
        <w:trPr>
          <w:trHeight w:val="205"/>
        </w:trPr>
        <w:tc>
          <w:tcPr>
            <w:tcW w:w="3476" w:type="dxa"/>
            <w:gridSpan w:val="4"/>
          </w:tcPr>
          <w:p w:rsidR="00A70E18" w:rsidRDefault="00A70E18" w:rsidP="00A70E18">
            <w:pPr>
              <w:jc w:val="both"/>
            </w:pPr>
          </w:p>
        </w:tc>
        <w:tc>
          <w:tcPr>
            <w:tcW w:w="2242" w:type="dxa"/>
            <w:gridSpan w:val="4"/>
          </w:tcPr>
          <w:p w:rsidR="00A70E18" w:rsidRDefault="00A70E18" w:rsidP="00A70E18">
            <w:pPr>
              <w:jc w:val="both"/>
            </w:pPr>
          </w:p>
        </w:tc>
        <w:tc>
          <w:tcPr>
            <w:tcW w:w="2250" w:type="dxa"/>
            <w:gridSpan w:val="8"/>
            <w:tcBorders>
              <w:right w:val="single" w:sz="12" w:space="0" w:color="auto"/>
            </w:tcBorders>
          </w:tcPr>
          <w:p w:rsidR="00A70E18" w:rsidRDefault="00A70E18" w:rsidP="00A70E18">
            <w:pPr>
              <w:jc w:val="both"/>
            </w:pPr>
          </w:p>
        </w:tc>
        <w:tc>
          <w:tcPr>
            <w:tcW w:w="634" w:type="dxa"/>
            <w:gridSpan w:val="2"/>
            <w:vMerge/>
            <w:tcBorders>
              <w:left w:val="single" w:sz="12" w:space="0" w:color="auto"/>
            </w:tcBorders>
            <w:vAlign w:val="center"/>
          </w:tcPr>
          <w:p w:rsidR="00A70E18" w:rsidRDefault="00A70E18" w:rsidP="00A70E18">
            <w:pPr>
              <w:rPr>
                <w:b/>
              </w:rPr>
            </w:pPr>
          </w:p>
        </w:tc>
        <w:tc>
          <w:tcPr>
            <w:tcW w:w="694" w:type="dxa"/>
            <w:gridSpan w:val="2"/>
            <w:vMerge/>
            <w:vAlign w:val="center"/>
          </w:tcPr>
          <w:p w:rsidR="00A70E18" w:rsidRDefault="00A70E18" w:rsidP="00A70E18">
            <w:pPr>
              <w:rPr>
                <w:b/>
              </w:rPr>
            </w:pPr>
          </w:p>
        </w:tc>
        <w:tc>
          <w:tcPr>
            <w:tcW w:w="696" w:type="dxa"/>
            <w:vMerge/>
            <w:vAlign w:val="center"/>
          </w:tcPr>
          <w:p w:rsidR="00A70E18" w:rsidRDefault="00A70E18" w:rsidP="00A70E18">
            <w:pPr>
              <w:rPr>
                <w:b/>
              </w:rPr>
            </w:pPr>
          </w:p>
        </w:tc>
      </w:tr>
      <w:tr w:rsidR="00A70E18" w:rsidTr="00E92F9D">
        <w:tc>
          <w:tcPr>
            <w:tcW w:w="9992" w:type="dxa"/>
            <w:gridSpan w:val="2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D64E41" w:rsidRPr="007075CC" w:rsidTr="00E92F9D">
        <w:trPr>
          <w:trHeight w:val="141"/>
        </w:trPr>
        <w:tc>
          <w:tcPr>
            <w:tcW w:w="9992" w:type="dxa"/>
            <w:gridSpan w:val="21"/>
          </w:tcPr>
          <w:p w:rsidR="00D64E41" w:rsidRDefault="00D64E41" w:rsidP="00D64E41">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D64E41" w:rsidRPr="00904FD5" w:rsidRDefault="00D64E41" w:rsidP="00D64E41">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D64E41" w:rsidRPr="000F3FD7" w:rsidRDefault="00D64E41" w:rsidP="00D64E41">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60" w:history="1">
              <w:r w:rsidRPr="000F3FD7">
                <w:rPr>
                  <w:rStyle w:val="Hypertextovodkaz"/>
                  <w:shd w:val="clear" w:color="auto" w:fill="FFFFFF"/>
                </w:rPr>
                <w:t>https://doi.org/10.11118/actaun201765010237</w:t>
              </w:r>
            </w:hyperlink>
            <w:r w:rsidRPr="000F3FD7">
              <w:rPr>
                <w:shd w:val="clear" w:color="auto" w:fill="FFFFFF"/>
              </w:rPr>
              <w:t xml:space="preserve"> (50%).</w:t>
            </w:r>
          </w:p>
          <w:p w:rsidR="00D64E41" w:rsidRPr="00025DD0" w:rsidRDefault="00D64E41" w:rsidP="00D64E41">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61" w:tgtFrame="_blank" w:history="1">
              <w:r w:rsidRPr="000F3FD7">
                <w:t>dx.doi.org/10.15240/tul/001/2014-2-011</w:t>
              </w:r>
            </w:hyperlink>
            <w:r w:rsidRPr="000F3FD7">
              <w:t xml:space="preserve"> (34%).</w:t>
            </w:r>
          </w:p>
          <w:p w:rsidR="00D64E41" w:rsidRPr="00904FD5" w:rsidRDefault="00D64E41" w:rsidP="00D64E41">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D64E41" w:rsidRDefault="00D64E41" w:rsidP="00D64E41">
            <w:pPr>
              <w:jc w:val="both"/>
            </w:pPr>
            <w:r w:rsidRPr="00E66B0B">
              <w:rPr>
                <w:i/>
              </w:rPr>
              <w:t>Přehled projektové činnosti:</w:t>
            </w:r>
          </w:p>
          <w:p w:rsidR="00D64E41" w:rsidRDefault="00D64E41" w:rsidP="00D64E41">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D64E41" w:rsidRDefault="00D64E41" w:rsidP="00D64E41">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D64E41" w:rsidRDefault="00D64E41" w:rsidP="00D64E41">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D64E41" w:rsidRDefault="00D64E41" w:rsidP="00D64E41">
            <w:pPr>
              <w:tabs>
                <w:tab w:val="left" w:pos="2565"/>
              </w:tabs>
            </w:pPr>
            <w:r w:rsidRPr="00F30A63">
              <w:t>GA ČR 402/09/1739 Tvorba modelu pro měření a řízení výkonnosti podniků 2009-2011 (hlavní řešitel)</w:t>
            </w:r>
            <w:r>
              <w:t>.</w:t>
            </w:r>
          </w:p>
          <w:p w:rsidR="00D64E41" w:rsidRPr="00F30A63" w:rsidRDefault="00D64E41" w:rsidP="00D64E41">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D64E41" w:rsidRPr="007075CC" w:rsidRDefault="00D64E41" w:rsidP="00D64E41">
            <w:pPr>
              <w:tabs>
                <w:tab w:val="left" w:pos="2565"/>
              </w:tabs>
              <w:jc w:val="both"/>
            </w:pPr>
            <w:r>
              <w:t>GA ČR 402/06/1526 Měření a řízení výkonnosti klastrů 2006-2009 (člen řešitelského týmu).</w:t>
            </w:r>
          </w:p>
        </w:tc>
      </w:tr>
      <w:tr w:rsidR="00D64E41" w:rsidTr="00E92F9D">
        <w:trPr>
          <w:trHeight w:val="218"/>
        </w:trPr>
        <w:tc>
          <w:tcPr>
            <w:tcW w:w="9992" w:type="dxa"/>
            <w:gridSpan w:val="21"/>
            <w:shd w:val="clear" w:color="auto" w:fill="F7CAAC"/>
          </w:tcPr>
          <w:p w:rsidR="00D64E41" w:rsidRDefault="00D64E41" w:rsidP="00D64E41">
            <w:pPr>
              <w:rPr>
                <w:b/>
              </w:rPr>
            </w:pPr>
            <w:r>
              <w:rPr>
                <w:b/>
              </w:rPr>
              <w:t>Působení v zahraničí</w:t>
            </w:r>
          </w:p>
        </w:tc>
      </w:tr>
      <w:tr w:rsidR="00D64E41" w:rsidTr="00E92F9D">
        <w:trPr>
          <w:trHeight w:val="104"/>
        </w:trPr>
        <w:tc>
          <w:tcPr>
            <w:tcW w:w="9992" w:type="dxa"/>
            <w:gridSpan w:val="21"/>
          </w:tcPr>
          <w:p w:rsidR="00D64E41" w:rsidRPr="005761E7" w:rsidRDefault="00D64E41" w:rsidP="00D64E41">
            <w:pPr>
              <w:pStyle w:val="Dosaenvzdln"/>
              <w:numPr>
                <w:ilvl w:val="0"/>
                <w:numId w:val="0"/>
              </w:numPr>
              <w:spacing w:beforeAutospacing="0" w:after="0" w:afterAutospacing="0" w:line="240" w:lineRule="auto"/>
              <w:ind w:left="360" w:hanging="360"/>
              <w:rPr>
                <w:b/>
                <w:sz w:val="16"/>
              </w:rPr>
            </w:pPr>
          </w:p>
        </w:tc>
      </w:tr>
      <w:tr w:rsidR="00D64E41" w:rsidTr="00E92F9D">
        <w:trPr>
          <w:cantSplit/>
          <w:trHeight w:val="136"/>
        </w:trPr>
        <w:tc>
          <w:tcPr>
            <w:tcW w:w="2647" w:type="dxa"/>
            <w:gridSpan w:val="2"/>
            <w:shd w:val="clear" w:color="auto" w:fill="F7CAAC"/>
          </w:tcPr>
          <w:p w:rsidR="00D64E41" w:rsidRDefault="00D64E41" w:rsidP="00D64E41">
            <w:pPr>
              <w:jc w:val="both"/>
              <w:rPr>
                <w:b/>
              </w:rPr>
            </w:pPr>
            <w:r>
              <w:rPr>
                <w:b/>
              </w:rPr>
              <w:t xml:space="preserve">Podpis </w:t>
            </w:r>
          </w:p>
        </w:tc>
        <w:tc>
          <w:tcPr>
            <w:tcW w:w="4533" w:type="dxa"/>
            <w:gridSpan w:val="10"/>
          </w:tcPr>
          <w:p w:rsidR="00D64E41" w:rsidRDefault="00D64E41" w:rsidP="00D64E41">
            <w:pPr>
              <w:jc w:val="both"/>
            </w:pPr>
          </w:p>
        </w:tc>
        <w:tc>
          <w:tcPr>
            <w:tcW w:w="788" w:type="dxa"/>
            <w:gridSpan w:val="4"/>
            <w:shd w:val="clear" w:color="auto" w:fill="F7CAAC"/>
          </w:tcPr>
          <w:p w:rsidR="00D64E41" w:rsidRDefault="00D64E41" w:rsidP="00D64E41">
            <w:pPr>
              <w:jc w:val="both"/>
            </w:pPr>
            <w:r>
              <w:rPr>
                <w:b/>
              </w:rPr>
              <w:t>datum</w:t>
            </w:r>
          </w:p>
        </w:tc>
        <w:tc>
          <w:tcPr>
            <w:tcW w:w="2024" w:type="dxa"/>
            <w:gridSpan w:val="5"/>
          </w:tcPr>
          <w:p w:rsidR="00D64E41" w:rsidRDefault="00D64E41" w:rsidP="00D64E41">
            <w:pPr>
              <w:jc w:val="both"/>
            </w:pPr>
          </w:p>
        </w:tc>
      </w:tr>
      <w:tr w:rsidR="00D64E41" w:rsidTr="00A70E18">
        <w:tc>
          <w:tcPr>
            <w:tcW w:w="9992" w:type="dxa"/>
            <w:gridSpan w:val="21"/>
            <w:tcBorders>
              <w:bottom w:val="double" w:sz="4" w:space="0" w:color="auto"/>
            </w:tcBorders>
            <w:shd w:val="clear" w:color="auto" w:fill="BDD6EE"/>
          </w:tcPr>
          <w:p w:rsidR="00D64E41" w:rsidRDefault="00D64E41" w:rsidP="00D64E41">
            <w:pPr>
              <w:jc w:val="both"/>
              <w:rPr>
                <w:b/>
                <w:sz w:val="28"/>
              </w:rPr>
            </w:pPr>
            <w:r>
              <w:rPr>
                <w:b/>
                <w:sz w:val="28"/>
              </w:rPr>
              <w:t>C-I – Personální zabezpečení</w:t>
            </w:r>
          </w:p>
        </w:tc>
      </w:tr>
      <w:tr w:rsidR="00D64E41" w:rsidTr="00A70E18">
        <w:tc>
          <w:tcPr>
            <w:tcW w:w="2585" w:type="dxa"/>
            <w:tcBorders>
              <w:top w:val="double" w:sz="4" w:space="0" w:color="auto"/>
            </w:tcBorders>
            <w:shd w:val="clear" w:color="auto" w:fill="F7CAAC"/>
          </w:tcPr>
          <w:p w:rsidR="00D64E41" w:rsidRDefault="00D64E41" w:rsidP="00D64E41">
            <w:pPr>
              <w:jc w:val="both"/>
              <w:rPr>
                <w:b/>
              </w:rPr>
            </w:pPr>
            <w:r>
              <w:rPr>
                <w:b/>
              </w:rPr>
              <w:t>Vysoká škola</w:t>
            </w:r>
          </w:p>
        </w:tc>
        <w:tc>
          <w:tcPr>
            <w:tcW w:w="7407" w:type="dxa"/>
            <w:gridSpan w:val="20"/>
          </w:tcPr>
          <w:p w:rsidR="00D64E41" w:rsidRDefault="00D64E41" w:rsidP="00D64E41">
            <w:pPr>
              <w:jc w:val="both"/>
            </w:pPr>
            <w:r>
              <w:t>Univerzita Tomáše Bati ve Zlíně</w:t>
            </w:r>
          </w:p>
        </w:tc>
      </w:tr>
      <w:tr w:rsidR="00D64E41" w:rsidTr="00A70E18">
        <w:tc>
          <w:tcPr>
            <w:tcW w:w="2585" w:type="dxa"/>
            <w:shd w:val="clear" w:color="auto" w:fill="F7CAAC"/>
          </w:tcPr>
          <w:p w:rsidR="00D64E41" w:rsidRDefault="00D64E41" w:rsidP="00D64E41">
            <w:pPr>
              <w:jc w:val="both"/>
              <w:rPr>
                <w:b/>
              </w:rPr>
            </w:pPr>
            <w:r>
              <w:rPr>
                <w:b/>
              </w:rPr>
              <w:t>Součást vysoké školy</w:t>
            </w:r>
          </w:p>
        </w:tc>
        <w:tc>
          <w:tcPr>
            <w:tcW w:w="7407" w:type="dxa"/>
            <w:gridSpan w:val="20"/>
          </w:tcPr>
          <w:p w:rsidR="00D64E41" w:rsidRDefault="00D64E41" w:rsidP="00D64E41">
            <w:pPr>
              <w:jc w:val="both"/>
            </w:pPr>
            <w:r>
              <w:t>Fakulta managementu a ekonomiky</w:t>
            </w:r>
          </w:p>
        </w:tc>
      </w:tr>
      <w:tr w:rsidR="00D64E41" w:rsidTr="00A70E18">
        <w:tc>
          <w:tcPr>
            <w:tcW w:w="2585" w:type="dxa"/>
            <w:shd w:val="clear" w:color="auto" w:fill="F7CAAC"/>
          </w:tcPr>
          <w:p w:rsidR="00D64E41" w:rsidRDefault="00D64E41" w:rsidP="00D64E41">
            <w:pPr>
              <w:jc w:val="both"/>
              <w:rPr>
                <w:b/>
              </w:rPr>
            </w:pPr>
            <w:r>
              <w:rPr>
                <w:b/>
              </w:rPr>
              <w:t>Název studijního programu</w:t>
            </w:r>
          </w:p>
        </w:tc>
        <w:tc>
          <w:tcPr>
            <w:tcW w:w="7407" w:type="dxa"/>
            <w:gridSpan w:val="20"/>
          </w:tcPr>
          <w:p w:rsidR="00D64E41" w:rsidRDefault="00D64E41" w:rsidP="00D64E41">
            <w:pPr>
              <w:jc w:val="both"/>
            </w:pPr>
            <w:r>
              <w:t xml:space="preserve">Finance and Financial Technologies </w:t>
            </w:r>
          </w:p>
        </w:tc>
      </w:tr>
      <w:tr w:rsidR="00D64E41" w:rsidTr="00A70E18">
        <w:tc>
          <w:tcPr>
            <w:tcW w:w="2585" w:type="dxa"/>
            <w:shd w:val="clear" w:color="auto" w:fill="F7CAAC"/>
          </w:tcPr>
          <w:p w:rsidR="00D64E41" w:rsidRDefault="00D64E41" w:rsidP="00D64E41">
            <w:pPr>
              <w:jc w:val="both"/>
              <w:rPr>
                <w:b/>
              </w:rPr>
            </w:pPr>
            <w:r>
              <w:rPr>
                <w:b/>
              </w:rPr>
              <w:t>Jméno a příjmení</w:t>
            </w:r>
          </w:p>
        </w:tc>
        <w:tc>
          <w:tcPr>
            <w:tcW w:w="4428" w:type="dxa"/>
            <w:gridSpan w:val="10"/>
          </w:tcPr>
          <w:p w:rsidR="00D64E41" w:rsidRDefault="00D64E41" w:rsidP="00D64E41">
            <w:pPr>
              <w:jc w:val="both"/>
            </w:pPr>
            <w:r>
              <w:t>Eva KOLÁŘOVÁ</w:t>
            </w:r>
          </w:p>
        </w:tc>
        <w:tc>
          <w:tcPr>
            <w:tcW w:w="694" w:type="dxa"/>
            <w:gridSpan w:val="2"/>
            <w:shd w:val="clear" w:color="auto" w:fill="F7CAAC"/>
          </w:tcPr>
          <w:p w:rsidR="00D64E41" w:rsidRDefault="00D64E41" w:rsidP="00D64E41">
            <w:pPr>
              <w:jc w:val="both"/>
              <w:rPr>
                <w:b/>
              </w:rPr>
            </w:pPr>
            <w:r>
              <w:rPr>
                <w:b/>
              </w:rPr>
              <w:t>Tituly</w:t>
            </w:r>
          </w:p>
        </w:tc>
        <w:tc>
          <w:tcPr>
            <w:tcW w:w="2285" w:type="dxa"/>
            <w:gridSpan w:val="8"/>
          </w:tcPr>
          <w:p w:rsidR="00D64E41" w:rsidRDefault="00D64E41" w:rsidP="00D64E41">
            <w:pPr>
              <w:jc w:val="both"/>
            </w:pPr>
            <w:r>
              <w:t>Mgr., Ph.D.</w:t>
            </w:r>
          </w:p>
        </w:tc>
      </w:tr>
      <w:tr w:rsidR="00D64E41" w:rsidTr="00A70E18">
        <w:tc>
          <w:tcPr>
            <w:tcW w:w="2585" w:type="dxa"/>
            <w:shd w:val="clear" w:color="auto" w:fill="F7CAAC"/>
          </w:tcPr>
          <w:p w:rsidR="00D64E41" w:rsidRDefault="00D64E41" w:rsidP="00D64E41">
            <w:pPr>
              <w:jc w:val="both"/>
              <w:rPr>
                <w:b/>
              </w:rPr>
            </w:pPr>
            <w:r>
              <w:rPr>
                <w:b/>
              </w:rPr>
              <w:t>Rok narození</w:t>
            </w:r>
          </w:p>
        </w:tc>
        <w:tc>
          <w:tcPr>
            <w:tcW w:w="810" w:type="dxa"/>
            <w:gridSpan w:val="2"/>
          </w:tcPr>
          <w:p w:rsidR="00D64E41" w:rsidRDefault="00D64E41" w:rsidP="00D64E41">
            <w:pPr>
              <w:jc w:val="both"/>
            </w:pPr>
            <w:r>
              <w:t>1960</w:t>
            </w:r>
          </w:p>
        </w:tc>
        <w:tc>
          <w:tcPr>
            <w:tcW w:w="1678" w:type="dxa"/>
            <w:gridSpan w:val="2"/>
            <w:shd w:val="clear" w:color="auto" w:fill="F7CAAC"/>
          </w:tcPr>
          <w:p w:rsidR="00D64E41" w:rsidRDefault="00D64E41" w:rsidP="00D64E41">
            <w:pPr>
              <w:jc w:val="both"/>
              <w:rPr>
                <w:b/>
              </w:rPr>
            </w:pPr>
            <w:r>
              <w:rPr>
                <w:b/>
              </w:rPr>
              <w:t>typ vztahu k VŠ</w:t>
            </w:r>
          </w:p>
        </w:tc>
        <w:tc>
          <w:tcPr>
            <w:tcW w:w="969" w:type="dxa"/>
            <w:gridSpan w:val="4"/>
          </w:tcPr>
          <w:p w:rsidR="00D64E41" w:rsidRDefault="00D64E41" w:rsidP="00D64E41">
            <w:pPr>
              <w:jc w:val="both"/>
            </w:pPr>
            <w:r>
              <w:t>pp</w:t>
            </w:r>
          </w:p>
        </w:tc>
        <w:tc>
          <w:tcPr>
            <w:tcW w:w="971" w:type="dxa"/>
            <w:gridSpan w:val="2"/>
            <w:shd w:val="clear" w:color="auto" w:fill="F7CAAC"/>
          </w:tcPr>
          <w:p w:rsidR="00D64E41" w:rsidRDefault="00D64E41" w:rsidP="00D64E41">
            <w:pPr>
              <w:jc w:val="both"/>
              <w:rPr>
                <w:b/>
              </w:rPr>
            </w:pPr>
            <w:r>
              <w:rPr>
                <w:b/>
              </w:rPr>
              <w:t>rozsah</w:t>
            </w:r>
          </w:p>
        </w:tc>
        <w:tc>
          <w:tcPr>
            <w:tcW w:w="694" w:type="dxa"/>
            <w:gridSpan w:val="2"/>
          </w:tcPr>
          <w:p w:rsidR="00D64E41" w:rsidRDefault="00D64E41" w:rsidP="00D64E41">
            <w:pPr>
              <w:jc w:val="both"/>
            </w:pPr>
            <w:r>
              <w:t>40</w:t>
            </w:r>
          </w:p>
        </w:tc>
        <w:tc>
          <w:tcPr>
            <w:tcW w:w="694" w:type="dxa"/>
            <w:gridSpan w:val="4"/>
            <w:shd w:val="clear" w:color="auto" w:fill="F7CAAC"/>
          </w:tcPr>
          <w:p w:rsidR="00D64E41" w:rsidRDefault="00D64E41" w:rsidP="00D64E41">
            <w:pPr>
              <w:jc w:val="both"/>
              <w:rPr>
                <w:b/>
              </w:rPr>
            </w:pPr>
            <w:r>
              <w:rPr>
                <w:b/>
              </w:rPr>
              <w:t>do kdy</w:t>
            </w:r>
          </w:p>
        </w:tc>
        <w:tc>
          <w:tcPr>
            <w:tcW w:w="1591" w:type="dxa"/>
            <w:gridSpan w:val="4"/>
          </w:tcPr>
          <w:p w:rsidR="00D64E41" w:rsidRDefault="00D64E41" w:rsidP="00D64E41">
            <w:pPr>
              <w:jc w:val="both"/>
            </w:pPr>
            <w:r>
              <w:t xml:space="preserve">N </w:t>
            </w:r>
          </w:p>
        </w:tc>
      </w:tr>
      <w:tr w:rsidR="00D64E41" w:rsidTr="00A70E18">
        <w:tc>
          <w:tcPr>
            <w:tcW w:w="5073" w:type="dxa"/>
            <w:gridSpan w:val="5"/>
            <w:shd w:val="clear" w:color="auto" w:fill="F7CAAC"/>
          </w:tcPr>
          <w:p w:rsidR="00D64E41" w:rsidRDefault="00D64E41" w:rsidP="00D64E41">
            <w:pPr>
              <w:jc w:val="both"/>
              <w:rPr>
                <w:b/>
              </w:rPr>
            </w:pPr>
            <w:r>
              <w:rPr>
                <w:b/>
              </w:rPr>
              <w:t>Typ vztahu na součásti VŠ, která uskutečňuje st. program</w:t>
            </w:r>
          </w:p>
        </w:tc>
        <w:tc>
          <w:tcPr>
            <w:tcW w:w="969" w:type="dxa"/>
            <w:gridSpan w:val="4"/>
          </w:tcPr>
          <w:p w:rsidR="00D64E41" w:rsidRDefault="00D64E41" w:rsidP="00D64E41">
            <w:pPr>
              <w:jc w:val="both"/>
            </w:pPr>
            <w:r>
              <w:t>pp</w:t>
            </w:r>
          </w:p>
        </w:tc>
        <w:tc>
          <w:tcPr>
            <w:tcW w:w="971" w:type="dxa"/>
            <w:gridSpan w:val="2"/>
            <w:shd w:val="clear" w:color="auto" w:fill="F7CAAC"/>
          </w:tcPr>
          <w:p w:rsidR="00D64E41" w:rsidRDefault="00D64E41" w:rsidP="00D64E41">
            <w:pPr>
              <w:jc w:val="both"/>
              <w:rPr>
                <w:b/>
              </w:rPr>
            </w:pPr>
            <w:r>
              <w:rPr>
                <w:b/>
              </w:rPr>
              <w:t>rozsah</w:t>
            </w:r>
          </w:p>
        </w:tc>
        <w:tc>
          <w:tcPr>
            <w:tcW w:w="694" w:type="dxa"/>
            <w:gridSpan w:val="2"/>
          </w:tcPr>
          <w:p w:rsidR="00D64E41" w:rsidRDefault="00D64E41" w:rsidP="00D64E41">
            <w:pPr>
              <w:jc w:val="both"/>
            </w:pPr>
            <w:r>
              <w:t>40</w:t>
            </w:r>
          </w:p>
        </w:tc>
        <w:tc>
          <w:tcPr>
            <w:tcW w:w="694" w:type="dxa"/>
            <w:gridSpan w:val="4"/>
            <w:shd w:val="clear" w:color="auto" w:fill="F7CAAC"/>
          </w:tcPr>
          <w:p w:rsidR="00D64E41" w:rsidRDefault="00D64E41" w:rsidP="00D64E41">
            <w:pPr>
              <w:jc w:val="both"/>
              <w:rPr>
                <w:b/>
              </w:rPr>
            </w:pPr>
            <w:r>
              <w:rPr>
                <w:b/>
              </w:rPr>
              <w:t>do kdy</w:t>
            </w:r>
          </w:p>
        </w:tc>
        <w:tc>
          <w:tcPr>
            <w:tcW w:w="1591" w:type="dxa"/>
            <w:gridSpan w:val="4"/>
          </w:tcPr>
          <w:p w:rsidR="00D64E41" w:rsidRDefault="00D64E41" w:rsidP="00D64E41">
            <w:pPr>
              <w:jc w:val="both"/>
            </w:pPr>
            <w:r>
              <w:t xml:space="preserve">N </w:t>
            </w:r>
          </w:p>
        </w:tc>
      </w:tr>
      <w:tr w:rsidR="00D64E41" w:rsidTr="00A70E18">
        <w:tc>
          <w:tcPr>
            <w:tcW w:w="6042" w:type="dxa"/>
            <w:gridSpan w:val="9"/>
            <w:shd w:val="clear" w:color="auto" w:fill="F7CAAC"/>
          </w:tcPr>
          <w:p w:rsidR="00D64E41" w:rsidRDefault="00D64E41" w:rsidP="00D64E41">
            <w:pPr>
              <w:jc w:val="both"/>
            </w:pPr>
            <w:r>
              <w:rPr>
                <w:b/>
              </w:rPr>
              <w:t>Další současná působení jako akademický pracovník na jiných VŠ</w:t>
            </w:r>
          </w:p>
        </w:tc>
        <w:tc>
          <w:tcPr>
            <w:tcW w:w="1665" w:type="dxa"/>
            <w:gridSpan w:val="4"/>
            <w:shd w:val="clear" w:color="auto" w:fill="F7CAAC"/>
          </w:tcPr>
          <w:p w:rsidR="00D64E41" w:rsidRDefault="00D64E41" w:rsidP="00D64E41">
            <w:pPr>
              <w:jc w:val="both"/>
              <w:rPr>
                <w:b/>
              </w:rPr>
            </w:pPr>
            <w:r>
              <w:rPr>
                <w:b/>
              </w:rPr>
              <w:t>typ prac. vztahu</w:t>
            </w:r>
          </w:p>
        </w:tc>
        <w:tc>
          <w:tcPr>
            <w:tcW w:w="2285" w:type="dxa"/>
            <w:gridSpan w:val="8"/>
            <w:shd w:val="clear" w:color="auto" w:fill="F7CAAC"/>
          </w:tcPr>
          <w:p w:rsidR="00D64E41" w:rsidRDefault="00D64E41" w:rsidP="00D64E41">
            <w:pPr>
              <w:jc w:val="both"/>
              <w:rPr>
                <w:b/>
              </w:rPr>
            </w:pPr>
            <w:r>
              <w:rPr>
                <w:b/>
              </w:rPr>
              <w:t>rozsah</w:t>
            </w:r>
          </w:p>
        </w:tc>
      </w:tr>
      <w:tr w:rsidR="00D64E41" w:rsidTr="00A70E18">
        <w:tc>
          <w:tcPr>
            <w:tcW w:w="6042" w:type="dxa"/>
            <w:gridSpan w:val="9"/>
          </w:tcPr>
          <w:p w:rsidR="00D64E41" w:rsidRDefault="00D64E41" w:rsidP="00D64E41">
            <w:pPr>
              <w:jc w:val="both"/>
            </w:pPr>
          </w:p>
        </w:tc>
        <w:tc>
          <w:tcPr>
            <w:tcW w:w="1665" w:type="dxa"/>
            <w:gridSpan w:val="4"/>
          </w:tcPr>
          <w:p w:rsidR="00D64E41" w:rsidRDefault="00D64E41" w:rsidP="00D64E41">
            <w:pPr>
              <w:jc w:val="both"/>
            </w:pPr>
          </w:p>
        </w:tc>
        <w:tc>
          <w:tcPr>
            <w:tcW w:w="2285" w:type="dxa"/>
            <w:gridSpan w:val="8"/>
          </w:tcPr>
          <w:p w:rsidR="00D64E41" w:rsidRDefault="00D64E41" w:rsidP="00D64E41">
            <w:pPr>
              <w:jc w:val="both"/>
            </w:pPr>
          </w:p>
        </w:tc>
      </w:tr>
      <w:tr w:rsidR="00D64E41" w:rsidTr="00A70E18">
        <w:tc>
          <w:tcPr>
            <w:tcW w:w="6042" w:type="dxa"/>
            <w:gridSpan w:val="9"/>
          </w:tcPr>
          <w:p w:rsidR="00D64E41" w:rsidRDefault="00D64E41" w:rsidP="00D64E41">
            <w:pPr>
              <w:jc w:val="both"/>
            </w:pPr>
          </w:p>
        </w:tc>
        <w:tc>
          <w:tcPr>
            <w:tcW w:w="1665" w:type="dxa"/>
            <w:gridSpan w:val="4"/>
          </w:tcPr>
          <w:p w:rsidR="00D64E41" w:rsidRDefault="00D64E41" w:rsidP="00D64E41">
            <w:pPr>
              <w:jc w:val="both"/>
            </w:pPr>
          </w:p>
        </w:tc>
        <w:tc>
          <w:tcPr>
            <w:tcW w:w="2285" w:type="dxa"/>
            <w:gridSpan w:val="8"/>
          </w:tcPr>
          <w:p w:rsidR="00D64E41" w:rsidRDefault="00D64E41" w:rsidP="00D64E41">
            <w:pPr>
              <w:jc w:val="both"/>
            </w:pPr>
          </w:p>
        </w:tc>
      </w:tr>
      <w:tr w:rsidR="00D64E41" w:rsidTr="00A70E18">
        <w:tc>
          <w:tcPr>
            <w:tcW w:w="9992" w:type="dxa"/>
            <w:gridSpan w:val="21"/>
            <w:shd w:val="clear" w:color="auto" w:fill="F7CAAC"/>
          </w:tcPr>
          <w:p w:rsidR="00D64E41" w:rsidRDefault="00D64E41" w:rsidP="00D64E41">
            <w:pPr>
              <w:jc w:val="both"/>
            </w:pPr>
            <w:r>
              <w:rPr>
                <w:b/>
              </w:rPr>
              <w:t>Předměty příslušného studijního programu a způsob zapojení do jejich výuky, příp. další zapojení do uskutečňování studijního programu</w:t>
            </w:r>
          </w:p>
        </w:tc>
      </w:tr>
      <w:tr w:rsidR="00D64E41" w:rsidRPr="00F60907" w:rsidTr="00A70E18">
        <w:trPr>
          <w:trHeight w:val="480"/>
        </w:trPr>
        <w:tc>
          <w:tcPr>
            <w:tcW w:w="9992" w:type="dxa"/>
            <w:gridSpan w:val="21"/>
            <w:tcBorders>
              <w:top w:val="nil"/>
            </w:tcBorders>
          </w:tcPr>
          <w:p w:rsidR="00D64E41" w:rsidRPr="003119BD" w:rsidRDefault="00D64E41" w:rsidP="00D64E41">
            <w:pPr>
              <w:jc w:val="both"/>
              <w:rPr>
                <w:b/>
                <w:bCs/>
              </w:rPr>
            </w:pPr>
            <w:r>
              <w:rPr>
                <w:color w:val="000000" w:themeColor="text1"/>
              </w:rPr>
              <w:t>Accounting and Tax Softwares</w:t>
            </w:r>
            <w:r w:rsidRPr="003217D2">
              <w:rPr>
                <w:rStyle w:val="Siln"/>
                <w:b w:val="0"/>
              </w:rPr>
              <w:t xml:space="preserve"> – garant, přednášející (100%)</w:t>
            </w:r>
          </w:p>
        </w:tc>
      </w:tr>
      <w:tr w:rsidR="00D64E41" w:rsidTr="00A70E18">
        <w:tc>
          <w:tcPr>
            <w:tcW w:w="9992" w:type="dxa"/>
            <w:gridSpan w:val="21"/>
            <w:shd w:val="clear" w:color="auto" w:fill="F7CAAC"/>
          </w:tcPr>
          <w:p w:rsidR="00D64E41" w:rsidRDefault="00D64E41" w:rsidP="00D64E41">
            <w:pPr>
              <w:jc w:val="both"/>
            </w:pPr>
            <w:r>
              <w:rPr>
                <w:b/>
              </w:rPr>
              <w:t xml:space="preserve">Údaje o vzdělání na VŠ </w:t>
            </w:r>
          </w:p>
        </w:tc>
      </w:tr>
      <w:tr w:rsidR="00D64E41" w:rsidRPr="001D67F5" w:rsidTr="00A70E18">
        <w:trPr>
          <w:trHeight w:val="1055"/>
        </w:trPr>
        <w:tc>
          <w:tcPr>
            <w:tcW w:w="9992" w:type="dxa"/>
            <w:gridSpan w:val="21"/>
          </w:tcPr>
          <w:p w:rsidR="00D64E41" w:rsidRDefault="00D64E41" w:rsidP="00D64E41">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D64E41" w:rsidRDefault="00D64E41" w:rsidP="00D64E41">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D64E41" w:rsidRPr="009E7AC9" w:rsidRDefault="00D64E41" w:rsidP="00D64E41">
            <w:pPr>
              <w:suppressAutoHyphens/>
            </w:pPr>
            <w:r w:rsidRPr="007F35C9">
              <w:rPr>
                <w:b/>
              </w:rPr>
              <w:t>1992 – 1994:</w:t>
            </w:r>
            <w:r w:rsidRPr="009E7AC9">
              <w:tab/>
              <w:t>VŠE Praha, Fakulta financí a účetnictví, rozšiřující studium (těsnopis a základy ekonomiky)</w:t>
            </w:r>
          </w:p>
          <w:p w:rsidR="00D64E41" w:rsidRPr="001D67F5" w:rsidRDefault="00D64E41" w:rsidP="00D64E41">
            <w:pPr>
              <w:suppressAutoHyphens/>
            </w:pPr>
            <w:r w:rsidRPr="007F35C9">
              <w:rPr>
                <w:b/>
              </w:rPr>
              <w:t>1979 – 1985:</w:t>
            </w:r>
            <w:r w:rsidRPr="009E7AC9">
              <w:tab/>
              <w:t>Univerzita Palackého Olomouc, pedagogická fakulta</w:t>
            </w:r>
            <w:r>
              <w:t xml:space="preserve"> (</w:t>
            </w:r>
            <w:r w:rsidRPr="007F35C9">
              <w:rPr>
                <w:b/>
              </w:rPr>
              <w:t>Mgr.</w:t>
            </w:r>
            <w:r>
              <w:t>)</w:t>
            </w:r>
          </w:p>
        </w:tc>
      </w:tr>
      <w:tr w:rsidR="00D64E41" w:rsidRPr="009E7AC9" w:rsidTr="00A70E18">
        <w:tc>
          <w:tcPr>
            <w:tcW w:w="9992" w:type="dxa"/>
            <w:gridSpan w:val="21"/>
            <w:shd w:val="clear" w:color="auto" w:fill="F7CAAC"/>
          </w:tcPr>
          <w:p w:rsidR="00D64E41" w:rsidRPr="009E7AC9" w:rsidRDefault="00D64E41" w:rsidP="00D64E41">
            <w:pPr>
              <w:jc w:val="both"/>
              <w:rPr>
                <w:b/>
              </w:rPr>
            </w:pPr>
            <w:r w:rsidRPr="009E7AC9">
              <w:rPr>
                <w:b/>
              </w:rPr>
              <w:t>Údaje o odborném působení od absolvování VŠ</w:t>
            </w:r>
          </w:p>
        </w:tc>
      </w:tr>
      <w:tr w:rsidR="00D64E41" w:rsidRPr="009E7AC9" w:rsidTr="00A70E18">
        <w:trPr>
          <w:trHeight w:val="884"/>
        </w:trPr>
        <w:tc>
          <w:tcPr>
            <w:tcW w:w="9992" w:type="dxa"/>
            <w:gridSpan w:val="21"/>
          </w:tcPr>
          <w:p w:rsidR="00D64E41" w:rsidRPr="009E7AC9" w:rsidRDefault="00D64E41" w:rsidP="00D64E41">
            <w:pPr>
              <w:pStyle w:val="Bullet2"/>
              <w:numPr>
                <w:ilvl w:val="0"/>
                <w:numId w:val="0"/>
              </w:numPr>
              <w:rPr>
                <w:sz w:val="20"/>
              </w:rPr>
            </w:pPr>
            <w:r w:rsidRPr="007F35C9">
              <w:rPr>
                <w:b/>
                <w:sz w:val="20"/>
              </w:rPr>
              <w:t>1984 – 1996:</w:t>
            </w:r>
            <w:r w:rsidRPr="009E7AC9">
              <w:rPr>
                <w:sz w:val="20"/>
              </w:rPr>
              <w:tab/>
              <w:t>SEŠ Veselí nad Moravou, učitelka</w:t>
            </w:r>
          </w:p>
          <w:p w:rsidR="00D64E41" w:rsidRPr="009E7AC9" w:rsidRDefault="00D64E41" w:rsidP="00D64E41">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D64E41" w:rsidRPr="009E7AC9" w:rsidRDefault="00D64E41" w:rsidP="00D64E41">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D64E41" w:rsidRPr="009E7AC9" w:rsidRDefault="00D64E41" w:rsidP="00D64E41">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D64E41" w:rsidRPr="009E7AC9" w:rsidTr="00A70E18">
        <w:trPr>
          <w:trHeight w:val="250"/>
        </w:trPr>
        <w:tc>
          <w:tcPr>
            <w:tcW w:w="9992" w:type="dxa"/>
            <w:gridSpan w:val="21"/>
            <w:shd w:val="clear" w:color="auto" w:fill="F7CAAC"/>
          </w:tcPr>
          <w:p w:rsidR="00D64E41" w:rsidRPr="009E7AC9" w:rsidRDefault="00D64E41" w:rsidP="00D64E41">
            <w:pPr>
              <w:jc w:val="both"/>
            </w:pPr>
            <w:r w:rsidRPr="009E7AC9">
              <w:rPr>
                <w:b/>
              </w:rPr>
              <w:t>Zkušenosti s vedením kvalifikačních a rigorózních prací</w:t>
            </w:r>
          </w:p>
        </w:tc>
      </w:tr>
      <w:tr w:rsidR="00D64E41" w:rsidRPr="009E7AC9" w:rsidTr="00A70E18">
        <w:trPr>
          <w:trHeight w:val="388"/>
        </w:trPr>
        <w:tc>
          <w:tcPr>
            <w:tcW w:w="9992" w:type="dxa"/>
            <w:gridSpan w:val="21"/>
          </w:tcPr>
          <w:p w:rsidR="00D64E41" w:rsidRDefault="00D64E41" w:rsidP="00D64E41">
            <w:pPr>
              <w:jc w:val="both"/>
            </w:pPr>
            <w:r>
              <w:t xml:space="preserve">Počet vedených bakalářských prací – 99 </w:t>
            </w:r>
          </w:p>
          <w:p w:rsidR="00D64E41" w:rsidRPr="009E7AC9" w:rsidRDefault="00D64E41" w:rsidP="00D64E41">
            <w:pPr>
              <w:jc w:val="both"/>
            </w:pPr>
            <w:r>
              <w:t>Počet vedených diplomových prací – 27</w:t>
            </w:r>
          </w:p>
        </w:tc>
      </w:tr>
      <w:tr w:rsidR="00D64E41" w:rsidRPr="009E7AC9" w:rsidTr="00A70E18">
        <w:trPr>
          <w:cantSplit/>
        </w:trPr>
        <w:tc>
          <w:tcPr>
            <w:tcW w:w="3395" w:type="dxa"/>
            <w:gridSpan w:val="3"/>
            <w:tcBorders>
              <w:top w:val="single" w:sz="12" w:space="0" w:color="auto"/>
            </w:tcBorders>
            <w:shd w:val="clear" w:color="auto" w:fill="F7CAAC"/>
          </w:tcPr>
          <w:p w:rsidR="00D64E41" w:rsidRPr="009E7AC9" w:rsidRDefault="00D64E41" w:rsidP="00D64E41">
            <w:pPr>
              <w:jc w:val="both"/>
            </w:pPr>
            <w:r w:rsidRPr="009E7AC9">
              <w:rPr>
                <w:b/>
              </w:rPr>
              <w:t xml:space="preserve">Obor habilitačního řízení </w:t>
            </w:r>
          </w:p>
        </w:tc>
        <w:tc>
          <w:tcPr>
            <w:tcW w:w="2190" w:type="dxa"/>
            <w:gridSpan w:val="4"/>
            <w:tcBorders>
              <w:top w:val="single" w:sz="12" w:space="0" w:color="auto"/>
            </w:tcBorders>
            <w:shd w:val="clear" w:color="auto" w:fill="F7CAAC"/>
          </w:tcPr>
          <w:p w:rsidR="00D64E41" w:rsidRPr="009E7AC9" w:rsidRDefault="00D64E41" w:rsidP="00D64E41">
            <w:pPr>
              <w:jc w:val="both"/>
            </w:pPr>
            <w:r w:rsidRPr="009E7AC9">
              <w:rPr>
                <w:b/>
              </w:rPr>
              <w:t>Rok udělení hodnosti</w:t>
            </w:r>
          </w:p>
        </w:tc>
        <w:tc>
          <w:tcPr>
            <w:tcW w:w="2197" w:type="dxa"/>
            <w:gridSpan w:val="7"/>
            <w:tcBorders>
              <w:top w:val="single" w:sz="12" w:space="0" w:color="auto"/>
              <w:right w:val="single" w:sz="12" w:space="0" w:color="auto"/>
            </w:tcBorders>
            <w:shd w:val="clear" w:color="auto" w:fill="F7CAAC"/>
          </w:tcPr>
          <w:p w:rsidR="00D64E41" w:rsidRPr="009E7AC9" w:rsidRDefault="00D64E41" w:rsidP="00D64E41">
            <w:pPr>
              <w:jc w:val="both"/>
            </w:pPr>
            <w:r w:rsidRPr="009E7AC9">
              <w:rPr>
                <w:b/>
              </w:rPr>
              <w:t>Řízení konáno na VŠ</w:t>
            </w:r>
          </w:p>
        </w:tc>
        <w:tc>
          <w:tcPr>
            <w:tcW w:w="2210" w:type="dxa"/>
            <w:gridSpan w:val="7"/>
            <w:tcBorders>
              <w:top w:val="single" w:sz="12" w:space="0" w:color="auto"/>
              <w:left w:val="single" w:sz="12" w:space="0" w:color="auto"/>
            </w:tcBorders>
            <w:shd w:val="clear" w:color="auto" w:fill="F7CAAC"/>
          </w:tcPr>
          <w:p w:rsidR="00D64E41" w:rsidRPr="009E7AC9" w:rsidRDefault="00D64E41" w:rsidP="00D64E41">
            <w:pPr>
              <w:jc w:val="both"/>
              <w:rPr>
                <w:b/>
              </w:rPr>
            </w:pPr>
            <w:r w:rsidRPr="009E7AC9">
              <w:rPr>
                <w:b/>
              </w:rPr>
              <w:t>Ohlasy publikací</w:t>
            </w:r>
          </w:p>
        </w:tc>
      </w:tr>
      <w:tr w:rsidR="00D64E41" w:rsidRPr="009E7AC9" w:rsidTr="00A70E18">
        <w:trPr>
          <w:cantSplit/>
        </w:trPr>
        <w:tc>
          <w:tcPr>
            <w:tcW w:w="3395" w:type="dxa"/>
            <w:gridSpan w:val="3"/>
          </w:tcPr>
          <w:p w:rsidR="00D64E41" w:rsidRPr="009E7AC9" w:rsidRDefault="00D64E41" w:rsidP="00D64E41">
            <w:pPr>
              <w:jc w:val="both"/>
            </w:pPr>
          </w:p>
        </w:tc>
        <w:tc>
          <w:tcPr>
            <w:tcW w:w="2190" w:type="dxa"/>
            <w:gridSpan w:val="4"/>
          </w:tcPr>
          <w:p w:rsidR="00D64E41" w:rsidRPr="009E7AC9" w:rsidRDefault="00D64E41" w:rsidP="00D64E41">
            <w:pPr>
              <w:jc w:val="both"/>
            </w:pPr>
          </w:p>
        </w:tc>
        <w:tc>
          <w:tcPr>
            <w:tcW w:w="2197" w:type="dxa"/>
            <w:gridSpan w:val="7"/>
            <w:tcBorders>
              <w:right w:val="single" w:sz="12" w:space="0" w:color="auto"/>
            </w:tcBorders>
          </w:tcPr>
          <w:p w:rsidR="00D64E41" w:rsidRPr="009E7AC9" w:rsidRDefault="00D64E41" w:rsidP="00D64E41">
            <w:pPr>
              <w:jc w:val="both"/>
            </w:pPr>
          </w:p>
        </w:tc>
        <w:tc>
          <w:tcPr>
            <w:tcW w:w="619" w:type="dxa"/>
            <w:gridSpan w:val="3"/>
            <w:tcBorders>
              <w:left w:val="single" w:sz="12" w:space="0" w:color="auto"/>
            </w:tcBorders>
            <w:shd w:val="clear" w:color="auto" w:fill="F7CAAC"/>
          </w:tcPr>
          <w:p w:rsidR="00D64E41" w:rsidRPr="009E7AC9" w:rsidRDefault="00D64E41" w:rsidP="00D64E41">
            <w:pPr>
              <w:jc w:val="both"/>
            </w:pPr>
            <w:r w:rsidRPr="009E7AC9">
              <w:rPr>
                <w:b/>
              </w:rPr>
              <w:t>WOS</w:t>
            </w:r>
          </w:p>
        </w:tc>
        <w:tc>
          <w:tcPr>
            <w:tcW w:w="759" w:type="dxa"/>
            <w:gridSpan w:val="2"/>
            <w:shd w:val="clear" w:color="auto" w:fill="F7CAAC"/>
          </w:tcPr>
          <w:p w:rsidR="00D64E41" w:rsidRPr="009E7AC9" w:rsidRDefault="00D64E41" w:rsidP="00D64E41">
            <w:pPr>
              <w:jc w:val="both"/>
            </w:pPr>
            <w:r w:rsidRPr="009E7AC9">
              <w:rPr>
                <w:b/>
              </w:rPr>
              <w:t>Scopus</w:t>
            </w:r>
          </w:p>
        </w:tc>
        <w:tc>
          <w:tcPr>
            <w:tcW w:w="832" w:type="dxa"/>
            <w:gridSpan w:val="2"/>
            <w:shd w:val="clear" w:color="auto" w:fill="F7CAAC"/>
          </w:tcPr>
          <w:p w:rsidR="00D64E41" w:rsidRPr="009E7AC9" w:rsidRDefault="00D64E41" w:rsidP="00D64E41">
            <w:pPr>
              <w:jc w:val="both"/>
            </w:pPr>
            <w:r w:rsidRPr="009E7AC9">
              <w:rPr>
                <w:b/>
              </w:rPr>
              <w:t>ostatní</w:t>
            </w:r>
          </w:p>
        </w:tc>
      </w:tr>
      <w:tr w:rsidR="00D64E41" w:rsidRPr="00CE68EE" w:rsidTr="00A70E18">
        <w:trPr>
          <w:cantSplit/>
          <w:trHeight w:val="70"/>
        </w:trPr>
        <w:tc>
          <w:tcPr>
            <w:tcW w:w="3395" w:type="dxa"/>
            <w:gridSpan w:val="3"/>
            <w:shd w:val="clear" w:color="auto" w:fill="F7CAAC"/>
          </w:tcPr>
          <w:p w:rsidR="00D64E41" w:rsidRPr="009E7AC9" w:rsidRDefault="00D64E41" w:rsidP="00D64E41">
            <w:pPr>
              <w:jc w:val="both"/>
            </w:pPr>
            <w:r w:rsidRPr="009E7AC9">
              <w:rPr>
                <w:b/>
              </w:rPr>
              <w:t>Obor jmenovacího řízení</w:t>
            </w:r>
          </w:p>
        </w:tc>
        <w:tc>
          <w:tcPr>
            <w:tcW w:w="2190" w:type="dxa"/>
            <w:gridSpan w:val="4"/>
            <w:shd w:val="clear" w:color="auto" w:fill="F7CAAC"/>
          </w:tcPr>
          <w:p w:rsidR="00D64E41" w:rsidRPr="009E7AC9" w:rsidRDefault="00D64E41" w:rsidP="00D64E41">
            <w:pPr>
              <w:jc w:val="both"/>
            </w:pPr>
            <w:r w:rsidRPr="009E7AC9">
              <w:rPr>
                <w:b/>
              </w:rPr>
              <w:t>Rok udělení hodnosti</w:t>
            </w:r>
          </w:p>
        </w:tc>
        <w:tc>
          <w:tcPr>
            <w:tcW w:w="2197" w:type="dxa"/>
            <w:gridSpan w:val="7"/>
            <w:tcBorders>
              <w:right w:val="single" w:sz="12" w:space="0" w:color="auto"/>
            </w:tcBorders>
            <w:shd w:val="clear" w:color="auto" w:fill="F7CAAC"/>
          </w:tcPr>
          <w:p w:rsidR="00D64E41" w:rsidRPr="009E7AC9" w:rsidRDefault="00D64E41" w:rsidP="00D64E41">
            <w:pPr>
              <w:jc w:val="both"/>
            </w:pPr>
            <w:r w:rsidRPr="009E7AC9">
              <w:rPr>
                <w:b/>
              </w:rPr>
              <w:t>Řízení konáno na VŠ</w:t>
            </w:r>
          </w:p>
        </w:tc>
        <w:tc>
          <w:tcPr>
            <w:tcW w:w="619" w:type="dxa"/>
            <w:gridSpan w:val="3"/>
            <w:vMerge w:val="restart"/>
            <w:tcBorders>
              <w:left w:val="single" w:sz="12" w:space="0" w:color="auto"/>
            </w:tcBorders>
          </w:tcPr>
          <w:p w:rsidR="00D64E41" w:rsidRPr="00CE68EE" w:rsidRDefault="00D64E41" w:rsidP="00D64E41">
            <w:pPr>
              <w:jc w:val="both"/>
            </w:pPr>
            <w:r>
              <w:t>4</w:t>
            </w:r>
          </w:p>
        </w:tc>
        <w:tc>
          <w:tcPr>
            <w:tcW w:w="759" w:type="dxa"/>
            <w:gridSpan w:val="2"/>
            <w:vMerge w:val="restart"/>
          </w:tcPr>
          <w:p w:rsidR="00D64E41" w:rsidRPr="00CE68EE" w:rsidRDefault="00D64E41" w:rsidP="00D64E41">
            <w:pPr>
              <w:jc w:val="both"/>
            </w:pPr>
            <w:r>
              <w:t>0</w:t>
            </w:r>
          </w:p>
        </w:tc>
        <w:tc>
          <w:tcPr>
            <w:tcW w:w="832" w:type="dxa"/>
            <w:gridSpan w:val="2"/>
            <w:vMerge w:val="restart"/>
          </w:tcPr>
          <w:p w:rsidR="00D64E41" w:rsidRPr="00CE68EE" w:rsidRDefault="00D64E41" w:rsidP="00D64E41">
            <w:pPr>
              <w:jc w:val="both"/>
            </w:pPr>
            <w:r w:rsidRPr="00CE68EE">
              <w:t>1</w:t>
            </w:r>
          </w:p>
        </w:tc>
      </w:tr>
      <w:tr w:rsidR="00D64E41" w:rsidRPr="009E7AC9" w:rsidTr="00A70E18">
        <w:trPr>
          <w:trHeight w:val="205"/>
        </w:trPr>
        <w:tc>
          <w:tcPr>
            <w:tcW w:w="3395" w:type="dxa"/>
            <w:gridSpan w:val="3"/>
          </w:tcPr>
          <w:p w:rsidR="00D64E41" w:rsidRPr="009E7AC9" w:rsidRDefault="00D64E41" w:rsidP="00D64E41">
            <w:pPr>
              <w:jc w:val="both"/>
            </w:pPr>
          </w:p>
        </w:tc>
        <w:tc>
          <w:tcPr>
            <w:tcW w:w="2190" w:type="dxa"/>
            <w:gridSpan w:val="4"/>
          </w:tcPr>
          <w:p w:rsidR="00D64E41" w:rsidRPr="009E7AC9" w:rsidRDefault="00D64E41" w:rsidP="00D64E41">
            <w:pPr>
              <w:jc w:val="both"/>
            </w:pPr>
          </w:p>
        </w:tc>
        <w:tc>
          <w:tcPr>
            <w:tcW w:w="2197" w:type="dxa"/>
            <w:gridSpan w:val="7"/>
            <w:tcBorders>
              <w:right w:val="single" w:sz="12" w:space="0" w:color="auto"/>
            </w:tcBorders>
          </w:tcPr>
          <w:p w:rsidR="00D64E41" w:rsidRPr="009E7AC9" w:rsidRDefault="00D64E41" w:rsidP="00D64E41">
            <w:pPr>
              <w:jc w:val="both"/>
            </w:pPr>
          </w:p>
        </w:tc>
        <w:tc>
          <w:tcPr>
            <w:tcW w:w="619" w:type="dxa"/>
            <w:gridSpan w:val="3"/>
            <w:vMerge/>
            <w:tcBorders>
              <w:left w:val="single" w:sz="12" w:space="0" w:color="auto"/>
            </w:tcBorders>
            <w:vAlign w:val="center"/>
          </w:tcPr>
          <w:p w:rsidR="00D64E41" w:rsidRPr="009E7AC9" w:rsidRDefault="00D64E41" w:rsidP="00D64E41">
            <w:pPr>
              <w:rPr>
                <w:b/>
              </w:rPr>
            </w:pPr>
          </w:p>
        </w:tc>
        <w:tc>
          <w:tcPr>
            <w:tcW w:w="759" w:type="dxa"/>
            <w:gridSpan w:val="2"/>
            <w:vMerge/>
            <w:vAlign w:val="center"/>
          </w:tcPr>
          <w:p w:rsidR="00D64E41" w:rsidRPr="009E7AC9" w:rsidRDefault="00D64E41" w:rsidP="00D64E41">
            <w:pPr>
              <w:rPr>
                <w:b/>
              </w:rPr>
            </w:pPr>
          </w:p>
        </w:tc>
        <w:tc>
          <w:tcPr>
            <w:tcW w:w="832" w:type="dxa"/>
            <w:gridSpan w:val="2"/>
            <w:vMerge/>
            <w:vAlign w:val="center"/>
          </w:tcPr>
          <w:p w:rsidR="00D64E41" w:rsidRPr="009E7AC9" w:rsidRDefault="00D64E41" w:rsidP="00D64E41">
            <w:pPr>
              <w:rPr>
                <w:b/>
              </w:rPr>
            </w:pPr>
          </w:p>
        </w:tc>
      </w:tr>
      <w:tr w:rsidR="00D64E41" w:rsidRPr="009E7AC9" w:rsidTr="00A70E18">
        <w:tc>
          <w:tcPr>
            <w:tcW w:w="9992" w:type="dxa"/>
            <w:gridSpan w:val="21"/>
            <w:shd w:val="clear" w:color="auto" w:fill="F7CAAC"/>
          </w:tcPr>
          <w:p w:rsidR="00D64E41" w:rsidRPr="009E7AC9" w:rsidRDefault="00D64E41" w:rsidP="00D64E41">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D64E41" w:rsidRPr="009E7AC9" w:rsidTr="00A70E18">
        <w:trPr>
          <w:trHeight w:val="2347"/>
        </w:trPr>
        <w:tc>
          <w:tcPr>
            <w:tcW w:w="9992" w:type="dxa"/>
            <w:gridSpan w:val="21"/>
          </w:tcPr>
          <w:p w:rsidR="00D64E41" w:rsidRPr="005857C1" w:rsidRDefault="00D64E41" w:rsidP="00D64E41">
            <w:pPr>
              <w:jc w:val="both"/>
              <w:rPr>
                <w:color w:val="000000"/>
                <w:shd w:val="clear" w:color="auto" w:fill="FFFFFF"/>
                <w:lang w:val="en-GB"/>
              </w:rPr>
            </w:pPr>
            <w:r w:rsidRPr="00062A23">
              <w:t>KOLÁŘOVÁ, E.</w:t>
            </w:r>
            <w:r>
              <w:t>, 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D64E41" w:rsidRPr="00062A23" w:rsidRDefault="00D64E41" w:rsidP="00D64E41">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Pr="00062A23">
              <w:t xml:space="preserve">, </w:t>
            </w:r>
            <w:r>
              <w:t xml:space="preserve">2018, </w:t>
            </w:r>
            <w:r w:rsidRPr="00062A23">
              <w:t>24(3), 295-296. DOI 10.1007/s11294-018-9693-9 (30%)</w:t>
            </w:r>
          </w:p>
          <w:p w:rsidR="00D64E41" w:rsidRPr="00062A23" w:rsidRDefault="00D64E41" w:rsidP="00D64E41">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D64E41" w:rsidRPr="00062A23" w:rsidRDefault="00D64E41" w:rsidP="00D64E41">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D64E41" w:rsidRPr="00274A74" w:rsidRDefault="00D64E41" w:rsidP="00D64E41">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62" w:history="1">
              <w:r w:rsidRPr="00062A23">
                <w:rPr>
                  <w:rStyle w:val="Hypertextovodkaz"/>
                </w:rPr>
                <w:t>https://is.muni.cz/do/econ/sborniky/2016/EFS2016-Proceedings_final_September_19_final.pdf</w:t>
              </w:r>
            </w:hyperlink>
            <w:r>
              <w:t xml:space="preserve">  (50%)</w:t>
            </w:r>
          </w:p>
        </w:tc>
      </w:tr>
      <w:tr w:rsidR="00D64E41" w:rsidTr="00A70E18">
        <w:trPr>
          <w:trHeight w:val="218"/>
        </w:trPr>
        <w:tc>
          <w:tcPr>
            <w:tcW w:w="9992" w:type="dxa"/>
            <w:gridSpan w:val="21"/>
            <w:shd w:val="clear" w:color="auto" w:fill="F7CAAC"/>
          </w:tcPr>
          <w:p w:rsidR="00D64E41" w:rsidRDefault="00D64E41" w:rsidP="00D64E41">
            <w:pPr>
              <w:rPr>
                <w:b/>
              </w:rPr>
            </w:pPr>
            <w:r>
              <w:rPr>
                <w:b/>
              </w:rPr>
              <w:t>Působení v zahraničí</w:t>
            </w:r>
          </w:p>
        </w:tc>
      </w:tr>
      <w:tr w:rsidR="00D64E41" w:rsidTr="00A70E18">
        <w:trPr>
          <w:trHeight w:val="240"/>
        </w:trPr>
        <w:tc>
          <w:tcPr>
            <w:tcW w:w="9992" w:type="dxa"/>
            <w:gridSpan w:val="21"/>
          </w:tcPr>
          <w:p w:rsidR="00D64E41" w:rsidRDefault="00D64E41" w:rsidP="00D64E41">
            <w:pPr>
              <w:rPr>
                <w:b/>
              </w:rPr>
            </w:pPr>
          </w:p>
        </w:tc>
      </w:tr>
      <w:tr w:rsidR="00D64E41" w:rsidTr="00A70E18">
        <w:trPr>
          <w:cantSplit/>
          <w:trHeight w:val="272"/>
        </w:trPr>
        <w:tc>
          <w:tcPr>
            <w:tcW w:w="2585" w:type="dxa"/>
            <w:shd w:val="clear" w:color="auto" w:fill="F7CAAC"/>
          </w:tcPr>
          <w:p w:rsidR="00D64E41" w:rsidRDefault="00D64E41" w:rsidP="00D64E41">
            <w:pPr>
              <w:jc w:val="both"/>
              <w:rPr>
                <w:b/>
              </w:rPr>
            </w:pPr>
            <w:r>
              <w:rPr>
                <w:b/>
              </w:rPr>
              <w:t xml:space="preserve">Podpis </w:t>
            </w:r>
          </w:p>
        </w:tc>
        <w:tc>
          <w:tcPr>
            <w:tcW w:w="4428" w:type="dxa"/>
            <w:gridSpan w:val="10"/>
          </w:tcPr>
          <w:p w:rsidR="00D64E41" w:rsidRDefault="00D64E41" w:rsidP="00D64E41">
            <w:pPr>
              <w:jc w:val="both"/>
            </w:pPr>
          </w:p>
        </w:tc>
        <w:tc>
          <w:tcPr>
            <w:tcW w:w="769" w:type="dxa"/>
            <w:gridSpan w:val="3"/>
            <w:shd w:val="clear" w:color="auto" w:fill="F7CAAC"/>
          </w:tcPr>
          <w:p w:rsidR="00D64E41" w:rsidRDefault="00D64E41" w:rsidP="00D64E41">
            <w:pPr>
              <w:jc w:val="both"/>
            </w:pPr>
            <w:r>
              <w:rPr>
                <w:b/>
              </w:rPr>
              <w:t>datum</w:t>
            </w:r>
          </w:p>
        </w:tc>
        <w:tc>
          <w:tcPr>
            <w:tcW w:w="2210" w:type="dxa"/>
            <w:gridSpan w:val="7"/>
          </w:tcPr>
          <w:p w:rsidR="00D64E41" w:rsidRDefault="00D64E41" w:rsidP="00D64E41">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4B34DF" w:rsidP="003F6EB7">
            <w:pPr>
              <w:jc w:val="both"/>
            </w:pPr>
            <w:r>
              <w:t xml:space="preserve">Finance and Financial Technologies </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E92F9D" w:rsidP="003F6EB7">
            <w:pPr>
              <w:jc w:val="both"/>
            </w:pPr>
            <w:r w:rsidRPr="00FE6005">
              <w:t>Applied Statistics I</w:t>
            </w:r>
            <w:r>
              <w:t xml:space="preserve"> </w:t>
            </w:r>
            <w:r w:rsidR="00DF295A">
              <w:t>– garant, přednášející (100%)</w:t>
            </w:r>
          </w:p>
          <w:p w:rsidR="00DF295A" w:rsidRDefault="00E92F9D" w:rsidP="003F6EB7">
            <w:pPr>
              <w:jc w:val="both"/>
            </w:pPr>
            <w:r>
              <w:t xml:space="preserve">Applied Statistics </w:t>
            </w:r>
            <w:r w:rsidR="00DF295A">
              <w:t>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Pr="006807DB" w:rsidRDefault="00DF295A" w:rsidP="003F6EB7">
            <w:pPr>
              <w:jc w:val="both"/>
              <w:rPr>
                <w:sz w:val="14"/>
              </w:rPr>
            </w:pPr>
          </w:p>
        </w:tc>
        <w:tc>
          <w:tcPr>
            <w:tcW w:w="2245" w:type="dxa"/>
            <w:gridSpan w:val="2"/>
          </w:tcPr>
          <w:p w:rsidR="00DF295A" w:rsidRPr="006807DB" w:rsidRDefault="00DF295A" w:rsidP="003F6EB7">
            <w:pPr>
              <w:jc w:val="both"/>
              <w:rPr>
                <w:sz w:val="14"/>
              </w:rPr>
            </w:pPr>
          </w:p>
        </w:tc>
        <w:tc>
          <w:tcPr>
            <w:tcW w:w="2248" w:type="dxa"/>
            <w:gridSpan w:val="4"/>
            <w:tcBorders>
              <w:right w:val="single" w:sz="12" w:space="0" w:color="auto"/>
            </w:tcBorders>
          </w:tcPr>
          <w:p w:rsidR="00DF295A" w:rsidRPr="006807DB" w:rsidRDefault="00DF295A" w:rsidP="003F6EB7">
            <w:pPr>
              <w:jc w:val="both"/>
              <w:rPr>
                <w:sz w:val="14"/>
              </w:rPr>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6807DB" w:rsidP="003F6EB7">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Pr="006807DB" w:rsidRDefault="00DF295A" w:rsidP="003F6EB7">
            <w:pPr>
              <w:jc w:val="both"/>
              <w:rPr>
                <w:sz w:val="14"/>
              </w:rPr>
            </w:pPr>
          </w:p>
        </w:tc>
        <w:tc>
          <w:tcPr>
            <w:tcW w:w="2245" w:type="dxa"/>
            <w:gridSpan w:val="2"/>
          </w:tcPr>
          <w:p w:rsidR="00DF295A" w:rsidRPr="006807DB" w:rsidRDefault="00DF295A" w:rsidP="003F6EB7">
            <w:pPr>
              <w:jc w:val="both"/>
              <w:rPr>
                <w:sz w:val="14"/>
              </w:rPr>
            </w:pPr>
          </w:p>
        </w:tc>
        <w:tc>
          <w:tcPr>
            <w:tcW w:w="2248" w:type="dxa"/>
            <w:gridSpan w:val="4"/>
            <w:tcBorders>
              <w:right w:val="single" w:sz="12" w:space="0" w:color="auto"/>
            </w:tcBorders>
          </w:tcPr>
          <w:p w:rsidR="00DF295A" w:rsidRPr="006807DB" w:rsidRDefault="00DF295A" w:rsidP="003F6EB7">
            <w:pPr>
              <w:jc w:val="both"/>
              <w:rPr>
                <w:sz w:val="14"/>
              </w:rPr>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5761E7" w:rsidRDefault="005761E7" w:rsidP="005761E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5761E7" w:rsidRPr="00182D43" w:rsidRDefault="005761E7" w:rsidP="005761E7">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5761E7" w:rsidRDefault="005761E7" w:rsidP="005761E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5761E7" w:rsidRPr="00182D43" w:rsidRDefault="005761E7" w:rsidP="005761E7">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5761E7" w:rsidRPr="00182D43" w:rsidRDefault="005761E7" w:rsidP="005761E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Pr>
                <w:i/>
                <w:iCs/>
              </w:rPr>
              <w:t>.</w:t>
            </w:r>
            <w:r w:rsidRPr="00182D43">
              <w:t xml:space="preserve"> 2014, roč. 13, č. 13, s. 246-255. ISSN 2224-2880</w:t>
            </w:r>
            <w:r>
              <w:t xml:space="preserve"> (95%)</w:t>
            </w:r>
            <w:r w:rsidRPr="00182D43">
              <w:t>.</w:t>
            </w:r>
          </w:p>
          <w:p w:rsidR="005761E7" w:rsidRDefault="005761E7" w:rsidP="005761E7">
            <w:pPr>
              <w:jc w:val="both"/>
            </w:pPr>
            <w:r w:rsidRPr="00E66B0B">
              <w:rPr>
                <w:i/>
              </w:rPr>
              <w:t>Přehled projektové činnosti:</w:t>
            </w:r>
          </w:p>
          <w:p w:rsidR="005761E7" w:rsidRDefault="005761E7" w:rsidP="005761E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5761E7" w:rsidRPr="00F3186A" w:rsidRDefault="005761E7" w:rsidP="005761E7">
            <w:pPr>
              <w:jc w:val="both"/>
              <w:rPr>
                <w:i/>
              </w:rPr>
            </w:pPr>
            <w:r w:rsidRPr="00F3186A">
              <w:rPr>
                <w:i/>
              </w:rPr>
              <w:t>Patent</w:t>
            </w:r>
            <w:r>
              <w:rPr>
                <w:i/>
              </w:rPr>
              <w:t>:</w:t>
            </w:r>
          </w:p>
          <w:p w:rsidR="00DF295A" w:rsidRPr="00182D43" w:rsidRDefault="005761E7" w:rsidP="005761E7">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A70E18">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t>C-I – Personální zabezpečení</w:t>
            </w:r>
          </w:p>
        </w:tc>
      </w:tr>
      <w:tr w:rsidR="00DF295A" w:rsidTr="00A70E18">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A70E18">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A70E18">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4B34DF" w:rsidP="003F6EB7">
            <w:pPr>
              <w:jc w:val="both"/>
            </w:pPr>
            <w:r>
              <w:t xml:space="preserve">Finance and Financial Technologies </w:t>
            </w:r>
          </w:p>
        </w:tc>
      </w:tr>
      <w:tr w:rsidR="00DF295A" w:rsidTr="00A70E18">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A70E18">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A70E18">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A70E18">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A70E18">
        <w:trPr>
          <w:trHeight w:val="785"/>
        </w:trPr>
        <w:tc>
          <w:tcPr>
            <w:tcW w:w="9900" w:type="dxa"/>
            <w:gridSpan w:val="11"/>
            <w:tcBorders>
              <w:top w:val="nil"/>
            </w:tcBorders>
          </w:tcPr>
          <w:p w:rsidR="00DF295A" w:rsidRDefault="00E92F9D" w:rsidP="00E92F9D">
            <w:r w:rsidRPr="008D29E0">
              <w:rPr>
                <w:color w:val="000000"/>
              </w:rPr>
              <w:t xml:space="preserve">German </w:t>
            </w:r>
            <w:r w:rsidR="00C512CF">
              <w:rPr>
                <w:color w:val="000000"/>
              </w:rPr>
              <w:t>Language</w:t>
            </w:r>
            <w:r>
              <w:rPr>
                <w:color w:val="000000"/>
              </w:rPr>
              <w:t xml:space="preserve"> </w:t>
            </w:r>
            <w:r w:rsidRPr="008D29E0">
              <w:t>- CJ1</w:t>
            </w:r>
            <w:r w:rsidR="00DF295A">
              <w:t>- garant, vedení seminářů (100%)</w:t>
            </w:r>
          </w:p>
          <w:p w:rsidR="00E92F9D" w:rsidRDefault="00E92F9D" w:rsidP="00E92F9D">
            <w:r w:rsidRPr="008D29E0">
              <w:rPr>
                <w:color w:val="000000"/>
              </w:rPr>
              <w:t xml:space="preserve">German </w:t>
            </w:r>
            <w:r w:rsidR="00C512CF">
              <w:rPr>
                <w:color w:val="000000"/>
              </w:rPr>
              <w:t xml:space="preserve">Language </w:t>
            </w:r>
            <w:r>
              <w:t>- CJ2 - garant, vedení seminářů (100%)</w:t>
            </w:r>
          </w:p>
          <w:p w:rsidR="00E92F9D" w:rsidRDefault="00E92F9D" w:rsidP="00E92F9D">
            <w:r w:rsidRPr="008D29E0">
              <w:rPr>
                <w:color w:val="000000"/>
              </w:rPr>
              <w:t xml:space="preserve">German </w:t>
            </w:r>
            <w:r w:rsidR="00C512CF">
              <w:rPr>
                <w:color w:val="000000"/>
              </w:rPr>
              <w:t xml:space="preserve">Language </w:t>
            </w:r>
            <w:r>
              <w:t>- CJ3 - garant, vedení seminářů (100%)</w:t>
            </w:r>
          </w:p>
          <w:p w:rsidR="00E92F9D" w:rsidRPr="000432AA" w:rsidRDefault="00E92F9D" w:rsidP="00E92F9D">
            <w:pPr>
              <w:rPr>
                <w:b/>
              </w:rPr>
            </w:pPr>
            <w:r w:rsidRPr="008D29E0">
              <w:rPr>
                <w:color w:val="000000"/>
              </w:rPr>
              <w:t xml:space="preserve">German </w:t>
            </w:r>
            <w:r w:rsidR="00C512CF">
              <w:rPr>
                <w:color w:val="000000"/>
              </w:rPr>
              <w:t xml:space="preserve">Language </w:t>
            </w:r>
            <w:r>
              <w:t>- CJ4 - garant, vedení seminářů (100%)</w:t>
            </w:r>
          </w:p>
          <w:p w:rsidR="00DF295A" w:rsidRDefault="00E92F9D" w:rsidP="003F6EB7">
            <w:pPr>
              <w:jc w:val="both"/>
            </w:pPr>
            <w:r w:rsidRPr="008D29E0">
              <w:rPr>
                <w:color w:val="000000"/>
                <w:shd w:val="clear" w:color="auto" w:fill="FFFFFF"/>
              </w:rPr>
              <w:t>German Conversation</w:t>
            </w:r>
            <w:r w:rsidRPr="008D29E0">
              <w:t xml:space="preserve"> 1</w:t>
            </w:r>
            <w:r w:rsidR="00DF295A">
              <w:t xml:space="preserve"> - garant, vedení seminářů (100%)</w:t>
            </w:r>
          </w:p>
          <w:p w:rsidR="00DF295A" w:rsidRPr="000432AA" w:rsidRDefault="00E92F9D" w:rsidP="003F6EB7">
            <w:pPr>
              <w:jc w:val="both"/>
              <w:rPr>
                <w:b/>
              </w:rPr>
            </w:pPr>
            <w:r w:rsidRPr="00E92F9D">
              <w:t>German Conversation 2</w:t>
            </w:r>
            <w:r>
              <w:t xml:space="preserve"> </w:t>
            </w:r>
            <w:r w:rsidR="00DF295A">
              <w:t>- garant, vedení seminářů (100%)</w:t>
            </w:r>
          </w:p>
        </w:tc>
      </w:tr>
      <w:tr w:rsidR="00DF295A" w:rsidTr="00A70E18">
        <w:tc>
          <w:tcPr>
            <w:tcW w:w="9900" w:type="dxa"/>
            <w:gridSpan w:val="11"/>
            <w:shd w:val="clear" w:color="auto" w:fill="F7CAAC"/>
          </w:tcPr>
          <w:p w:rsidR="00DF295A" w:rsidRDefault="00DF295A" w:rsidP="003F6EB7">
            <w:pPr>
              <w:jc w:val="both"/>
            </w:pPr>
            <w:r>
              <w:rPr>
                <w:b/>
              </w:rPr>
              <w:t xml:space="preserve">Údaje o vzdělání na VŠ </w:t>
            </w:r>
          </w:p>
        </w:tc>
      </w:tr>
      <w:tr w:rsidR="00DF295A" w:rsidTr="00A70E18">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A70E18">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A70E18">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A70E18">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A70E18">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A70E18">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A70E18">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A70E18">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A70E18">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A70E18">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A70E18">
        <w:trPr>
          <w:trHeight w:val="2077"/>
        </w:trPr>
        <w:tc>
          <w:tcPr>
            <w:tcW w:w="9900" w:type="dxa"/>
            <w:gridSpan w:val="11"/>
          </w:tcPr>
          <w:p w:rsidR="005761E7" w:rsidRDefault="005761E7" w:rsidP="005761E7">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5761E7" w:rsidRDefault="005761E7" w:rsidP="005761E7">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5761E7" w:rsidRPr="00D62CDC" w:rsidRDefault="005761E7" w:rsidP="005761E7">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5761E7" w:rsidRDefault="005761E7" w:rsidP="005761E7">
            <w:pPr>
              <w:jc w:val="both"/>
            </w:pPr>
            <w:r w:rsidRPr="00E66B0B">
              <w:rPr>
                <w:i/>
              </w:rPr>
              <w:t>Přehled projektové činnosti:</w:t>
            </w:r>
          </w:p>
          <w:p w:rsidR="005761E7" w:rsidRPr="00D62CDC" w:rsidRDefault="005761E7" w:rsidP="005761E7">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5761E7" w:rsidRDefault="005761E7" w:rsidP="005761E7">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DF295A" w:rsidRDefault="00DF295A" w:rsidP="0098090B">
            <w:pPr>
              <w:jc w:val="both"/>
              <w:rPr>
                <w:b/>
              </w:rPr>
            </w:pPr>
          </w:p>
        </w:tc>
      </w:tr>
      <w:tr w:rsidR="00DF295A" w:rsidTr="00A70E18">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A70E18">
        <w:trPr>
          <w:trHeight w:val="64"/>
        </w:trPr>
        <w:tc>
          <w:tcPr>
            <w:tcW w:w="9900" w:type="dxa"/>
            <w:gridSpan w:val="11"/>
          </w:tcPr>
          <w:p w:rsidR="00DF295A" w:rsidRDefault="00DF295A" w:rsidP="003F6EB7">
            <w:pPr>
              <w:rPr>
                <w:b/>
              </w:rPr>
            </w:pPr>
          </w:p>
        </w:tc>
      </w:tr>
      <w:tr w:rsidR="00DF295A" w:rsidTr="00A70E18">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4B34DF" w:rsidP="003F6EB7">
            <w:pPr>
              <w:jc w:val="both"/>
            </w:pPr>
            <w:r>
              <w:t xml:space="preserve">Finance and Financial Technologies </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E92F9D" w:rsidP="003F6EB7">
            <w:pPr>
              <w:jc w:val="both"/>
            </w:pPr>
            <w:r>
              <w:t>Business Economics II</w:t>
            </w:r>
            <w:r w:rsidRPr="00B1317B">
              <w:rPr>
                <w:color w:val="000000" w:themeColor="text1"/>
              </w:rPr>
              <w:t xml:space="preserve"> </w:t>
            </w:r>
            <w:r w:rsidR="00F71A2D">
              <w:t>– garant, přednášející (60%)</w:t>
            </w:r>
          </w:p>
          <w:p w:rsidR="00F71A2D" w:rsidRDefault="000D330E" w:rsidP="00F538CD">
            <w:pPr>
              <w:jc w:val="both"/>
            </w:pPr>
            <w:r>
              <w:rPr>
                <w:color w:val="000000" w:themeColor="text1"/>
              </w:rPr>
              <w:t>Basics of Controlling</w:t>
            </w:r>
            <w:r>
              <w:t xml:space="preserve"> </w:t>
            </w:r>
            <w:r w:rsidR="00F538CD">
              <w:t>– přednášející (4</w:t>
            </w:r>
            <w:r w:rsidR="00F538CD" w:rsidRPr="009E442F">
              <w:t>0</w:t>
            </w:r>
            <w:r w:rsidR="00F538CD">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61D7E" w:rsidP="003F6EB7">
            <w:pPr>
              <w:jc w:val="both"/>
              <w:rPr>
                <w:b/>
              </w:rPr>
            </w:pPr>
            <w:r>
              <w:rPr>
                <w:b/>
              </w:rPr>
              <w:t>99</w:t>
            </w:r>
          </w:p>
        </w:tc>
        <w:tc>
          <w:tcPr>
            <w:tcW w:w="693" w:type="dxa"/>
            <w:vMerge w:val="restart"/>
          </w:tcPr>
          <w:p w:rsidR="00F71A2D" w:rsidRDefault="00161D7E"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E67E97" w:rsidP="0098090B">
            <w:pPr>
              <w:jc w:val="both"/>
              <w:rPr>
                <w:rStyle w:val="Hypertextovodkaz"/>
                <w:color w:val="auto"/>
                <w:u w:val="none"/>
              </w:rPr>
            </w:pPr>
            <w:hyperlink r:id="rId63"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4B34DF" w:rsidP="00E9161C">
            <w:pPr>
              <w:jc w:val="both"/>
            </w:pPr>
            <w:r>
              <w:t xml:space="preserve">Finance and Financial Technologies </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E92F9D" w:rsidP="00E9161C">
            <w:pPr>
              <w:pStyle w:val="Zkladntext"/>
              <w:ind w:right="108"/>
              <w:rPr>
                <w:rFonts w:ascii="Times New Roman" w:hAnsi="Times New Roman"/>
                <w:i w:val="0"/>
                <w:sz w:val="20"/>
                <w:szCs w:val="20"/>
              </w:rPr>
            </w:pPr>
            <w:r w:rsidRPr="00E92F9D">
              <w:rPr>
                <w:rFonts w:ascii="Times New Roman" w:hAnsi="Times New Roman"/>
                <w:i w:val="0"/>
                <w:sz w:val="20"/>
              </w:rPr>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B60699" w:rsidRDefault="00B60699" w:rsidP="00694BA8">
      <w:pPr>
        <w:spacing w:after="160" w:line="259" w:lineRule="auto"/>
      </w:pPr>
    </w:p>
    <w:p w:rsidR="00B60699" w:rsidRDefault="00B60699">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60699" w:rsidTr="00B60699">
        <w:tc>
          <w:tcPr>
            <w:tcW w:w="9860" w:type="dxa"/>
            <w:gridSpan w:val="11"/>
            <w:tcBorders>
              <w:bottom w:val="double" w:sz="4" w:space="0" w:color="auto"/>
            </w:tcBorders>
            <w:shd w:val="clear" w:color="auto" w:fill="BDD6EE"/>
          </w:tcPr>
          <w:p w:rsidR="00B60699" w:rsidRDefault="00B60699" w:rsidP="00B60699">
            <w:pPr>
              <w:jc w:val="both"/>
              <w:rPr>
                <w:b/>
                <w:sz w:val="28"/>
              </w:rPr>
            </w:pPr>
            <w:r>
              <w:rPr>
                <w:b/>
                <w:sz w:val="28"/>
              </w:rPr>
              <w:t>C-I – Personální zabezpečení</w:t>
            </w:r>
          </w:p>
        </w:tc>
      </w:tr>
      <w:tr w:rsidR="00B60699" w:rsidTr="00B60699">
        <w:tc>
          <w:tcPr>
            <w:tcW w:w="2517" w:type="dxa"/>
            <w:tcBorders>
              <w:top w:val="double" w:sz="4" w:space="0" w:color="auto"/>
            </w:tcBorders>
            <w:shd w:val="clear" w:color="auto" w:fill="F7CAAC"/>
          </w:tcPr>
          <w:p w:rsidR="00B60699" w:rsidRDefault="00B60699" w:rsidP="00B60699">
            <w:pPr>
              <w:jc w:val="both"/>
              <w:rPr>
                <w:b/>
              </w:rPr>
            </w:pPr>
            <w:r>
              <w:rPr>
                <w:b/>
              </w:rPr>
              <w:t>Vysoká škola</w:t>
            </w:r>
          </w:p>
        </w:tc>
        <w:tc>
          <w:tcPr>
            <w:tcW w:w="7343" w:type="dxa"/>
            <w:gridSpan w:val="10"/>
          </w:tcPr>
          <w:p w:rsidR="00B60699" w:rsidRDefault="00B60699" w:rsidP="00B60699">
            <w:pPr>
              <w:jc w:val="both"/>
            </w:pPr>
            <w:r>
              <w:t>Univerzita Tomáše Bati ve Zlíně</w:t>
            </w:r>
          </w:p>
        </w:tc>
      </w:tr>
      <w:tr w:rsidR="00B60699" w:rsidTr="00B60699">
        <w:tc>
          <w:tcPr>
            <w:tcW w:w="2517" w:type="dxa"/>
            <w:shd w:val="clear" w:color="auto" w:fill="F7CAAC"/>
          </w:tcPr>
          <w:p w:rsidR="00B60699" w:rsidRDefault="00B60699" w:rsidP="00B60699">
            <w:pPr>
              <w:jc w:val="both"/>
              <w:rPr>
                <w:b/>
              </w:rPr>
            </w:pPr>
            <w:r>
              <w:rPr>
                <w:b/>
              </w:rPr>
              <w:t>Součást vysoké školy</w:t>
            </w:r>
          </w:p>
        </w:tc>
        <w:tc>
          <w:tcPr>
            <w:tcW w:w="7343" w:type="dxa"/>
            <w:gridSpan w:val="10"/>
          </w:tcPr>
          <w:p w:rsidR="00B60699" w:rsidRDefault="00B60699" w:rsidP="00B60699">
            <w:pPr>
              <w:jc w:val="both"/>
            </w:pPr>
            <w:r>
              <w:t>Fakulta managementu a ekonomiky</w:t>
            </w:r>
          </w:p>
        </w:tc>
      </w:tr>
      <w:tr w:rsidR="00B60699" w:rsidTr="00B60699">
        <w:tc>
          <w:tcPr>
            <w:tcW w:w="2517" w:type="dxa"/>
            <w:shd w:val="clear" w:color="auto" w:fill="F7CAAC"/>
          </w:tcPr>
          <w:p w:rsidR="00B60699" w:rsidRDefault="00B60699" w:rsidP="00B60699">
            <w:pPr>
              <w:jc w:val="both"/>
              <w:rPr>
                <w:b/>
              </w:rPr>
            </w:pPr>
            <w:r>
              <w:rPr>
                <w:b/>
              </w:rPr>
              <w:t>Název studijního programu</w:t>
            </w:r>
          </w:p>
        </w:tc>
        <w:tc>
          <w:tcPr>
            <w:tcW w:w="7343" w:type="dxa"/>
            <w:gridSpan w:val="10"/>
          </w:tcPr>
          <w:p w:rsidR="00B60699" w:rsidRDefault="004B34DF" w:rsidP="00B60699">
            <w:pPr>
              <w:jc w:val="both"/>
            </w:pPr>
            <w:r>
              <w:t xml:space="preserve">Finance and Financial Technologies </w:t>
            </w:r>
          </w:p>
        </w:tc>
      </w:tr>
      <w:tr w:rsidR="00B60699" w:rsidTr="00B60699">
        <w:tc>
          <w:tcPr>
            <w:tcW w:w="2517" w:type="dxa"/>
            <w:shd w:val="clear" w:color="auto" w:fill="F7CAAC"/>
          </w:tcPr>
          <w:p w:rsidR="00B60699" w:rsidRDefault="00B60699" w:rsidP="00B60699">
            <w:pPr>
              <w:jc w:val="both"/>
              <w:rPr>
                <w:b/>
              </w:rPr>
            </w:pPr>
            <w:r>
              <w:rPr>
                <w:b/>
              </w:rPr>
              <w:t>Jméno a příjmení</w:t>
            </w:r>
          </w:p>
        </w:tc>
        <w:tc>
          <w:tcPr>
            <w:tcW w:w="4536" w:type="dxa"/>
            <w:gridSpan w:val="5"/>
          </w:tcPr>
          <w:p w:rsidR="00B60699" w:rsidRDefault="00B60699" w:rsidP="00B60699">
            <w:pPr>
              <w:jc w:val="both"/>
            </w:pPr>
            <w:r>
              <w:t>Radomír LAPČÍK</w:t>
            </w:r>
          </w:p>
        </w:tc>
        <w:tc>
          <w:tcPr>
            <w:tcW w:w="711" w:type="dxa"/>
            <w:shd w:val="clear" w:color="auto" w:fill="F7CAAC"/>
          </w:tcPr>
          <w:p w:rsidR="00B60699" w:rsidRDefault="00B60699" w:rsidP="00B60699">
            <w:pPr>
              <w:jc w:val="both"/>
              <w:rPr>
                <w:b/>
              </w:rPr>
            </w:pPr>
            <w:r>
              <w:rPr>
                <w:b/>
              </w:rPr>
              <w:t>Tituly</w:t>
            </w:r>
          </w:p>
        </w:tc>
        <w:tc>
          <w:tcPr>
            <w:tcW w:w="2096" w:type="dxa"/>
            <w:gridSpan w:val="4"/>
          </w:tcPr>
          <w:p w:rsidR="00B60699" w:rsidRDefault="00B60699" w:rsidP="00B60699">
            <w:pPr>
              <w:jc w:val="both"/>
            </w:pPr>
            <w:r>
              <w:t>Ing.,LL.M.</w:t>
            </w:r>
          </w:p>
        </w:tc>
      </w:tr>
      <w:tr w:rsidR="00B60699" w:rsidTr="00B60699">
        <w:tc>
          <w:tcPr>
            <w:tcW w:w="2517" w:type="dxa"/>
            <w:shd w:val="clear" w:color="auto" w:fill="F7CAAC"/>
          </w:tcPr>
          <w:p w:rsidR="00B60699" w:rsidRDefault="00B60699" w:rsidP="00B60699">
            <w:pPr>
              <w:jc w:val="both"/>
              <w:rPr>
                <w:b/>
              </w:rPr>
            </w:pPr>
            <w:r>
              <w:rPr>
                <w:b/>
              </w:rPr>
              <w:t>Rok narození</w:t>
            </w:r>
          </w:p>
        </w:tc>
        <w:tc>
          <w:tcPr>
            <w:tcW w:w="829" w:type="dxa"/>
          </w:tcPr>
          <w:p w:rsidR="00B60699" w:rsidRDefault="00B60699" w:rsidP="00B60699">
            <w:pPr>
              <w:jc w:val="both"/>
            </w:pPr>
            <w:r>
              <w:t>1969</w:t>
            </w:r>
          </w:p>
        </w:tc>
        <w:tc>
          <w:tcPr>
            <w:tcW w:w="1721" w:type="dxa"/>
            <w:shd w:val="clear" w:color="auto" w:fill="F7CAAC"/>
          </w:tcPr>
          <w:p w:rsidR="00B60699" w:rsidRDefault="00B60699" w:rsidP="00B60699">
            <w:pPr>
              <w:jc w:val="both"/>
              <w:rPr>
                <w:b/>
              </w:rPr>
            </w:pPr>
            <w:r>
              <w:rPr>
                <w:b/>
              </w:rPr>
              <w:t>typ vztahu k VŠ</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Default="00B60699" w:rsidP="00B60699">
            <w:pPr>
              <w:jc w:val="both"/>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5067" w:type="dxa"/>
            <w:gridSpan w:val="3"/>
            <w:shd w:val="clear" w:color="auto" w:fill="F7CAAC"/>
          </w:tcPr>
          <w:p w:rsidR="00B60699" w:rsidRDefault="00B60699" w:rsidP="00B60699">
            <w:pPr>
              <w:jc w:val="both"/>
              <w:rPr>
                <w:b/>
              </w:rPr>
            </w:pPr>
            <w:r>
              <w:rPr>
                <w:b/>
              </w:rPr>
              <w:t>Typ vztahu na součásti VŠ, která uskutečňuje st. program</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Pr="00C228F8" w:rsidRDefault="00B60699" w:rsidP="00B60699">
            <w:pPr>
              <w:jc w:val="both"/>
              <w:rPr>
                <w:lang w:val="en-US"/>
              </w:rPr>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6059" w:type="dxa"/>
            <w:gridSpan w:val="5"/>
            <w:shd w:val="clear" w:color="auto" w:fill="F7CAAC"/>
          </w:tcPr>
          <w:p w:rsidR="00B60699" w:rsidRDefault="00B60699" w:rsidP="00B60699">
            <w:pPr>
              <w:jc w:val="both"/>
            </w:pPr>
            <w:r>
              <w:rPr>
                <w:b/>
              </w:rPr>
              <w:t>Další současná působení jako akademický pracovník na jiných VŠ</w:t>
            </w:r>
          </w:p>
        </w:tc>
        <w:tc>
          <w:tcPr>
            <w:tcW w:w="1705" w:type="dxa"/>
            <w:gridSpan w:val="2"/>
            <w:shd w:val="clear" w:color="auto" w:fill="F7CAAC"/>
          </w:tcPr>
          <w:p w:rsidR="00B60699" w:rsidRDefault="00B60699" w:rsidP="00B60699">
            <w:pPr>
              <w:jc w:val="both"/>
              <w:rPr>
                <w:b/>
              </w:rPr>
            </w:pPr>
            <w:r>
              <w:rPr>
                <w:b/>
              </w:rPr>
              <w:t>typ prac. vztahu</w:t>
            </w:r>
          </w:p>
        </w:tc>
        <w:tc>
          <w:tcPr>
            <w:tcW w:w="2096" w:type="dxa"/>
            <w:gridSpan w:val="4"/>
            <w:shd w:val="clear" w:color="auto" w:fill="F7CAAC"/>
          </w:tcPr>
          <w:p w:rsidR="00B60699" w:rsidRDefault="00B60699" w:rsidP="00B60699">
            <w:pPr>
              <w:jc w:val="both"/>
              <w:rPr>
                <w:b/>
              </w:rPr>
            </w:pPr>
            <w:r>
              <w:rPr>
                <w:b/>
              </w:rPr>
              <w:t>Rozsah</w:t>
            </w:r>
          </w:p>
        </w:tc>
      </w:tr>
      <w:tr w:rsidR="00B60699" w:rsidTr="00B60699">
        <w:tc>
          <w:tcPr>
            <w:tcW w:w="6059" w:type="dxa"/>
            <w:gridSpan w:val="5"/>
          </w:tcPr>
          <w:p w:rsidR="00B60699" w:rsidRDefault="00B60699" w:rsidP="00B60699">
            <w:pPr>
              <w:jc w:val="both"/>
            </w:pPr>
          </w:p>
        </w:tc>
        <w:tc>
          <w:tcPr>
            <w:tcW w:w="1705" w:type="dxa"/>
            <w:gridSpan w:val="2"/>
          </w:tcPr>
          <w:p w:rsidR="00B60699" w:rsidRDefault="00B60699" w:rsidP="00B60699">
            <w:pPr>
              <w:jc w:val="both"/>
            </w:pPr>
          </w:p>
        </w:tc>
        <w:tc>
          <w:tcPr>
            <w:tcW w:w="2096" w:type="dxa"/>
            <w:gridSpan w:val="4"/>
          </w:tcPr>
          <w:p w:rsidR="00B60699" w:rsidRDefault="00B60699" w:rsidP="00B60699">
            <w:pPr>
              <w:jc w:val="both"/>
            </w:pPr>
          </w:p>
        </w:tc>
      </w:tr>
      <w:tr w:rsidR="00B60699" w:rsidTr="00B60699">
        <w:tc>
          <w:tcPr>
            <w:tcW w:w="9860" w:type="dxa"/>
            <w:gridSpan w:val="11"/>
            <w:shd w:val="clear" w:color="auto" w:fill="F7CAAC"/>
          </w:tcPr>
          <w:p w:rsidR="00B60699" w:rsidRDefault="00B60699" w:rsidP="00B60699">
            <w:pPr>
              <w:jc w:val="both"/>
            </w:pPr>
            <w:r>
              <w:rPr>
                <w:b/>
              </w:rPr>
              <w:t>Předměty příslušného studijního programu a způsob zapojení do jejich výuky, příp. další zapojení do uskutečňování studijního programu</w:t>
            </w:r>
          </w:p>
        </w:tc>
      </w:tr>
      <w:tr w:rsidR="00B60699" w:rsidTr="00B60699">
        <w:trPr>
          <w:trHeight w:val="200"/>
        </w:trPr>
        <w:tc>
          <w:tcPr>
            <w:tcW w:w="9860" w:type="dxa"/>
            <w:gridSpan w:val="11"/>
            <w:tcBorders>
              <w:top w:val="nil"/>
            </w:tcBorders>
          </w:tcPr>
          <w:p w:rsidR="003A6544" w:rsidRPr="00110BDA" w:rsidRDefault="00E92F9D" w:rsidP="003A6544">
            <w:pPr>
              <w:jc w:val="both"/>
            </w:pPr>
            <w:r w:rsidRPr="003205EA">
              <w:t>Financial Markets</w:t>
            </w:r>
            <w:r w:rsidRPr="00B1317B">
              <w:rPr>
                <w:color w:val="000000" w:themeColor="text1"/>
              </w:rPr>
              <w:t xml:space="preserve"> </w:t>
            </w:r>
            <w:r w:rsidR="00B60699">
              <w:t>– přednášející (20%)</w:t>
            </w:r>
            <w:r w:rsidR="003A6544">
              <w:t xml:space="preserve"> – odborník z praxe</w:t>
            </w:r>
          </w:p>
          <w:p w:rsidR="003A6544" w:rsidRPr="00110BDA" w:rsidRDefault="00E92F9D" w:rsidP="003A6544">
            <w:pPr>
              <w:jc w:val="both"/>
            </w:pPr>
            <w:r w:rsidRPr="00E92F9D">
              <w:t xml:space="preserve">Risk, Cyber Security and Financial Technologies Applications </w:t>
            </w:r>
            <w:r w:rsidR="00B60699" w:rsidRPr="00110BDA">
              <w:t>– přednášející (10%)</w:t>
            </w:r>
            <w:r w:rsidR="003A6544">
              <w:t xml:space="preserve"> – odborník z praxe</w:t>
            </w:r>
          </w:p>
          <w:p w:rsidR="00B60699" w:rsidRPr="00691257" w:rsidRDefault="00B60699" w:rsidP="00E92F9D">
            <w:pPr>
              <w:jc w:val="both"/>
              <w:rPr>
                <w:color w:val="FF0000"/>
              </w:rPr>
            </w:pPr>
          </w:p>
        </w:tc>
      </w:tr>
      <w:tr w:rsidR="00B60699" w:rsidTr="00B60699">
        <w:tc>
          <w:tcPr>
            <w:tcW w:w="9860" w:type="dxa"/>
            <w:gridSpan w:val="11"/>
            <w:shd w:val="clear" w:color="auto" w:fill="F7CAAC"/>
          </w:tcPr>
          <w:p w:rsidR="00B60699" w:rsidRPr="00C63A35" w:rsidRDefault="00B60699" w:rsidP="00B60699">
            <w:pPr>
              <w:jc w:val="both"/>
            </w:pPr>
            <w:r w:rsidRPr="00C63A35">
              <w:rPr>
                <w:b/>
              </w:rPr>
              <w:t xml:space="preserve">Údaje o vzdělání na VŠ </w:t>
            </w:r>
          </w:p>
        </w:tc>
      </w:tr>
      <w:tr w:rsidR="00B60699" w:rsidRPr="0092432E" w:rsidTr="00B60699">
        <w:trPr>
          <w:trHeight w:val="1316"/>
        </w:trPr>
        <w:tc>
          <w:tcPr>
            <w:tcW w:w="9860" w:type="dxa"/>
            <w:gridSpan w:val="11"/>
          </w:tcPr>
          <w:p w:rsidR="00B60699" w:rsidRPr="00C63A35" w:rsidRDefault="00B60699" w:rsidP="00B60699">
            <w:pPr>
              <w:tabs>
                <w:tab w:val="right" w:pos="9205"/>
              </w:tabs>
              <w:rPr>
                <w:b/>
                <w:color w:val="000000"/>
                <w:spacing w:val="-16"/>
              </w:rPr>
            </w:pPr>
            <w:r w:rsidRPr="00C63A35">
              <w:rPr>
                <w:b/>
                <w:color w:val="000000"/>
                <w:spacing w:val="-6"/>
              </w:rPr>
              <w:t>2006 – 2008:</w:t>
            </w:r>
            <w:r>
              <w:rPr>
                <w:color w:val="000000"/>
                <w:spacing w:val="-6"/>
              </w:rPr>
              <w:t xml:space="preserve">  </w:t>
            </w:r>
            <w:r w:rsidRPr="00C63A35">
              <w:rPr>
                <w:color w:val="000000"/>
                <w:spacing w:val="-2"/>
              </w:rPr>
              <w:t>Nottingham Trent University,</w:t>
            </w:r>
            <w:r w:rsidRPr="00C63A35">
              <w:rPr>
                <w:b/>
                <w:color w:val="000000"/>
                <w:spacing w:val="-2"/>
              </w:rPr>
              <w:t xml:space="preserve"> </w:t>
            </w:r>
            <w:r w:rsidRPr="00C63A35">
              <w:rPr>
                <w:color w:val="000000"/>
                <w:spacing w:val="-2"/>
              </w:rPr>
              <w:t>Velká Británie</w:t>
            </w:r>
            <w:r>
              <w:rPr>
                <w:color w:val="000000"/>
                <w:spacing w:val="-2"/>
              </w:rPr>
              <w:t xml:space="preserve">, </w:t>
            </w:r>
            <w:r w:rsidRPr="00C63A35">
              <w:rPr>
                <w:color w:val="000000"/>
                <w:spacing w:val="-2"/>
              </w:rPr>
              <w:t xml:space="preserve">obchodní právo (Master of Laws), </w:t>
            </w:r>
            <w:r>
              <w:rPr>
                <w:b/>
                <w:color w:val="000000"/>
                <w:spacing w:val="-2"/>
              </w:rPr>
              <w:t xml:space="preserve"> (LL.M.)</w:t>
            </w:r>
          </w:p>
          <w:p w:rsidR="00B60699" w:rsidRPr="00C63A35" w:rsidRDefault="00B60699" w:rsidP="00B60699">
            <w:pPr>
              <w:tabs>
                <w:tab w:val="right" w:pos="4179"/>
              </w:tabs>
              <w:rPr>
                <w:color w:val="000000"/>
                <w:spacing w:val="-16"/>
              </w:rPr>
            </w:pPr>
            <w:r w:rsidRPr="00C63A35">
              <w:rPr>
                <w:b/>
                <w:color w:val="000000"/>
                <w:spacing w:val="-6"/>
              </w:rPr>
              <w:t>1989 – 1994:</w:t>
            </w:r>
            <w:r>
              <w:rPr>
                <w:color w:val="000000"/>
                <w:spacing w:val="-6"/>
              </w:rPr>
              <w:t xml:space="preserve">  </w:t>
            </w:r>
            <w:r w:rsidRPr="00C63A35">
              <w:rPr>
                <w:color w:val="000000"/>
                <w:spacing w:val="-6"/>
              </w:rPr>
              <w:t>Vysoké učení technické v Brně</w:t>
            </w:r>
            <w:r w:rsidRPr="00C63A35">
              <w:rPr>
                <w:b/>
                <w:color w:val="000000"/>
                <w:spacing w:val="-6"/>
              </w:rPr>
              <w:t xml:space="preserve"> </w:t>
            </w:r>
            <w:r>
              <w:rPr>
                <w:b/>
                <w:color w:val="000000"/>
                <w:spacing w:val="-6"/>
              </w:rPr>
              <w:t xml:space="preserve"> (Ing.)</w:t>
            </w:r>
          </w:p>
          <w:p w:rsidR="00B60699" w:rsidRPr="00C63A35" w:rsidRDefault="00B60699" w:rsidP="00B60699">
            <w:pPr>
              <w:tabs>
                <w:tab w:val="left" w:pos="1097"/>
              </w:tabs>
              <w:autoSpaceDE w:val="0"/>
              <w:autoSpaceDN w:val="0"/>
              <w:adjustRightInd w:val="0"/>
              <w:rPr>
                <w:color w:val="000000"/>
              </w:rPr>
            </w:pPr>
          </w:p>
        </w:tc>
      </w:tr>
      <w:tr w:rsidR="00B60699" w:rsidTr="00B60699">
        <w:tc>
          <w:tcPr>
            <w:tcW w:w="9860" w:type="dxa"/>
            <w:gridSpan w:val="11"/>
            <w:shd w:val="clear" w:color="auto" w:fill="F7CAAC"/>
          </w:tcPr>
          <w:p w:rsidR="00B60699" w:rsidRDefault="00B60699" w:rsidP="00B60699">
            <w:pPr>
              <w:jc w:val="both"/>
              <w:rPr>
                <w:b/>
              </w:rPr>
            </w:pPr>
            <w:r>
              <w:rPr>
                <w:b/>
              </w:rPr>
              <w:t>Údaje o odborném působení od absolvování VŠ</w:t>
            </w:r>
          </w:p>
        </w:tc>
      </w:tr>
      <w:tr w:rsidR="00B60699" w:rsidTr="00B60699">
        <w:trPr>
          <w:trHeight w:val="1090"/>
        </w:trPr>
        <w:tc>
          <w:tcPr>
            <w:tcW w:w="9860" w:type="dxa"/>
            <w:gridSpan w:val="11"/>
          </w:tcPr>
          <w:p w:rsidR="00B60699" w:rsidRPr="00C63A35" w:rsidRDefault="00B60699" w:rsidP="00B60699">
            <w:pPr>
              <w:ind w:left="-30"/>
              <w:rPr>
                <w:color w:val="000000"/>
                <w:spacing w:val="-2"/>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rPr>
              <w:t xml:space="preserve">MPU banka a.s. (dříve jako </w:t>
            </w:r>
            <w:r w:rsidRPr="00C63A35">
              <w:rPr>
                <w:color w:val="000000"/>
                <w:spacing w:val="-2"/>
              </w:rPr>
              <w:t xml:space="preserve">Moravský Peněžní Ústav – spořitelní družstvo), </w:t>
            </w:r>
            <w:r>
              <w:rPr>
                <w:color w:val="000000"/>
                <w:spacing w:val="-2"/>
              </w:rPr>
              <w:t>p</w:t>
            </w:r>
            <w:r w:rsidRPr="00C63A35">
              <w:rPr>
                <w:color w:val="000000"/>
                <w:spacing w:val="-2"/>
              </w:rPr>
              <w:t>ředseda představenstva a generální ředitel</w:t>
            </w:r>
          </w:p>
          <w:p w:rsidR="00B60699" w:rsidRPr="00C63A35" w:rsidRDefault="00B60699" w:rsidP="00B60699">
            <w:pPr>
              <w:tabs>
                <w:tab w:val="right" w:pos="7772"/>
              </w:tabs>
              <w:rPr>
                <w:color w:val="000000"/>
                <w:spacing w:val="-6"/>
              </w:rPr>
            </w:pPr>
            <w:r w:rsidRPr="00C63A35">
              <w:rPr>
                <w:color w:val="000000"/>
                <w:spacing w:val="-6"/>
              </w:rPr>
              <w:t>1998–2008</w:t>
            </w:r>
            <w:r>
              <w:rPr>
                <w:color w:val="000000"/>
                <w:spacing w:val="-6"/>
              </w:rPr>
              <w:t xml:space="preserve">: </w:t>
            </w:r>
            <w:r w:rsidRPr="00C63A35">
              <w:rPr>
                <w:color w:val="000000"/>
                <w:spacing w:val="-6"/>
              </w:rPr>
              <w:tab/>
              <w:t xml:space="preserve"> </w:t>
            </w:r>
            <w:r w:rsidRPr="00C63A35">
              <w:rPr>
                <w:color w:val="000000"/>
                <w:spacing w:val="-3"/>
              </w:rPr>
              <w:t xml:space="preserve">PPU -  úvěrní družstvo (PPU sloučeno formou fúze v roce 2008 s MPU), </w:t>
            </w:r>
            <w:r>
              <w:rPr>
                <w:color w:val="000000"/>
                <w:spacing w:val="-3"/>
              </w:rPr>
              <w:t>p</w:t>
            </w:r>
            <w:r w:rsidRPr="00C63A35">
              <w:rPr>
                <w:color w:val="000000"/>
                <w:spacing w:val="-2"/>
              </w:rPr>
              <w:t>ředseda představenstva</w:t>
            </w:r>
          </w:p>
          <w:p w:rsidR="00B60699" w:rsidRPr="00C63A35" w:rsidRDefault="00B60699" w:rsidP="00B60699">
            <w:pPr>
              <w:tabs>
                <w:tab w:val="right" w:pos="7931"/>
              </w:tabs>
              <w:rPr>
                <w:color w:val="000000"/>
                <w:spacing w:val="-6"/>
              </w:rPr>
            </w:pPr>
            <w:r w:rsidRPr="00C63A35">
              <w:rPr>
                <w:color w:val="000000"/>
                <w:spacing w:val="-6"/>
              </w:rPr>
              <w:t>1999–2006</w:t>
            </w:r>
            <w:r>
              <w:rPr>
                <w:color w:val="000000"/>
                <w:spacing w:val="-6"/>
              </w:rPr>
              <w:t xml:space="preserve">: </w:t>
            </w:r>
            <w:r w:rsidRPr="00C63A35">
              <w:rPr>
                <w:color w:val="000000"/>
                <w:spacing w:val="-6"/>
              </w:rPr>
              <w:t xml:space="preserve"> </w:t>
            </w:r>
            <w:r w:rsidRPr="00C63A35">
              <w:rPr>
                <w:color w:val="000000"/>
                <w:spacing w:val="-6"/>
              </w:rPr>
              <w:tab/>
            </w:r>
            <w:r w:rsidRPr="00C63A35">
              <w:rPr>
                <w:color w:val="000000"/>
                <w:spacing w:val="-4"/>
              </w:rPr>
              <w:t xml:space="preserve">Správa Aktiv a Bankovní Poradenství a.s. — předchůdce SAB Finance a.s., </w:t>
            </w:r>
            <w:r>
              <w:rPr>
                <w:color w:val="000000"/>
                <w:spacing w:val="-4"/>
              </w:rPr>
              <w:t>p</w:t>
            </w:r>
            <w:r w:rsidRPr="00C63A35">
              <w:rPr>
                <w:color w:val="000000"/>
                <w:spacing w:val="-2"/>
              </w:rPr>
              <w:t>ředseda představenstva</w:t>
            </w:r>
          </w:p>
          <w:p w:rsidR="00B60699" w:rsidRPr="00C63A35" w:rsidRDefault="00B60699" w:rsidP="00B60699">
            <w:pPr>
              <w:tabs>
                <w:tab w:val="right" w:pos="2819"/>
              </w:tabs>
              <w:rPr>
                <w:color w:val="000000"/>
                <w:spacing w:val="-3"/>
              </w:rPr>
            </w:pPr>
            <w:r w:rsidRPr="00C63A35">
              <w:rPr>
                <w:color w:val="000000"/>
              </w:rPr>
              <w:t>1995–1998</w:t>
            </w:r>
            <w:r>
              <w:rPr>
                <w:color w:val="000000"/>
              </w:rPr>
              <w:t>:</w:t>
            </w:r>
            <w:r w:rsidRPr="00C63A35">
              <w:rPr>
                <w:color w:val="000000"/>
              </w:rPr>
              <w:t xml:space="preserve"> </w:t>
            </w:r>
            <w:r w:rsidRPr="00C63A35">
              <w:rPr>
                <w:color w:val="000000"/>
              </w:rPr>
              <w:tab/>
              <w:t xml:space="preserve">IPB Zlín -  banka, </w:t>
            </w:r>
            <w:r w:rsidRPr="00C63A35">
              <w:rPr>
                <w:color w:val="000000"/>
                <w:spacing w:val="-3"/>
              </w:rPr>
              <w:t>Úvěrové a investiční oddělení</w:t>
            </w:r>
          </w:p>
          <w:p w:rsidR="00B60699" w:rsidRPr="00C63A35" w:rsidRDefault="00B60699" w:rsidP="00B60699">
            <w:pPr>
              <w:rPr>
                <w:color w:val="000000"/>
                <w:spacing w:val="-6"/>
              </w:rPr>
            </w:pPr>
            <w:r w:rsidRPr="00C63A35">
              <w:rPr>
                <w:color w:val="000000"/>
              </w:rPr>
              <w:t>1994–1995</w:t>
            </w:r>
            <w:r>
              <w:rPr>
                <w:color w:val="000000"/>
              </w:rPr>
              <w:t xml:space="preserve">: </w:t>
            </w:r>
            <w:r w:rsidRPr="00C63A35">
              <w:rPr>
                <w:color w:val="000000"/>
              </w:rPr>
              <w:t xml:space="preserve">IPB Praha -  banka, </w:t>
            </w:r>
            <w:r w:rsidRPr="00C63A35">
              <w:rPr>
                <w:color w:val="000000"/>
                <w:spacing w:val="-6"/>
              </w:rPr>
              <w:t>Obchodník s cennými papíry</w:t>
            </w:r>
          </w:p>
          <w:p w:rsidR="00B60699" w:rsidRPr="00C63A35" w:rsidRDefault="00B60699" w:rsidP="00B60699">
            <w:pPr>
              <w:tabs>
                <w:tab w:val="right" w:pos="9313"/>
              </w:tabs>
              <w:rPr>
                <w:color w:val="000000"/>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spacing w:val="-2"/>
              </w:rPr>
              <w:t xml:space="preserve">Univerzita Tomáše Bati ve </w:t>
            </w:r>
            <w:r>
              <w:rPr>
                <w:color w:val="000000"/>
                <w:spacing w:val="-2"/>
              </w:rPr>
              <w:t xml:space="preserve">Zlíně, </w:t>
            </w:r>
            <w:r w:rsidRPr="00C63A35">
              <w:rPr>
                <w:color w:val="000000"/>
                <w:spacing w:val="-2"/>
              </w:rPr>
              <w:t xml:space="preserve">Fakulta managementu a </w:t>
            </w:r>
            <w:r>
              <w:rPr>
                <w:color w:val="000000"/>
                <w:spacing w:val="-2"/>
              </w:rPr>
              <w:t xml:space="preserve">ekonomiky, </w:t>
            </w:r>
            <w:r w:rsidRPr="00C63A35">
              <w:rPr>
                <w:color w:val="000000"/>
                <w:spacing w:val="-2"/>
              </w:rPr>
              <w:t>Ústav financí a</w:t>
            </w:r>
            <w:r>
              <w:rPr>
                <w:color w:val="000000"/>
              </w:rPr>
              <w:t xml:space="preserve"> </w:t>
            </w:r>
            <w:r w:rsidRPr="00C63A35">
              <w:rPr>
                <w:color w:val="000000"/>
              </w:rPr>
              <w:t>účetnictví</w:t>
            </w:r>
            <w:r>
              <w:rPr>
                <w:color w:val="000000"/>
              </w:rPr>
              <w:t xml:space="preserve"> – ext.</w:t>
            </w:r>
          </w:p>
          <w:p w:rsidR="00B60699" w:rsidRPr="006421C2" w:rsidRDefault="00B60699" w:rsidP="00B60699">
            <w:pPr>
              <w:tabs>
                <w:tab w:val="right" w:pos="9468"/>
              </w:tabs>
              <w:rPr>
                <w:color w:val="000000"/>
                <w:spacing w:val="-6"/>
              </w:rPr>
            </w:pPr>
            <w:r w:rsidRPr="00C63A35">
              <w:rPr>
                <w:color w:val="000000"/>
                <w:spacing w:val="-6"/>
              </w:rPr>
              <w:t>1996 -  2001</w:t>
            </w:r>
            <w:r>
              <w:rPr>
                <w:color w:val="000000"/>
                <w:spacing w:val="-6"/>
              </w:rPr>
              <w:t xml:space="preserve">: </w:t>
            </w:r>
            <w:r w:rsidRPr="00C63A35">
              <w:rPr>
                <w:color w:val="000000"/>
                <w:spacing w:val="-3"/>
              </w:rPr>
              <w:t>Vysoká škola Ekonomická v</w:t>
            </w:r>
            <w:r>
              <w:rPr>
                <w:color w:val="000000"/>
                <w:spacing w:val="-3"/>
              </w:rPr>
              <w:t xml:space="preserve"> Praze, </w:t>
            </w:r>
            <w:r w:rsidRPr="00C63A35">
              <w:rPr>
                <w:color w:val="000000"/>
                <w:spacing w:val="-3"/>
              </w:rPr>
              <w:t>Fakulta</w:t>
            </w:r>
            <w:r>
              <w:rPr>
                <w:color w:val="000000"/>
                <w:spacing w:val="-3"/>
              </w:rPr>
              <w:t xml:space="preserve"> finance a účetnictví, </w:t>
            </w:r>
            <w:r w:rsidRPr="00C63A35">
              <w:rPr>
                <w:color w:val="000000"/>
                <w:spacing w:val="-3"/>
              </w:rPr>
              <w:t>Katedra bankovnictví a</w:t>
            </w:r>
            <w:r>
              <w:rPr>
                <w:color w:val="000000"/>
                <w:spacing w:val="-6"/>
              </w:rPr>
              <w:t xml:space="preserve"> </w:t>
            </w:r>
            <w:r w:rsidRPr="00C63A35">
              <w:rPr>
                <w:color w:val="000000"/>
                <w:spacing w:val="-4"/>
              </w:rPr>
              <w:t>pojišťovnictví</w:t>
            </w:r>
            <w:r>
              <w:rPr>
                <w:color w:val="000000"/>
                <w:spacing w:val="-6"/>
              </w:rPr>
              <w:t xml:space="preserve"> – ext.</w:t>
            </w:r>
          </w:p>
          <w:p w:rsidR="00B60699" w:rsidRPr="00C63A35" w:rsidRDefault="00B60699" w:rsidP="00B60699">
            <w:pPr>
              <w:tabs>
                <w:tab w:val="left" w:pos="2127"/>
              </w:tabs>
              <w:autoSpaceDE w:val="0"/>
              <w:autoSpaceDN w:val="0"/>
              <w:adjustRightInd w:val="0"/>
              <w:rPr>
                <w:bCs/>
                <w:iCs/>
                <w:color w:val="000000"/>
                <w:szCs w:val="24"/>
              </w:rPr>
            </w:pPr>
          </w:p>
        </w:tc>
      </w:tr>
      <w:tr w:rsidR="00B60699" w:rsidTr="00B60699">
        <w:trPr>
          <w:trHeight w:val="250"/>
        </w:trPr>
        <w:tc>
          <w:tcPr>
            <w:tcW w:w="9860" w:type="dxa"/>
            <w:gridSpan w:val="11"/>
            <w:shd w:val="clear" w:color="auto" w:fill="F7CAAC"/>
          </w:tcPr>
          <w:p w:rsidR="00B60699" w:rsidRDefault="00B60699" w:rsidP="00B60699">
            <w:pPr>
              <w:jc w:val="both"/>
            </w:pPr>
            <w:r>
              <w:rPr>
                <w:b/>
              </w:rPr>
              <w:t>Zkušenosti s vedením kvalifikačních a rigorózních prací</w:t>
            </w:r>
          </w:p>
        </w:tc>
      </w:tr>
      <w:tr w:rsidR="00B60699" w:rsidTr="00B60699">
        <w:trPr>
          <w:trHeight w:val="160"/>
        </w:trPr>
        <w:tc>
          <w:tcPr>
            <w:tcW w:w="9860" w:type="dxa"/>
            <w:gridSpan w:val="11"/>
          </w:tcPr>
          <w:p w:rsidR="00B60699" w:rsidRDefault="00B60699" w:rsidP="00B60699">
            <w:pPr>
              <w:jc w:val="both"/>
            </w:pPr>
            <w:r>
              <w:t xml:space="preserve">Počet vedených bakalářských prací – </w:t>
            </w:r>
          </w:p>
          <w:p w:rsidR="00B60699" w:rsidRDefault="00B60699" w:rsidP="00B60699">
            <w:pPr>
              <w:jc w:val="both"/>
            </w:pPr>
            <w:r>
              <w:t xml:space="preserve">Počet vedených diplomových prací – </w:t>
            </w:r>
          </w:p>
        </w:tc>
      </w:tr>
      <w:tr w:rsidR="00B60699" w:rsidTr="00B60699">
        <w:trPr>
          <w:cantSplit/>
        </w:trPr>
        <w:tc>
          <w:tcPr>
            <w:tcW w:w="3346" w:type="dxa"/>
            <w:gridSpan w:val="2"/>
            <w:tcBorders>
              <w:top w:val="single" w:sz="12" w:space="0" w:color="auto"/>
            </w:tcBorders>
            <w:shd w:val="clear" w:color="auto" w:fill="F7CAAC"/>
          </w:tcPr>
          <w:p w:rsidR="00B60699" w:rsidRDefault="00B60699" w:rsidP="00B60699">
            <w:pPr>
              <w:jc w:val="both"/>
            </w:pPr>
            <w:r>
              <w:rPr>
                <w:b/>
              </w:rPr>
              <w:t xml:space="preserve">Obor habilitačního řízení </w:t>
            </w:r>
          </w:p>
        </w:tc>
        <w:tc>
          <w:tcPr>
            <w:tcW w:w="2245" w:type="dxa"/>
            <w:gridSpan w:val="2"/>
            <w:tcBorders>
              <w:top w:val="single" w:sz="12" w:space="0" w:color="auto"/>
            </w:tcBorders>
            <w:shd w:val="clear" w:color="auto" w:fill="F7CAAC"/>
          </w:tcPr>
          <w:p w:rsidR="00B60699" w:rsidRDefault="00B60699" w:rsidP="00B6069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60699" w:rsidRDefault="00B60699" w:rsidP="00B6069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60699" w:rsidRDefault="00B60699" w:rsidP="00B60699">
            <w:pPr>
              <w:jc w:val="both"/>
              <w:rPr>
                <w:b/>
              </w:rPr>
            </w:pPr>
            <w:r>
              <w:rPr>
                <w:b/>
              </w:rPr>
              <w:t>Ohlasy publikací</w:t>
            </w:r>
          </w:p>
        </w:tc>
      </w:tr>
      <w:tr w:rsidR="00B60699" w:rsidRPr="009B092A" w:rsidTr="00B60699">
        <w:trPr>
          <w:cantSplit/>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tcBorders>
              <w:left w:val="single" w:sz="12" w:space="0" w:color="auto"/>
            </w:tcBorders>
            <w:shd w:val="clear" w:color="auto" w:fill="F7CAAC"/>
          </w:tcPr>
          <w:p w:rsidR="00B60699" w:rsidRDefault="00B60699" w:rsidP="00B60699">
            <w:pPr>
              <w:jc w:val="both"/>
            </w:pPr>
            <w:r>
              <w:rPr>
                <w:b/>
              </w:rPr>
              <w:t>WOS</w:t>
            </w:r>
          </w:p>
        </w:tc>
        <w:tc>
          <w:tcPr>
            <w:tcW w:w="693" w:type="dxa"/>
            <w:shd w:val="clear" w:color="auto" w:fill="F7CAAC"/>
          </w:tcPr>
          <w:p w:rsidR="00B60699" w:rsidRDefault="00B60699" w:rsidP="00B60699">
            <w:pPr>
              <w:jc w:val="both"/>
              <w:rPr>
                <w:sz w:val="18"/>
              </w:rPr>
            </w:pPr>
            <w:r>
              <w:rPr>
                <w:b/>
                <w:sz w:val="18"/>
              </w:rPr>
              <w:t>Scopus</w:t>
            </w:r>
          </w:p>
        </w:tc>
        <w:tc>
          <w:tcPr>
            <w:tcW w:w="694" w:type="dxa"/>
            <w:shd w:val="clear" w:color="auto" w:fill="F7CAAC"/>
          </w:tcPr>
          <w:p w:rsidR="00B60699" w:rsidRPr="009B092A" w:rsidRDefault="00B60699" w:rsidP="00B60699">
            <w:pPr>
              <w:jc w:val="both"/>
              <w:rPr>
                <w:sz w:val="17"/>
                <w:szCs w:val="17"/>
              </w:rPr>
            </w:pPr>
            <w:r w:rsidRPr="009B092A">
              <w:rPr>
                <w:b/>
                <w:sz w:val="17"/>
                <w:szCs w:val="17"/>
              </w:rPr>
              <w:t>Ostatní</w:t>
            </w:r>
          </w:p>
        </w:tc>
      </w:tr>
      <w:tr w:rsidR="00B60699" w:rsidRPr="00B858C8" w:rsidTr="00B60699">
        <w:trPr>
          <w:cantSplit/>
          <w:trHeight w:val="70"/>
        </w:trPr>
        <w:tc>
          <w:tcPr>
            <w:tcW w:w="3346" w:type="dxa"/>
            <w:gridSpan w:val="2"/>
            <w:shd w:val="clear" w:color="auto" w:fill="F7CAAC"/>
          </w:tcPr>
          <w:p w:rsidR="00B60699" w:rsidRDefault="00B60699" w:rsidP="00B60699">
            <w:pPr>
              <w:jc w:val="both"/>
            </w:pPr>
            <w:r>
              <w:rPr>
                <w:b/>
              </w:rPr>
              <w:t>Obor jmenovacího řízení</w:t>
            </w:r>
          </w:p>
        </w:tc>
        <w:tc>
          <w:tcPr>
            <w:tcW w:w="2245" w:type="dxa"/>
            <w:gridSpan w:val="2"/>
            <w:shd w:val="clear" w:color="auto" w:fill="F7CAAC"/>
          </w:tcPr>
          <w:p w:rsidR="00B60699" w:rsidRDefault="00B60699" w:rsidP="00B60699">
            <w:pPr>
              <w:jc w:val="both"/>
            </w:pPr>
            <w:r>
              <w:rPr>
                <w:b/>
              </w:rPr>
              <w:t>Rok udělení hodnosti</w:t>
            </w:r>
          </w:p>
        </w:tc>
        <w:tc>
          <w:tcPr>
            <w:tcW w:w="2248" w:type="dxa"/>
            <w:gridSpan w:val="4"/>
            <w:tcBorders>
              <w:right w:val="single" w:sz="12" w:space="0" w:color="auto"/>
            </w:tcBorders>
            <w:shd w:val="clear" w:color="auto" w:fill="F7CAAC"/>
          </w:tcPr>
          <w:p w:rsidR="00B60699" w:rsidRDefault="00B60699" w:rsidP="00B60699">
            <w:pPr>
              <w:jc w:val="both"/>
            </w:pPr>
            <w:r>
              <w:rPr>
                <w:b/>
              </w:rPr>
              <w:t>Řízení konáno na VŠ</w:t>
            </w:r>
          </w:p>
        </w:tc>
        <w:tc>
          <w:tcPr>
            <w:tcW w:w="634" w:type="dxa"/>
            <w:vMerge w:val="restart"/>
            <w:tcBorders>
              <w:left w:val="single" w:sz="12" w:space="0" w:color="auto"/>
            </w:tcBorders>
          </w:tcPr>
          <w:p w:rsidR="00B60699" w:rsidRPr="00B858C8" w:rsidRDefault="00B60699" w:rsidP="00B60699">
            <w:pPr>
              <w:jc w:val="both"/>
            </w:pPr>
            <w:r>
              <w:t>3</w:t>
            </w:r>
          </w:p>
        </w:tc>
        <w:tc>
          <w:tcPr>
            <w:tcW w:w="693" w:type="dxa"/>
            <w:vMerge w:val="restart"/>
          </w:tcPr>
          <w:p w:rsidR="00B60699" w:rsidRPr="00B858C8" w:rsidRDefault="00B60699" w:rsidP="00B60699">
            <w:pPr>
              <w:jc w:val="both"/>
            </w:pPr>
            <w:r>
              <w:t>0</w:t>
            </w:r>
          </w:p>
        </w:tc>
        <w:tc>
          <w:tcPr>
            <w:tcW w:w="694" w:type="dxa"/>
            <w:vMerge w:val="restart"/>
          </w:tcPr>
          <w:p w:rsidR="00B60699" w:rsidRPr="00B858C8" w:rsidRDefault="00B60699" w:rsidP="00B60699">
            <w:pPr>
              <w:jc w:val="both"/>
            </w:pPr>
            <w:r>
              <w:t>0</w:t>
            </w:r>
          </w:p>
        </w:tc>
      </w:tr>
      <w:tr w:rsidR="00B60699" w:rsidTr="00B60699">
        <w:trPr>
          <w:trHeight w:val="205"/>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vMerge/>
            <w:tcBorders>
              <w:left w:val="single" w:sz="12" w:space="0" w:color="auto"/>
            </w:tcBorders>
            <w:vAlign w:val="center"/>
          </w:tcPr>
          <w:p w:rsidR="00B60699" w:rsidRDefault="00B60699" w:rsidP="00B60699">
            <w:pPr>
              <w:rPr>
                <w:b/>
              </w:rPr>
            </w:pPr>
          </w:p>
        </w:tc>
        <w:tc>
          <w:tcPr>
            <w:tcW w:w="693" w:type="dxa"/>
            <w:vMerge/>
            <w:vAlign w:val="center"/>
          </w:tcPr>
          <w:p w:rsidR="00B60699" w:rsidRDefault="00B60699" w:rsidP="00B60699">
            <w:pPr>
              <w:rPr>
                <w:b/>
              </w:rPr>
            </w:pPr>
          </w:p>
        </w:tc>
        <w:tc>
          <w:tcPr>
            <w:tcW w:w="694" w:type="dxa"/>
            <w:vMerge/>
            <w:vAlign w:val="center"/>
          </w:tcPr>
          <w:p w:rsidR="00B60699" w:rsidRDefault="00B60699" w:rsidP="00B60699">
            <w:pPr>
              <w:rPr>
                <w:b/>
              </w:rPr>
            </w:pPr>
          </w:p>
        </w:tc>
      </w:tr>
      <w:tr w:rsidR="00B60699" w:rsidTr="00B60699">
        <w:tc>
          <w:tcPr>
            <w:tcW w:w="9860" w:type="dxa"/>
            <w:gridSpan w:val="11"/>
            <w:shd w:val="clear" w:color="auto" w:fill="F7CAAC"/>
          </w:tcPr>
          <w:p w:rsidR="00B60699" w:rsidRDefault="00B60699" w:rsidP="00B60699">
            <w:pPr>
              <w:jc w:val="both"/>
              <w:rPr>
                <w:b/>
              </w:rPr>
            </w:pPr>
            <w:r>
              <w:rPr>
                <w:b/>
              </w:rPr>
              <w:t xml:space="preserve">Přehled o nejvýznamnější publikační a další tvůrčí činnosti nebo další profesní činnosti u odborníků z praxe vztahující se k zabezpečovaným předmětům </w:t>
            </w:r>
          </w:p>
        </w:tc>
      </w:tr>
      <w:tr w:rsidR="00B60699" w:rsidRPr="002F4E25" w:rsidTr="00B60699">
        <w:trPr>
          <w:trHeight w:val="850"/>
        </w:trPr>
        <w:tc>
          <w:tcPr>
            <w:tcW w:w="9860" w:type="dxa"/>
            <w:gridSpan w:val="11"/>
          </w:tcPr>
          <w:p w:rsidR="00B60699" w:rsidRPr="002F4E25" w:rsidRDefault="00B60699" w:rsidP="00B60699"/>
        </w:tc>
      </w:tr>
      <w:tr w:rsidR="00B60699" w:rsidTr="00B60699">
        <w:trPr>
          <w:trHeight w:val="218"/>
        </w:trPr>
        <w:tc>
          <w:tcPr>
            <w:tcW w:w="9860" w:type="dxa"/>
            <w:gridSpan w:val="11"/>
            <w:shd w:val="clear" w:color="auto" w:fill="F7CAAC"/>
          </w:tcPr>
          <w:p w:rsidR="00B60699" w:rsidRDefault="00B60699" w:rsidP="00B60699">
            <w:pPr>
              <w:rPr>
                <w:b/>
              </w:rPr>
            </w:pPr>
            <w:r>
              <w:rPr>
                <w:b/>
              </w:rPr>
              <w:t>Působení v zahraničí</w:t>
            </w:r>
          </w:p>
        </w:tc>
      </w:tr>
      <w:tr w:rsidR="00B60699" w:rsidTr="00B60699">
        <w:trPr>
          <w:cantSplit/>
          <w:trHeight w:val="92"/>
        </w:trPr>
        <w:tc>
          <w:tcPr>
            <w:tcW w:w="2517" w:type="dxa"/>
            <w:shd w:val="clear" w:color="auto" w:fill="F7CAAC"/>
          </w:tcPr>
          <w:p w:rsidR="00B60699" w:rsidRDefault="00B60699" w:rsidP="00B60699">
            <w:pPr>
              <w:jc w:val="both"/>
              <w:rPr>
                <w:b/>
              </w:rPr>
            </w:pPr>
            <w:r>
              <w:rPr>
                <w:b/>
              </w:rPr>
              <w:t xml:space="preserve">Podpis </w:t>
            </w:r>
          </w:p>
        </w:tc>
        <w:tc>
          <w:tcPr>
            <w:tcW w:w="4536" w:type="dxa"/>
            <w:gridSpan w:val="5"/>
          </w:tcPr>
          <w:p w:rsidR="00B60699" w:rsidRDefault="00B60699" w:rsidP="00B60699">
            <w:pPr>
              <w:jc w:val="both"/>
            </w:pPr>
          </w:p>
        </w:tc>
        <w:tc>
          <w:tcPr>
            <w:tcW w:w="786" w:type="dxa"/>
            <w:gridSpan w:val="2"/>
            <w:shd w:val="clear" w:color="auto" w:fill="F7CAAC"/>
          </w:tcPr>
          <w:p w:rsidR="00B60699" w:rsidRDefault="00B60699" w:rsidP="00B60699">
            <w:pPr>
              <w:jc w:val="both"/>
            </w:pPr>
            <w:r>
              <w:rPr>
                <w:b/>
              </w:rPr>
              <w:t>datum</w:t>
            </w:r>
          </w:p>
        </w:tc>
        <w:tc>
          <w:tcPr>
            <w:tcW w:w="2021" w:type="dxa"/>
            <w:gridSpan w:val="3"/>
          </w:tcPr>
          <w:p w:rsidR="00B60699" w:rsidRDefault="00B60699" w:rsidP="00B60699">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4B34DF" w:rsidP="00E66B0B">
            <w:pPr>
              <w:jc w:val="both"/>
            </w:pPr>
            <w:r>
              <w:t xml:space="preserve">Finance and Financial Technologies </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Petra MANDINCOVÁ</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1978</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480"/>
        </w:trPr>
        <w:tc>
          <w:tcPr>
            <w:tcW w:w="9859" w:type="dxa"/>
            <w:gridSpan w:val="11"/>
            <w:tcBorders>
              <w:top w:val="nil"/>
            </w:tcBorders>
          </w:tcPr>
          <w:p w:rsidR="002A72E9" w:rsidRDefault="00E92F9D" w:rsidP="00E66B0B">
            <w:pPr>
              <w:jc w:val="both"/>
            </w:pPr>
            <w:r w:rsidRPr="00E92F9D">
              <w:t xml:space="preserve">Managerial Psychology and Sociology </w:t>
            </w:r>
            <w:r w:rsidR="002A72E9">
              <w:t>–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31"/>
        </w:trPr>
        <w:tc>
          <w:tcPr>
            <w:tcW w:w="9859" w:type="dxa"/>
            <w:gridSpan w:val="11"/>
          </w:tcPr>
          <w:p w:rsidR="002A72E9" w:rsidRDefault="002A72E9" w:rsidP="00E66B0B">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Pr>
                <w:color w:val="000000"/>
                <w:szCs w:val="24"/>
              </w:rPr>
              <w:t>)</w:t>
            </w:r>
          </w:p>
          <w:p w:rsidR="002A72E9" w:rsidRPr="00C47D68" w:rsidRDefault="002A72E9" w:rsidP="00E66B0B">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jc w:val="both"/>
              <w:rPr>
                <w:b/>
              </w:rPr>
            </w:pPr>
            <w:r>
              <w:rPr>
                <w:b/>
              </w:rPr>
              <w:t>2010 - doposud</w:t>
            </w:r>
            <w:r w:rsidRPr="002D162B">
              <w:rPr>
                <w:b/>
              </w:rPr>
              <w:t>:</w:t>
            </w:r>
            <w:r>
              <w:t xml:space="preserve">  Psychologická ordinace Zlín, klinická psycholožka a psychoterapeutka</w:t>
            </w:r>
          </w:p>
          <w:p w:rsidR="002A72E9" w:rsidRDefault="002A72E9" w:rsidP="00E66B0B">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rsidR="002A72E9" w:rsidRDefault="002A72E9" w:rsidP="00E66B0B">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rsidR="002A72E9" w:rsidRDefault="002A72E9" w:rsidP="00E66B0B">
            <w:pPr>
              <w:jc w:val="both"/>
            </w:pPr>
            <w:r>
              <w:t xml:space="preserve">                             odborná asistentka</w:t>
            </w:r>
          </w:p>
          <w:p w:rsidR="002A72E9" w:rsidRDefault="002A72E9" w:rsidP="00E66B0B">
            <w:pPr>
              <w:jc w:val="both"/>
            </w:pPr>
            <w:r w:rsidRPr="002D162B">
              <w:rPr>
                <w:b/>
              </w:rPr>
              <w:t xml:space="preserve">2007 – </w:t>
            </w:r>
            <w:r>
              <w:rPr>
                <w:b/>
              </w:rPr>
              <w:t>2009</w:t>
            </w:r>
            <w:r w:rsidRPr="002D162B">
              <w:rPr>
                <w:b/>
              </w:rPr>
              <w:t>:</w:t>
            </w:r>
            <w:r>
              <w:t xml:space="preserve">       Psychologická ordinace Zlín, klinická psycholožka a psychoterapeutka, jpp</w:t>
            </w:r>
          </w:p>
          <w:p w:rsidR="002A72E9" w:rsidRDefault="002A72E9" w:rsidP="00E66B0B">
            <w:pPr>
              <w:jc w:val="both"/>
            </w:pPr>
            <w:r w:rsidRPr="002D162B">
              <w:rPr>
                <w:b/>
              </w:rPr>
              <w:t>2004 – 2005:</w:t>
            </w:r>
            <w:r>
              <w:t xml:space="preserve">       Univerzita Tomáše Bati Zlín, Univerzitní institut, asistentka, jpp </w:t>
            </w:r>
          </w:p>
          <w:p w:rsidR="002A72E9" w:rsidRDefault="002A72E9" w:rsidP="00E66B0B">
            <w:pPr>
              <w:jc w:val="both"/>
            </w:pPr>
            <w:r w:rsidRPr="002D162B">
              <w:rPr>
                <w:b/>
              </w:rPr>
              <w:t>2001 – 2007:</w:t>
            </w:r>
            <w:r>
              <w:t xml:space="preserve">       Dětské Centrum Zlín – Burešov, klinická psycholožka</w:t>
            </w:r>
          </w:p>
          <w:p w:rsidR="002A72E9" w:rsidRDefault="002A72E9" w:rsidP="00E66B0B">
            <w:pPr>
              <w:jc w:val="both"/>
            </w:pP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12"/>
        </w:trPr>
        <w:tc>
          <w:tcPr>
            <w:tcW w:w="9859" w:type="dxa"/>
            <w:gridSpan w:val="11"/>
          </w:tcPr>
          <w:p w:rsidR="00636CFD" w:rsidRDefault="00636CFD" w:rsidP="00636CFD">
            <w:pPr>
              <w:jc w:val="both"/>
            </w:pPr>
            <w:r>
              <w:t>Počet vedených bakalářských prací – 5</w:t>
            </w:r>
          </w:p>
          <w:p w:rsidR="002A72E9" w:rsidRDefault="00636CFD" w:rsidP="00636CFD">
            <w:pPr>
              <w:jc w:val="both"/>
            </w:pPr>
            <w:r>
              <w:t>Počet vedených diplomových prací – 9</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3C00CF" w:rsidP="00E66B0B">
            <w:pPr>
              <w:jc w:val="both"/>
              <w:rPr>
                <w:b/>
              </w:rPr>
            </w:pPr>
            <w:r>
              <w:rPr>
                <w:b/>
              </w:rPr>
              <w:t>0</w:t>
            </w:r>
          </w:p>
        </w:tc>
        <w:tc>
          <w:tcPr>
            <w:tcW w:w="693" w:type="dxa"/>
            <w:vMerge w:val="restart"/>
          </w:tcPr>
          <w:p w:rsidR="002A72E9" w:rsidRDefault="002A72E9" w:rsidP="00E66B0B">
            <w:pPr>
              <w:jc w:val="both"/>
              <w:rPr>
                <w:b/>
              </w:rPr>
            </w:pPr>
            <w:r>
              <w:rPr>
                <w:b/>
              </w:rPr>
              <w:t>0</w:t>
            </w:r>
          </w:p>
        </w:tc>
        <w:tc>
          <w:tcPr>
            <w:tcW w:w="694" w:type="dxa"/>
            <w:vMerge w:val="restart"/>
          </w:tcPr>
          <w:p w:rsidR="002A72E9" w:rsidRDefault="008F2EE0" w:rsidP="00E66B0B">
            <w:pPr>
              <w:jc w:val="both"/>
              <w:rPr>
                <w:b/>
              </w:rPr>
            </w:pPr>
            <w:r>
              <w:rPr>
                <w:b/>
              </w:rPr>
              <w:t>1</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Default="002A72E9" w:rsidP="00E66B0B">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rsidR="008D5664" w:rsidRPr="008D5664" w:rsidRDefault="008D5664" w:rsidP="00E66B0B">
            <w:pPr>
              <w:tabs>
                <w:tab w:val="left" w:pos="709"/>
              </w:tabs>
              <w:jc w:val="both"/>
              <w:rPr>
                <w:i/>
              </w:rPr>
            </w:pPr>
            <w:r w:rsidRPr="008D5664">
              <w:rPr>
                <w:i/>
              </w:rPr>
              <w:t>Další profesní činnosti:</w:t>
            </w:r>
          </w:p>
          <w:p w:rsidR="002A72E9" w:rsidRPr="008D5664" w:rsidRDefault="002A72E9" w:rsidP="00E66B0B">
            <w:pPr>
              <w:tabs>
                <w:tab w:val="left" w:pos="709"/>
              </w:tabs>
              <w:jc w:val="both"/>
            </w:pPr>
            <w:r w:rsidRPr="008D5664">
              <w:rPr>
                <w:b/>
              </w:rPr>
              <w:t>2012 – 2016</w:t>
            </w:r>
            <w:r w:rsidRPr="008D5664">
              <w:t>: Psychologická ordinace Zlín, vedoucí pracoviště klinické psychologie a supervizor</w:t>
            </w:r>
          </w:p>
          <w:p w:rsidR="002A72E9" w:rsidRPr="008D5664" w:rsidRDefault="002A72E9" w:rsidP="00E66B0B">
            <w:pPr>
              <w:tabs>
                <w:tab w:val="left" w:pos="709"/>
              </w:tabs>
              <w:jc w:val="both"/>
            </w:pPr>
            <w:r w:rsidRPr="008D5664">
              <w:rPr>
                <w:b/>
              </w:rPr>
              <w:t>2006 – 2015:</w:t>
            </w:r>
            <w:r w:rsidRPr="008D5664">
              <w:t xml:space="preserve"> Lektorka kurzů Psychoterapeutického institutu, z. s., Český Krumlov </w:t>
            </w:r>
          </w:p>
          <w:p w:rsidR="002A72E9" w:rsidRPr="008D5664" w:rsidRDefault="002A72E9" w:rsidP="00E66B0B">
            <w:pPr>
              <w:tabs>
                <w:tab w:val="left" w:pos="709"/>
              </w:tabs>
              <w:jc w:val="both"/>
            </w:pPr>
            <w:r w:rsidRPr="008D5664">
              <w:rPr>
                <w:b/>
              </w:rPr>
              <w:t>2013:</w:t>
            </w:r>
            <w:r w:rsidRPr="008D5664">
              <w:t xml:space="preserve"> odborné slovo v dokumentárním pořadu ČT režiséra L. Hlavsy Panna a gay </w:t>
            </w:r>
          </w:p>
          <w:p w:rsidR="002A72E9" w:rsidRDefault="002A72E9" w:rsidP="00E66B0B">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76"/>
        </w:trPr>
        <w:tc>
          <w:tcPr>
            <w:tcW w:w="9859" w:type="dxa"/>
            <w:gridSpan w:val="11"/>
          </w:tcPr>
          <w:p w:rsidR="002A72E9" w:rsidRDefault="002A72E9" w:rsidP="00E66B0B">
            <w:pPr>
              <w:rPr>
                <w:b/>
              </w:rPr>
            </w:pPr>
          </w:p>
        </w:tc>
      </w:tr>
      <w:tr w:rsidR="002A72E9" w:rsidTr="00E66B0B">
        <w:trPr>
          <w:cantSplit/>
          <w:trHeight w:val="222"/>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2A72E9"/>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4B34DF" w:rsidP="00B60699">
            <w:pPr>
              <w:jc w:val="both"/>
            </w:pPr>
            <w:r>
              <w:t xml:space="preserve">Finance and Financial Technologies </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Dana MARTINOVIČOVÁ</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doc. Ing., Ph.D.</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1967</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324"/>
        </w:trPr>
        <w:tc>
          <w:tcPr>
            <w:tcW w:w="9859" w:type="dxa"/>
            <w:gridSpan w:val="11"/>
            <w:tcBorders>
              <w:top w:val="nil"/>
            </w:tcBorders>
          </w:tcPr>
          <w:p w:rsidR="006A6999" w:rsidRPr="00110BDA" w:rsidRDefault="00E92F9D" w:rsidP="006A6999">
            <w:pPr>
              <w:jc w:val="both"/>
            </w:pPr>
            <w:r w:rsidRPr="00882107">
              <w:rPr>
                <w:color w:val="000000"/>
              </w:rPr>
              <w:t>Banking and Insurance I</w:t>
            </w:r>
            <w:r>
              <w:t xml:space="preserve"> </w:t>
            </w:r>
            <w:r w:rsidR="00782DE2">
              <w:t>– přednášející (30%)</w:t>
            </w:r>
            <w:r w:rsidR="006A6999">
              <w:t xml:space="preserve"> – odborník z praxe</w:t>
            </w:r>
          </w:p>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B1476D" w:rsidRDefault="00782DE2" w:rsidP="00B60699">
            <w:r w:rsidRPr="00B1476D">
              <w:t>1996 – 2001</w:t>
            </w:r>
            <w:r>
              <w:t xml:space="preserve">: </w:t>
            </w:r>
            <w:r w:rsidRPr="00B1476D">
              <w:t>Vysoké učení technické v Brně, Fakulta podnikatelská, obor: Říz</w:t>
            </w:r>
            <w:r>
              <w:t xml:space="preserve">ení a ekonomika podniku </w:t>
            </w:r>
            <w:r w:rsidRPr="005304C0">
              <w:rPr>
                <w:b/>
              </w:rPr>
              <w:t>(Ph.D.)</w:t>
            </w:r>
            <w:r w:rsidRPr="00B1476D">
              <w:t xml:space="preserve"> </w:t>
            </w:r>
          </w:p>
          <w:p w:rsidR="00782DE2" w:rsidRPr="00B1476D" w:rsidRDefault="00782DE2" w:rsidP="00B60699">
            <w:r w:rsidRPr="00B1476D">
              <w:t>2014 – 2016</w:t>
            </w:r>
            <w:r>
              <w:t xml:space="preserve">: </w:t>
            </w:r>
            <w:r w:rsidRPr="00B1476D">
              <w:rPr>
                <w:bCs/>
              </w:rPr>
              <w:t xml:space="preserve">European Training and Research Fund SE </w:t>
            </w:r>
            <w:r w:rsidRPr="00B1476D">
              <w:t xml:space="preserve">a Vzdělávací ústav pro zdravotnictví a medicínu s.r.o., obor: MBA in Health Care, </w:t>
            </w:r>
          </w:p>
          <w:p w:rsidR="00782DE2" w:rsidRPr="00B1476D" w:rsidRDefault="00782DE2" w:rsidP="00B60699">
            <w:r w:rsidRPr="00B1476D">
              <w:t>1986 – 1990</w:t>
            </w:r>
            <w:r>
              <w:t xml:space="preserve">: </w:t>
            </w:r>
            <w:r w:rsidRPr="00B1476D">
              <w:t>Vysoké učení technické v Brně, Fakulta strojní, obor: Ekonomika a říz</w:t>
            </w:r>
            <w:r>
              <w:t>ení strojírenské výroby</w:t>
            </w:r>
            <w:r w:rsidRPr="005304C0">
              <w:rPr>
                <w:b/>
              </w:rPr>
              <w:t xml:space="preserve"> (Ing.)</w:t>
            </w: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605"/>
        </w:trPr>
        <w:tc>
          <w:tcPr>
            <w:tcW w:w="9859" w:type="dxa"/>
            <w:gridSpan w:val="11"/>
          </w:tcPr>
          <w:p w:rsidR="00782DE2" w:rsidRPr="00844040" w:rsidRDefault="00782DE2" w:rsidP="00B60699">
            <w:pPr>
              <w:tabs>
                <w:tab w:val="left" w:pos="2480"/>
              </w:tabs>
              <w:ind w:left="1701" w:hanging="1701"/>
            </w:pPr>
            <w:r w:rsidRPr="00844040">
              <w:t>2017 – dosud</w:t>
            </w:r>
            <w:r w:rsidRPr="00844040">
              <w:tab/>
              <w:t xml:space="preserve">Emin zámek, příspěvková organizace; </w:t>
            </w:r>
            <w:r>
              <w:t>ř</w:t>
            </w:r>
            <w:r w:rsidRPr="00844040">
              <w:t>editelka organizace</w:t>
            </w:r>
          </w:p>
          <w:p w:rsidR="00782DE2" w:rsidRPr="00844040" w:rsidRDefault="00782DE2" w:rsidP="00B60699">
            <w:pPr>
              <w:tabs>
                <w:tab w:val="left" w:pos="2480"/>
              </w:tabs>
              <w:ind w:left="1701" w:hanging="1701"/>
            </w:pPr>
            <w:r w:rsidRPr="00844040">
              <w:t>2017 – 2017</w:t>
            </w:r>
            <w:r w:rsidRPr="00844040">
              <w:tab/>
              <w:t xml:space="preserve">Mikroelektronika spol. s r.o.; </w:t>
            </w:r>
            <w:r>
              <w:t>p</w:t>
            </w:r>
            <w:r w:rsidRPr="00844040">
              <w:t>oradce ekonomického ředitele</w:t>
            </w:r>
          </w:p>
          <w:p w:rsidR="00782DE2" w:rsidRPr="00844040" w:rsidRDefault="00782DE2" w:rsidP="00B60699">
            <w:pPr>
              <w:tabs>
                <w:tab w:val="left" w:pos="2480"/>
              </w:tabs>
              <w:ind w:left="1701" w:hanging="1701"/>
            </w:pPr>
            <w:r w:rsidRPr="00844040">
              <w:t>2004 – 2017</w:t>
            </w:r>
            <w:r w:rsidRPr="00844040">
              <w:tab/>
              <w:t>B.I.B.S., a.</w:t>
            </w:r>
            <w:r>
              <w:t xml:space="preserve"> </w:t>
            </w:r>
            <w:r w:rsidRPr="00844040">
              <w:t xml:space="preserve">s.; Prorektorka pro kvalitu a akademický rozvoj (2017); </w:t>
            </w:r>
            <w:r>
              <w:t>o</w:t>
            </w:r>
            <w:r w:rsidRPr="00844040">
              <w:t>dborný garant bakalářského studijního programu „Ekonomika a management“ (2015 – 2017)</w:t>
            </w:r>
          </w:p>
          <w:p w:rsidR="00782DE2" w:rsidRPr="00844040" w:rsidRDefault="00782DE2" w:rsidP="00B60699">
            <w:pPr>
              <w:ind w:left="1701" w:hanging="1701"/>
              <w:rPr>
                <w:lang w:val="en-US"/>
              </w:rPr>
            </w:pPr>
            <w:r w:rsidRPr="00844040">
              <w:rPr>
                <w:lang w:val="en-US"/>
              </w:rPr>
              <w:t>2014 – 2015</w:t>
            </w:r>
            <w:r w:rsidRPr="00844040">
              <w:rPr>
                <w:lang w:val="en-US"/>
              </w:rPr>
              <w:tab/>
              <w:t>DC Concept, a.</w:t>
            </w:r>
            <w:r>
              <w:rPr>
                <w:lang w:val="en-US"/>
              </w:rPr>
              <w:t xml:space="preserve"> </w:t>
            </w:r>
            <w:r w:rsidRPr="00844040">
              <w:rPr>
                <w:lang w:val="en-US"/>
              </w:rPr>
              <w:t xml:space="preserve">s.; </w:t>
            </w:r>
            <w:r>
              <w:rPr>
                <w:lang w:val="en-US"/>
              </w:rPr>
              <w:t>p</w:t>
            </w:r>
            <w:r w:rsidRPr="00844040">
              <w:rPr>
                <w:lang w:val="en-US"/>
              </w:rPr>
              <w:t>rojekt manažer</w:t>
            </w:r>
          </w:p>
          <w:p w:rsidR="00782DE2" w:rsidRPr="00844040" w:rsidRDefault="00782DE2" w:rsidP="00B60699">
            <w:pPr>
              <w:tabs>
                <w:tab w:val="left" w:pos="2480"/>
              </w:tabs>
              <w:ind w:left="1701" w:hanging="1701"/>
            </w:pPr>
            <w:r w:rsidRPr="00844040">
              <w:t>2008 – 2015</w:t>
            </w:r>
            <w:r w:rsidRPr="00844040">
              <w:tab/>
              <w:t xml:space="preserve">Mendelova univerzita v Brně, Provozně ekonomická fakulta; </w:t>
            </w:r>
            <w:r>
              <w:t>v</w:t>
            </w:r>
            <w:r w:rsidRPr="00844040">
              <w:t>edoucí Ústavu podnikové ekonomiky</w:t>
            </w:r>
          </w:p>
          <w:p w:rsidR="00782DE2" w:rsidRPr="00844040" w:rsidRDefault="00782DE2" w:rsidP="00B60699">
            <w:pPr>
              <w:tabs>
                <w:tab w:val="left" w:pos="709"/>
              </w:tabs>
              <w:ind w:left="1701" w:hanging="1701"/>
            </w:pPr>
            <w:r w:rsidRPr="00844040">
              <w:t>1996 – 2010</w:t>
            </w:r>
            <w:r w:rsidRPr="00844040">
              <w:tab/>
              <w:t>Vysoké učení technické v Brně, Fakulta podnikatelská, Ústav financí, odborný asistent</w:t>
            </w:r>
          </w:p>
          <w:p w:rsidR="00782DE2" w:rsidRPr="00844040" w:rsidRDefault="00782DE2" w:rsidP="00B60699">
            <w:pPr>
              <w:rPr>
                <w:lang w:val="en-US"/>
              </w:rPr>
            </w:pPr>
            <w:r w:rsidRPr="00844040">
              <w:rPr>
                <w:lang w:val="en-US"/>
              </w:rPr>
              <w:t>1997 – dosud</w:t>
            </w:r>
            <w:r w:rsidRPr="00844040">
              <w:rPr>
                <w:lang w:val="en-US"/>
              </w:rPr>
              <w:tab/>
            </w:r>
            <w:r>
              <w:rPr>
                <w:lang w:val="en-US"/>
              </w:rPr>
              <w:t xml:space="preserve">     </w:t>
            </w:r>
            <w:r w:rsidRPr="00844040">
              <w:t>OSVČ</w:t>
            </w:r>
            <w:r w:rsidRPr="00844040">
              <w:rPr>
                <w:lang w:val="en-US"/>
              </w:rPr>
              <w:t xml:space="preserve">; </w:t>
            </w:r>
            <w:r w:rsidRPr="00844040">
              <w:rPr>
                <w:rStyle w:val="publikacekapitlky"/>
              </w:rPr>
              <w:t>konzultační činnost v oblasti podnikové ekonomiky, pojišťování rizik, finančního řízení, controllingu a risk managementu</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97</w:t>
            </w:r>
          </w:p>
          <w:p w:rsidR="00782DE2" w:rsidRPr="0003498C" w:rsidRDefault="00782DE2" w:rsidP="00B60699">
            <w:pPr>
              <w:jc w:val="both"/>
            </w:pPr>
            <w:r w:rsidRPr="0003498C">
              <w:t>Počet</w:t>
            </w:r>
            <w:r>
              <w:t xml:space="preserve"> vedených diplomových prací – 185</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r>
              <w:t>Podniková ekonomika a management</w:t>
            </w:r>
          </w:p>
        </w:tc>
        <w:tc>
          <w:tcPr>
            <w:tcW w:w="2245" w:type="dxa"/>
            <w:gridSpan w:val="2"/>
          </w:tcPr>
          <w:p w:rsidR="00782DE2" w:rsidRPr="0003498C" w:rsidRDefault="00782DE2" w:rsidP="00B60699">
            <w:pPr>
              <w:jc w:val="both"/>
            </w:pPr>
            <w:r>
              <w:t>2009</w:t>
            </w:r>
          </w:p>
        </w:tc>
        <w:tc>
          <w:tcPr>
            <w:tcW w:w="2248" w:type="dxa"/>
            <w:gridSpan w:val="4"/>
            <w:tcBorders>
              <w:right w:val="single" w:sz="12" w:space="0" w:color="auto"/>
            </w:tcBorders>
          </w:tcPr>
          <w:p w:rsidR="00782DE2" w:rsidRPr="0003498C" w:rsidRDefault="00782DE2" w:rsidP="00B60699">
            <w:pPr>
              <w:jc w:val="both"/>
            </w:pPr>
            <w:r>
              <w:t>TU v Liberci</w:t>
            </w: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r>
              <w:rPr>
                <w:b/>
              </w:rPr>
              <w:t>4</w:t>
            </w:r>
          </w:p>
        </w:tc>
        <w:tc>
          <w:tcPr>
            <w:tcW w:w="693" w:type="dxa"/>
            <w:vMerge w:val="restart"/>
          </w:tcPr>
          <w:p w:rsidR="00782DE2" w:rsidRPr="0003498C" w:rsidRDefault="00782DE2" w:rsidP="00B60699">
            <w:pPr>
              <w:jc w:val="both"/>
              <w:rPr>
                <w:b/>
              </w:rPr>
            </w:pPr>
            <w:r>
              <w:rPr>
                <w:b/>
              </w:rPr>
              <w:t>12</w:t>
            </w:r>
          </w:p>
        </w:tc>
        <w:tc>
          <w:tcPr>
            <w:tcW w:w="694" w:type="dxa"/>
            <w:vMerge w:val="restart"/>
          </w:tcPr>
          <w:p w:rsidR="00782DE2" w:rsidRPr="0003498C" w:rsidRDefault="00782DE2" w:rsidP="00B60699">
            <w:pPr>
              <w:jc w:val="both"/>
              <w:rPr>
                <w:b/>
              </w:rPr>
            </w:pPr>
            <w:r>
              <w:rPr>
                <w:b/>
              </w:rPr>
              <w:t>45</w:t>
            </w: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708"/>
        </w:trPr>
        <w:tc>
          <w:tcPr>
            <w:tcW w:w="9859" w:type="dxa"/>
            <w:gridSpan w:val="11"/>
          </w:tcPr>
          <w:p w:rsidR="00782DE2" w:rsidRPr="00C2539B" w:rsidRDefault="00782DE2" w:rsidP="00B60699">
            <w:pPr>
              <w:pStyle w:val="Bezmezer"/>
              <w:jc w:val="both"/>
              <w:rPr>
                <w:rFonts w:ascii="Times New Roman" w:hAnsi="Times New Roman" w:cs="Times New Roman"/>
                <w:sz w:val="20"/>
                <w:szCs w:val="20"/>
              </w:rPr>
            </w:pPr>
            <w:r w:rsidRPr="00C2539B">
              <w:rPr>
                <w:rFonts w:ascii="Times New Roman" w:hAnsi="Times New Roman" w:cs="Times New Roman"/>
                <w:sz w:val="20"/>
                <w:szCs w:val="20"/>
              </w:rPr>
              <w:t xml:space="preserve">MARTINOVIČOVÁ, D., POLÁK, J. Using instruments of operational controlling in the management of non-state health establishment. In: </w:t>
            </w:r>
            <w:r w:rsidRPr="00C2539B">
              <w:rPr>
                <w:rStyle w:val="Zdraznn"/>
                <w:rFonts w:ascii="Times New Roman" w:hAnsi="Times New Roman"/>
                <w:sz w:val="20"/>
                <w:szCs w:val="20"/>
              </w:rPr>
              <w:t xml:space="preserve">The European Proceedings of Multidisciplinary Sciences EpMS. </w:t>
            </w:r>
            <w:r w:rsidRPr="00C2539B">
              <w:rPr>
                <w:rFonts w:ascii="Times New Roman" w:hAnsi="Times New Roman" w:cs="Times New Roman"/>
                <w:sz w:val="20"/>
                <w:szCs w:val="20"/>
              </w:rPr>
              <w:t>Brno: B.I.B.S., a.</w:t>
            </w:r>
            <w:r>
              <w:rPr>
                <w:rFonts w:ascii="Times New Roman" w:hAnsi="Times New Roman" w:cs="Times New Roman"/>
                <w:sz w:val="20"/>
                <w:szCs w:val="20"/>
              </w:rPr>
              <w:t xml:space="preserve"> </w:t>
            </w:r>
            <w:r w:rsidRPr="00C2539B">
              <w:rPr>
                <w:rFonts w:ascii="Times New Roman" w:hAnsi="Times New Roman" w:cs="Times New Roman"/>
                <w:sz w:val="20"/>
                <w:szCs w:val="20"/>
              </w:rPr>
              <w:t>s., 2017. e-ISSN: 2421-826X.</w:t>
            </w:r>
          </w:p>
          <w:p w:rsidR="00782DE2" w:rsidRPr="00C2539B" w:rsidRDefault="00782DE2" w:rsidP="00B60699">
            <w:pPr>
              <w:autoSpaceDE w:val="0"/>
              <w:autoSpaceDN w:val="0"/>
              <w:adjustRightInd w:val="0"/>
              <w:jc w:val="both"/>
            </w:pPr>
            <w:r w:rsidRPr="00C2539B">
              <w:rPr>
                <w:caps/>
              </w:rPr>
              <w:t>MOTLÍČEK, Z., Matějová, P., MARTINOVIČOVÁ, D.</w:t>
            </w:r>
            <w:r w:rsidRPr="00C2539B">
              <w:t xml:space="preserve"> </w:t>
            </w:r>
            <w:r w:rsidRPr="00C2539B">
              <w:rPr>
                <w:rFonts w:eastAsia="TyfaITCOT"/>
              </w:rPr>
              <w:t>Influence of components of net working capital on costs of companies manufacturing machinery and equipment in the Czech Republic</w:t>
            </w:r>
            <w:r w:rsidRPr="00C2539B">
              <w:t xml:space="preserve">. </w:t>
            </w:r>
            <w:r w:rsidRPr="00C2539B">
              <w:rPr>
                <w:i/>
                <w:iCs/>
              </w:rPr>
              <w:t>Acta Universitatis Agriculturae et Silviculturae Mendelianae Brunensis.</w:t>
            </w:r>
            <w:r w:rsidRPr="00C2539B">
              <w:t xml:space="preserve"> 2015. sv. 63 (2015), č. 1, ISSN 1211-8516.</w:t>
            </w:r>
          </w:p>
          <w:p w:rsidR="00782DE2" w:rsidRPr="00C2539B" w:rsidRDefault="00782DE2" w:rsidP="00B60699">
            <w:pPr>
              <w:jc w:val="both"/>
            </w:pPr>
            <w:r w:rsidRPr="00C2539B">
              <w:rPr>
                <w:rStyle w:val="publikacekapitlky"/>
                <w:caps/>
              </w:rPr>
              <w:t>Martinovičová, D., Konečný, M., Vavřina, J</w:t>
            </w:r>
            <w:r w:rsidRPr="00C2539B">
              <w:rPr>
                <w:caps/>
                <w:smallCaps/>
              </w:rPr>
              <w:t>.</w:t>
            </w:r>
            <w:r w:rsidRPr="00C2539B">
              <w:t xml:space="preserve"> </w:t>
            </w:r>
            <w:r w:rsidRPr="00C2539B">
              <w:rPr>
                <w:i/>
              </w:rPr>
              <w:t>Úvod do podnikové ekonomiky.</w:t>
            </w:r>
            <w:r w:rsidRPr="00C2539B">
              <w:t xml:space="preserve"> Praha: Grada Publishing, 2014. 208 s. ISBN 978-80-247-5316-4.</w:t>
            </w:r>
          </w:p>
          <w:p w:rsidR="00782DE2" w:rsidRPr="00C2539B" w:rsidRDefault="00782DE2" w:rsidP="00B60699">
            <w:pPr>
              <w:pStyle w:val="CVNormal"/>
              <w:ind w:left="0"/>
              <w:jc w:val="both"/>
              <w:rPr>
                <w:rFonts w:ascii="Times New Roman" w:hAnsi="Times New Roman"/>
              </w:rPr>
            </w:pPr>
            <w:r w:rsidRPr="00C2539B">
              <w:rPr>
                <w:rFonts w:ascii="Times New Roman" w:hAnsi="Times New Roman"/>
                <w:caps/>
              </w:rPr>
              <w:t>Vavřina, J., Martinovičová, D.</w:t>
            </w:r>
            <w:r w:rsidRPr="00C2539B">
              <w:rPr>
                <w:rFonts w:ascii="Times New Roman" w:hAnsi="Times New Roman"/>
              </w:rPr>
              <w:t xml:space="preserve"> </w:t>
            </w:r>
            <w:r w:rsidRPr="00C2539B">
              <w:rPr>
                <w:rFonts w:ascii="Times New Roman" w:hAnsi="Times New Roman"/>
                <w:i/>
                <w:iCs/>
              </w:rPr>
              <w:t>Economic performance of SME agricultural producers in the context of risk management: Focus on Visegrad 4 member countries. Acta Universitatis Agriculturae et Silviculturae Mendelianae Brunensis.</w:t>
            </w:r>
            <w:r w:rsidRPr="00C2539B">
              <w:rPr>
                <w:rFonts w:ascii="Times New Roman" w:hAnsi="Times New Roman"/>
              </w:rPr>
              <w:t xml:space="preserve"> 2014. sv. 62 (2014), č. 4, ISSN 1211-8516.</w:t>
            </w:r>
          </w:p>
          <w:p w:rsidR="00782DE2" w:rsidRPr="00C2539B" w:rsidRDefault="00782DE2" w:rsidP="00B60699">
            <w:pPr>
              <w:tabs>
                <w:tab w:val="left" w:pos="540"/>
              </w:tabs>
              <w:ind w:right="113"/>
            </w:pP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A444E6">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t>C</w:t>
            </w:r>
            <w:r w:rsidR="00F71A2D">
              <w:rPr>
                <w:b/>
                <w:sz w:val="28"/>
              </w:rPr>
              <w:t>-I – Personální zabezpečení</w:t>
            </w:r>
          </w:p>
        </w:tc>
      </w:tr>
      <w:tr w:rsidR="00F71A2D" w:rsidTr="00A444E6">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A444E6">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A444E6">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4B34DF" w:rsidP="003F6EB7">
            <w:pPr>
              <w:jc w:val="both"/>
            </w:pPr>
            <w:r>
              <w:t xml:space="preserve">Finance and Financial Technologies </w:t>
            </w:r>
          </w:p>
        </w:tc>
      </w:tr>
      <w:tr w:rsidR="00F71A2D" w:rsidTr="00A444E6">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A444E6">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A444E6">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A444E6">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A444E6">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A444E6">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A444E6">
        <w:trPr>
          <w:trHeight w:val="529"/>
        </w:trPr>
        <w:tc>
          <w:tcPr>
            <w:tcW w:w="9859" w:type="dxa"/>
            <w:gridSpan w:val="11"/>
            <w:tcBorders>
              <w:top w:val="nil"/>
            </w:tcBorders>
          </w:tcPr>
          <w:p w:rsidR="00D3495B" w:rsidRDefault="00D3495B" w:rsidP="003F6EB7">
            <w:pPr>
              <w:jc w:val="both"/>
            </w:pPr>
            <w:r w:rsidRPr="00E14B6F">
              <w:rPr>
                <w:lang w:val="en-GB"/>
              </w:rPr>
              <w:t>Human Resource Management I</w:t>
            </w:r>
            <w:r>
              <w:t xml:space="preserve"> – garant, přednášející (</w:t>
            </w:r>
            <w:r w:rsidR="00161D7E">
              <w:t>10</w:t>
            </w:r>
            <w:r>
              <w:t>0%)</w:t>
            </w:r>
          </w:p>
          <w:p w:rsidR="00F71A2D" w:rsidRDefault="00F71A2D" w:rsidP="00D3495B">
            <w:pPr>
              <w:jc w:val="both"/>
            </w:pPr>
            <w:r w:rsidRPr="00E14B6F">
              <w:rPr>
                <w:lang w:val="en-US"/>
              </w:rPr>
              <w:t>Managerial Skills and Techniques</w:t>
            </w:r>
            <w:r>
              <w:t xml:space="preserve"> – garant, přednášející (80%)</w:t>
            </w:r>
          </w:p>
        </w:tc>
      </w:tr>
      <w:tr w:rsidR="00F71A2D" w:rsidTr="00A444E6">
        <w:tc>
          <w:tcPr>
            <w:tcW w:w="9859" w:type="dxa"/>
            <w:gridSpan w:val="11"/>
            <w:shd w:val="clear" w:color="auto" w:fill="F7CAAC"/>
          </w:tcPr>
          <w:p w:rsidR="00F71A2D" w:rsidRDefault="00F71A2D" w:rsidP="003F6EB7">
            <w:pPr>
              <w:jc w:val="both"/>
            </w:pPr>
            <w:r>
              <w:rPr>
                <w:b/>
              </w:rPr>
              <w:t xml:space="preserve">Údaje o vzdělání na VŠ </w:t>
            </w:r>
          </w:p>
        </w:tc>
      </w:tr>
      <w:tr w:rsidR="00F71A2D" w:rsidTr="00A444E6">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A444E6">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A444E6">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A444E6">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A444E6">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A444E6">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A444E6">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A444E6">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61D7E" w:rsidP="003F6EB7">
            <w:pPr>
              <w:jc w:val="both"/>
              <w:rPr>
                <w:b/>
              </w:rPr>
            </w:pPr>
            <w:r>
              <w:rPr>
                <w:b/>
              </w:rPr>
              <w:t>8</w:t>
            </w:r>
          </w:p>
        </w:tc>
        <w:tc>
          <w:tcPr>
            <w:tcW w:w="693" w:type="dxa"/>
            <w:vMerge w:val="restart"/>
          </w:tcPr>
          <w:p w:rsidR="00F71A2D" w:rsidRDefault="00161D7E" w:rsidP="003F6EB7">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A444E6">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A444E6">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A444E6">
        <w:trPr>
          <w:trHeight w:val="2360"/>
        </w:trPr>
        <w:tc>
          <w:tcPr>
            <w:tcW w:w="9859" w:type="dxa"/>
            <w:gridSpan w:val="11"/>
          </w:tcPr>
          <w:p w:rsidR="005761E7" w:rsidRPr="00D91875" w:rsidRDefault="005761E7" w:rsidP="005761E7">
            <w:pPr>
              <w:tabs>
                <w:tab w:val="left" w:pos="473"/>
                <w:tab w:val="left" w:pos="8844"/>
                <w:tab w:val="left" w:pos="9066"/>
              </w:tabs>
              <w:jc w:val="both"/>
              <w:rPr>
                <w:szCs w:val="22"/>
              </w:rPr>
            </w:pPr>
            <w:r w:rsidRPr="00D91875">
              <w:rPr>
                <w:szCs w:val="22"/>
              </w:rPr>
              <w:t>MATOŠKOVÁ, J</w:t>
            </w:r>
            <w:r>
              <w:rPr>
                <w:szCs w:val="22"/>
              </w:rPr>
              <w:t>.,</w:t>
            </w:r>
            <w:r w:rsidRPr="00D91875">
              <w:rPr>
                <w:szCs w:val="22"/>
              </w:rPr>
              <w:t xml:space="preserve"> MACUROVÁ, L</w:t>
            </w:r>
            <w:r>
              <w:rPr>
                <w:szCs w:val="22"/>
              </w:rPr>
              <w:t>.,</w:t>
            </w:r>
            <w:r w:rsidRPr="00D91875">
              <w:rPr>
                <w:szCs w:val="22"/>
              </w:rPr>
              <w:t xml:space="preserve"> TOMANCOVÁ, L. A link between knowledge sharing and managers’ characteristics. </w:t>
            </w:r>
            <w:r w:rsidRPr="00D91875">
              <w:rPr>
                <w:i/>
                <w:szCs w:val="22"/>
              </w:rPr>
              <w:t>Leadership and Organization Development Journal</w:t>
            </w:r>
            <w:r w:rsidRPr="00D91875">
              <w:rPr>
                <w:szCs w:val="22"/>
              </w:rPr>
              <w:t>, 2018, roč. 39, č. 8, s. 1024-1036. ISSN 0143-7739.</w:t>
            </w:r>
            <w:r>
              <w:rPr>
                <w:szCs w:val="22"/>
              </w:rPr>
              <w:t xml:space="preserve"> (90%)</w:t>
            </w:r>
          </w:p>
          <w:p w:rsidR="005761E7" w:rsidRDefault="005761E7" w:rsidP="005761E7">
            <w:pPr>
              <w:tabs>
                <w:tab w:val="left" w:pos="473"/>
                <w:tab w:val="left" w:pos="8844"/>
                <w:tab w:val="left" w:pos="9066"/>
              </w:tabs>
              <w:jc w:val="both"/>
              <w:rPr>
                <w:szCs w:val="22"/>
              </w:rPr>
            </w:pPr>
            <w:r w:rsidRPr="00D91875">
              <w:rPr>
                <w:szCs w:val="22"/>
              </w:rPr>
              <w:t>CRHOVÁ, Z</w:t>
            </w:r>
            <w:r>
              <w:rPr>
                <w:szCs w:val="22"/>
              </w:rPr>
              <w:t>.,</w:t>
            </w:r>
            <w:r w:rsidRPr="00D91875">
              <w:rPr>
                <w:szCs w:val="22"/>
              </w:rPr>
              <w:t xml:space="preserve"> MATOŠKOVÁ, J</w:t>
            </w:r>
            <w:r>
              <w:rPr>
                <w:szCs w:val="22"/>
              </w:rPr>
              <w:t>.,</w:t>
            </w:r>
            <w:r w:rsidRPr="00D91875">
              <w:rPr>
                <w:szCs w:val="22"/>
              </w:rPr>
              <w:t xml:space="preserve"> PAVELKOVÁ, D. Benefits of Knowledge Sharing from the Managers’ Point of View. </w:t>
            </w:r>
            <w:r w:rsidRPr="00D91875">
              <w:rPr>
                <w:i/>
                <w:szCs w:val="22"/>
              </w:rPr>
              <w:t>Knowledge Management</w:t>
            </w:r>
            <w:r w:rsidRPr="00D91875">
              <w:rPr>
                <w:szCs w:val="22"/>
              </w:rPr>
              <w:t>, 2018, roč. 18, č. 1, s. 1-15. ISSN 2327-7998.</w:t>
            </w:r>
            <w:r>
              <w:rPr>
                <w:szCs w:val="22"/>
              </w:rPr>
              <w:t xml:space="preserve"> (30%)</w:t>
            </w:r>
          </w:p>
          <w:p w:rsidR="005761E7" w:rsidRDefault="005761E7" w:rsidP="005761E7">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64"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5761E7" w:rsidRDefault="005761E7" w:rsidP="005761E7">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5761E7" w:rsidRPr="00F71A2D" w:rsidRDefault="005761E7" w:rsidP="005761E7">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65" w:history="1">
              <w:r w:rsidRPr="00F71A2D">
                <w:rPr>
                  <w:rStyle w:val="Hypertextovodkaz"/>
                  <w:color w:val="auto"/>
                  <w:szCs w:val="22"/>
                  <w:u w:val="none"/>
                </w:rPr>
                <w:t>https://doi.org/10.7441/joc.2016.04.01</w:t>
              </w:r>
            </w:hyperlink>
            <w:r w:rsidRPr="00F71A2D">
              <w:rPr>
                <w:szCs w:val="22"/>
              </w:rPr>
              <w:t xml:space="preserve">. </w:t>
            </w:r>
          </w:p>
          <w:p w:rsidR="005761E7" w:rsidRPr="00F71A2D" w:rsidRDefault="005761E7" w:rsidP="005761E7">
            <w:pPr>
              <w:tabs>
                <w:tab w:val="left" w:pos="473"/>
                <w:tab w:val="left" w:pos="8844"/>
                <w:tab w:val="left" w:pos="9066"/>
              </w:tabs>
              <w:jc w:val="both"/>
              <w:rPr>
                <w:szCs w:val="22"/>
              </w:rPr>
            </w:pPr>
            <w:r w:rsidRPr="00E66B0B">
              <w:rPr>
                <w:i/>
              </w:rPr>
              <w:t>Přehled projektové činnosti:</w:t>
            </w:r>
          </w:p>
          <w:p w:rsidR="005761E7" w:rsidRDefault="005761E7" w:rsidP="005761E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5761E7" w:rsidRPr="002D3B7D" w:rsidRDefault="005761E7" w:rsidP="005761E7">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5761E7" w:rsidRDefault="005761E7" w:rsidP="005761E7">
            <w:r w:rsidRPr="002D3B7D">
              <w:rPr>
                <w:szCs w:val="22"/>
              </w:rPr>
              <w:t xml:space="preserve">GA ČR 406/08/0459 </w:t>
            </w:r>
            <w:r w:rsidRPr="002D3B7D">
              <w:t>Rozvoj tacitních znalostí manažerů 2008-2010 (člen řešitelského týmu).</w:t>
            </w:r>
          </w:p>
        </w:tc>
      </w:tr>
      <w:tr w:rsidR="00F71A2D" w:rsidTr="00A444E6">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A444E6">
        <w:trPr>
          <w:trHeight w:val="141"/>
        </w:trPr>
        <w:tc>
          <w:tcPr>
            <w:tcW w:w="9859" w:type="dxa"/>
            <w:gridSpan w:val="11"/>
          </w:tcPr>
          <w:p w:rsidR="00F71A2D" w:rsidRDefault="00F71A2D" w:rsidP="003F6EB7">
            <w:pPr>
              <w:rPr>
                <w:b/>
              </w:rPr>
            </w:pPr>
          </w:p>
        </w:tc>
      </w:tr>
      <w:tr w:rsidR="00F71A2D" w:rsidTr="00A444E6">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A444E6" w:rsidRDefault="00A444E6">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4B34DF" w:rsidP="003F6EB7">
            <w:pPr>
              <w:jc w:val="both"/>
            </w:pPr>
            <w:r>
              <w:t xml:space="preserve">Finance and Financial Technologies </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E92F9D" w:rsidP="003F6EB7">
            <w:pPr>
              <w:jc w:val="both"/>
            </w:pPr>
            <w:r w:rsidRPr="00E92F9D">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A70E18" w:rsidRDefault="00A70E18" w:rsidP="00A70E18">
            <w:pPr>
              <w:jc w:val="both"/>
            </w:pPr>
            <w:r w:rsidRPr="00A56964">
              <w:t>International Business Environment</w:t>
            </w:r>
            <w:r>
              <w:t xml:space="preserve"> – garant, přednášející (60%)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5761E7" w:rsidRDefault="005761E7" w:rsidP="005761E7">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5761E7" w:rsidRDefault="005761E7" w:rsidP="005761E7">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5761E7" w:rsidRDefault="005761E7" w:rsidP="005761E7">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5761E7" w:rsidRDefault="005761E7" w:rsidP="005761E7">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5761E7" w:rsidRDefault="005761E7" w:rsidP="005761E7">
            <w:pPr>
              <w:jc w:val="both"/>
            </w:pPr>
            <w:r w:rsidRPr="00E66B0B">
              <w:rPr>
                <w:i/>
              </w:rPr>
              <w:t>Přehled projektové činnosti:</w:t>
            </w:r>
          </w:p>
          <w:p w:rsidR="005761E7" w:rsidRDefault="005761E7" w:rsidP="005761E7">
            <w:r w:rsidRPr="002D3B7D">
              <w:rPr>
                <w:szCs w:val="22"/>
              </w:rPr>
              <w:t xml:space="preserve">GA ČR 406/08/0459 </w:t>
            </w:r>
            <w:r w:rsidRPr="002D3B7D">
              <w:t>Rozvoj tacitních znalostí manažerů 2008-2010 (člen řešitelského týmu).</w:t>
            </w:r>
          </w:p>
          <w:p w:rsidR="00A70E18" w:rsidRDefault="00A70E18" w:rsidP="00A70E18">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328"/>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4B34DF" w:rsidP="003F6EB7">
            <w:pPr>
              <w:jc w:val="both"/>
            </w:pPr>
            <w:r>
              <w:t xml:space="preserve">Finance and Financial Technologies </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EB5CF4" w:rsidP="00E70553">
            <w:r>
              <w:t>DPP</w:t>
            </w:r>
          </w:p>
        </w:tc>
        <w:tc>
          <w:tcPr>
            <w:tcW w:w="2094" w:type="dxa"/>
            <w:gridSpan w:val="4"/>
          </w:tcPr>
          <w:p w:rsidR="009A269C" w:rsidRDefault="00EB5CF4" w:rsidP="003F6EB7">
            <w:pPr>
              <w:jc w:val="both"/>
            </w:pPr>
            <w:r>
              <w:t>8</w:t>
            </w:r>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A444E6" w:rsidP="003F6EB7">
            <w:pPr>
              <w:jc w:val="both"/>
            </w:pPr>
            <w:r>
              <w:t>Business Economics I</w:t>
            </w:r>
            <w:r w:rsidRPr="00B1317B">
              <w:rPr>
                <w:color w:val="000000" w:themeColor="text1"/>
              </w:rPr>
              <w:t xml:space="preserve"> </w:t>
            </w:r>
            <w:r w:rsidR="009A3BB4">
              <w:t>-</w:t>
            </w:r>
            <w:r w:rsidR="009A269C">
              <w:t xml:space="preserve"> garant, přednášející (</w:t>
            </w:r>
            <w:r w:rsidR="00B45BD8">
              <w:t>100</w:t>
            </w:r>
            <w:r w:rsidR="009A269C">
              <w:t>%)</w:t>
            </w:r>
          </w:p>
          <w:p w:rsidR="009A269C" w:rsidRDefault="009A269C" w:rsidP="009A3BB4">
            <w:pPr>
              <w:jc w:val="both"/>
            </w:pP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161D7E" w:rsidP="00161D7E">
            <w:pPr>
              <w:jc w:val="center"/>
              <w:rPr>
                <w:b/>
              </w:rPr>
            </w:pPr>
            <w:r>
              <w:rPr>
                <w:b/>
              </w:rPr>
              <w:t>40</w:t>
            </w:r>
          </w:p>
        </w:tc>
        <w:tc>
          <w:tcPr>
            <w:tcW w:w="696" w:type="dxa"/>
            <w:vMerge w:val="restart"/>
          </w:tcPr>
          <w:p w:rsidR="009A269C" w:rsidRDefault="00161D7E"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66"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A70E18" w:rsidRDefault="00A444E6" w:rsidP="00A70E18">
            <w:pPr>
              <w:jc w:val="both"/>
            </w:pPr>
            <w:r>
              <w:t xml:space="preserve">Financial Accounting </w:t>
            </w:r>
            <w:r w:rsidR="00A70E18">
              <w:t>I – garant, přednášející (70%)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A70E18" w:rsidP="00161D7E">
            <w:pPr>
              <w:jc w:val="both"/>
              <w:rPr>
                <w:b/>
              </w:rPr>
            </w:pPr>
            <w:r>
              <w:rPr>
                <w:b/>
              </w:rPr>
              <w:t>1</w:t>
            </w:r>
            <w:r w:rsidR="00161D7E">
              <w:rPr>
                <w:b/>
              </w:rPr>
              <w:t>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5761E7" w:rsidRPr="002D33E4" w:rsidRDefault="005761E7" w:rsidP="005761E7">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67" w:tgtFrame="_blank" w:history="1">
              <w:r w:rsidRPr="002D33E4">
                <w:rPr>
                  <w:bCs/>
                </w:rPr>
                <w:t>https://doi.org/10.7441/joc.2019.01.06</w:t>
              </w:r>
            </w:hyperlink>
            <w:r>
              <w:rPr>
                <w:bCs/>
              </w:rPr>
              <w:t>, ISSN 1804-171X .(90%)</w:t>
            </w:r>
          </w:p>
          <w:p w:rsidR="005761E7" w:rsidRPr="00E8777F" w:rsidRDefault="005761E7" w:rsidP="005761E7">
            <w:pPr>
              <w:jc w:val="both"/>
            </w:pPr>
            <w:r w:rsidRPr="00E8777F">
              <w:rPr>
                <w:bCs/>
              </w:rPr>
              <w:t>PASEKOVÁ</w:t>
            </w:r>
            <w:r w:rsidRPr="00E8777F">
              <w:t xml:space="preserve">, </w:t>
            </w:r>
            <w:r w:rsidRPr="00E8777F">
              <w:rPr>
                <w:bCs/>
              </w:rPr>
              <w:t>M.,</w:t>
            </w:r>
            <w:r>
              <w:t xml:space="preserve"> KOLÁŘOVÁ, E., </w:t>
            </w:r>
            <w:r w:rsidRPr="00E8777F">
              <w:rPr>
                <w:bCs/>
              </w:rPr>
              <w:t>OTRUSINOVÁ</w:t>
            </w:r>
            <w:r w:rsidRPr="00E8777F">
              <w:t xml:space="preserve">, </w:t>
            </w:r>
            <w:r w:rsidRPr="00E8777F">
              <w:rPr>
                <w:bCs/>
              </w:rPr>
              <w:t>M.</w:t>
            </w:r>
            <w:r w:rsidRPr="00E8777F">
              <w:rPr>
                <w:rFonts w:ascii="&amp;quot" w:hAnsi="&amp;quot"/>
                <w:bCs/>
                <w:color w:val="2A2D35"/>
                <w:sz w:val="21"/>
                <w:szCs w:val="21"/>
              </w:rPr>
              <w:t xml:space="preserve"> </w:t>
            </w:r>
            <w:hyperlink r:id="rId68" w:history="1">
              <w:r w:rsidRPr="00E8777F">
                <w:t xml:space="preserve">Assessment of Accounting Spheres as Viewed by Accountants of Czech Enterprises. International Advances in Economic Research. 2018, </w:t>
              </w:r>
            </w:hyperlink>
            <w:r w:rsidRPr="00E8777F">
              <w:rPr>
                <w:rStyle w:val="label"/>
                <w:rFonts w:ascii="&amp;quot" w:hAnsi="&amp;quot"/>
                <w:color w:val="2A2D35"/>
                <w:sz w:val="21"/>
                <w:szCs w:val="21"/>
              </w:rPr>
              <w:t>Vol</w:t>
            </w:r>
            <w:r>
              <w:rPr>
                <w:rStyle w:val="label"/>
                <w:rFonts w:ascii="&amp;quot" w:hAnsi="&amp;quot"/>
                <w:color w:val="2A2D35"/>
                <w:sz w:val="21"/>
                <w:szCs w:val="21"/>
              </w:rPr>
              <w:t>.</w:t>
            </w:r>
            <w:r w:rsidRPr="00E8777F">
              <w:rPr>
                <w:rStyle w:val="label"/>
                <w:rFonts w:ascii="&amp;quot" w:hAnsi="&amp;quot"/>
                <w:color w:val="2A2D35"/>
                <w:sz w:val="21"/>
                <w:szCs w:val="21"/>
              </w:rPr>
              <w:t xml:space="preserve"> </w:t>
            </w:r>
            <w:r w:rsidRPr="00E8777F">
              <w:rPr>
                <w:rStyle w:val="databold"/>
                <w:rFonts w:ascii="&amp;quot" w:hAnsi="&amp;quot"/>
                <w:color w:val="2A2D35"/>
                <w:sz w:val="21"/>
                <w:szCs w:val="21"/>
              </w:rPr>
              <w:t xml:space="preserve">24 </w:t>
            </w:r>
            <w:r w:rsidRPr="00E8777F">
              <w:rPr>
                <w:rFonts w:ascii="&amp;quot" w:hAnsi="&amp;quot"/>
                <w:color w:val="2A2D35"/>
                <w:sz w:val="21"/>
                <w:szCs w:val="21"/>
              </w:rPr>
              <w:t> </w:t>
            </w:r>
            <w:r w:rsidRPr="00E8777F">
              <w:rPr>
                <w:rStyle w:val="label"/>
                <w:rFonts w:ascii="&amp;quot" w:hAnsi="&amp;quot"/>
                <w:color w:val="2A2D35"/>
                <w:sz w:val="21"/>
                <w:szCs w:val="21"/>
              </w:rPr>
              <w:t xml:space="preserve">Issue </w:t>
            </w:r>
            <w:r>
              <w:rPr>
                <w:rStyle w:val="databold"/>
                <w:rFonts w:ascii="&amp;quot" w:hAnsi="&amp;quot"/>
                <w:color w:val="2A2D35"/>
                <w:sz w:val="21"/>
                <w:szCs w:val="21"/>
              </w:rPr>
              <w:t>3, 295 – 396 s. (10%)</w:t>
            </w:r>
            <w:r w:rsidRPr="00E8777F">
              <w:rPr>
                <w:rFonts w:ascii="&amp;quot" w:hAnsi="&amp;quot"/>
                <w:color w:val="2A2D35"/>
                <w:sz w:val="21"/>
                <w:szCs w:val="21"/>
              </w:rPr>
              <w:t>  </w:t>
            </w:r>
            <w:r w:rsidRPr="00E8777F">
              <w:rPr>
                <w:rStyle w:val="label"/>
                <w:rFonts w:ascii="&amp;quot" w:hAnsi="&amp;quot"/>
                <w:color w:val="2A2D35"/>
                <w:sz w:val="21"/>
                <w:szCs w:val="21"/>
              </w:rPr>
              <w:t xml:space="preserve"> </w:t>
            </w:r>
          </w:p>
          <w:p w:rsidR="005761E7" w:rsidRPr="00E8777F" w:rsidRDefault="005761E7" w:rsidP="005761E7">
            <w:pPr>
              <w:jc w:val="both"/>
            </w:pPr>
            <w:r w:rsidRPr="00E8777F">
              <w:rPr>
                <w:bCs/>
              </w:rPr>
              <w:t>PASEKOVÁ</w:t>
            </w:r>
            <w:r w:rsidRPr="00E8777F">
              <w:t xml:space="preserve">, </w:t>
            </w:r>
            <w:r w:rsidRPr="00E8777F">
              <w:rPr>
                <w:bCs/>
              </w:rPr>
              <w:t>M.,</w:t>
            </w:r>
            <w:r w:rsidRPr="00E8777F">
              <w:t xml:space="preserve"> </w:t>
            </w:r>
            <w:r w:rsidRPr="00E8777F">
              <w:rPr>
                <w:bCs/>
              </w:rPr>
              <w:t>SVITÁKOVÁ</w:t>
            </w:r>
            <w:r w:rsidRPr="00E8777F">
              <w:t xml:space="preserve">, </w:t>
            </w:r>
            <w:r w:rsidRPr="00E8777F">
              <w:rPr>
                <w:bCs/>
              </w:rPr>
              <w:t>B.,</w:t>
            </w:r>
            <w:r w:rsidRPr="00E8777F">
              <w:t xml:space="preserve"> </w:t>
            </w:r>
            <w:r w:rsidRPr="00E8777F">
              <w:rPr>
                <w:bCs/>
              </w:rPr>
              <w:t>KRAMNÁ</w:t>
            </w:r>
            <w:r w:rsidRPr="00E8777F">
              <w:t xml:space="preserve">, </w:t>
            </w:r>
            <w:r w:rsidRPr="00E8777F">
              <w:rPr>
                <w:bCs/>
              </w:rPr>
              <w:t>E.,</w:t>
            </w:r>
            <w:r w:rsidRPr="00E8777F">
              <w:t xml:space="preserve"> </w:t>
            </w:r>
            <w:r w:rsidRPr="00E8777F">
              <w:rPr>
                <w:bCs/>
              </w:rPr>
              <w:t>OTRUSINOVÁ</w:t>
            </w:r>
            <w:r w:rsidRPr="00E8777F">
              <w:t xml:space="preserve">, </w:t>
            </w:r>
            <w:r w:rsidRPr="00E8777F">
              <w:rPr>
                <w:bCs/>
              </w:rPr>
              <w:t>M</w:t>
            </w:r>
            <w:r w:rsidRPr="00E8777F">
              <w:t xml:space="preserve">. Towards financial sustainability of companies: Issues related to reporting errors. </w:t>
            </w:r>
            <w:r w:rsidRPr="00E8777F">
              <w:rPr>
                <w:i/>
                <w:iCs/>
              </w:rPr>
              <w:t>Journal of Security and Sustainability Issues</w:t>
            </w:r>
            <w:r w:rsidRPr="00E8777F">
              <w:t xml:space="preserve">. 2017, roč. 7, č. 1, s. 141-154. ISSN 2029-7017. (15%) </w:t>
            </w:r>
          </w:p>
          <w:p w:rsidR="005761E7" w:rsidRPr="00E8777F" w:rsidRDefault="005761E7" w:rsidP="005761E7">
            <w:pPr>
              <w:jc w:val="both"/>
            </w:pPr>
            <w:r w:rsidRPr="00E8777F">
              <w:t xml:space="preserve">OTRUSINOVÁ, M. Public sector accounting in the Czech Republic and Slovakia. </w:t>
            </w:r>
            <w:r w:rsidRPr="00E8777F">
              <w:rPr>
                <w:i/>
                <w:iCs/>
              </w:rPr>
              <w:t>Administratie si Management Public.</w:t>
            </w:r>
            <w:r w:rsidRPr="00E8777F">
              <w:t xml:space="preserve"> 2016, roč. 2016, č. 27, s. 30-45. ISSN 1583-9583.</w:t>
            </w:r>
            <w:r>
              <w:t xml:space="preserve"> (100%)</w:t>
            </w:r>
          </w:p>
          <w:p w:rsidR="005761E7" w:rsidRDefault="005761E7" w:rsidP="005761E7">
            <w:r w:rsidRPr="00E8777F">
              <w:t xml:space="preserve">ŠTEKER, K., OTRUSINOVÁ, M. </w:t>
            </w:r>
            <w:r w:rsidRPr="00E8777F">
              <w:rPr>
                <w:i/>
              </w:rPr>
              <w:t>Jak číst účetní výkazy. Základy českého účetnictví a výkaznictví</w:t>
            </w:r>
            <w:r w:rsidRPr="00E8777F">
              <w:t>. 2. aktual. a</w:t>
            </w:r>
            <w:r>
              <w:t xml:space="preserve"> rozšířené vydání. Praha: Grada</w:t>
            </w:r>
            <w:r w:rsidRPr="00E8777F">
              <w:t xml:space="preserve">, 2016, 288 s. ISBN </w:t>
            </w:r>
            <w:r w:rsidRPr="00E8777F">
              <w:rPr>
                <w:szCs w:val="22"/>
              </w:rPr>
              <w:t>978-80-271-0048-</w:t>
            </w:r>
            <w:r>
              <w:rPr>
                <w:szCs w:val="22"/>
              </w:rPr>
              <w:t>4. (50%)</w:t>
            </w:r>
          </w:p>
          <w:p w:rsidR="00A70E18" w:rsidRPr="0002238C" w:rsidRDefault="00A70E18" w:rsidP="00EF4839">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444E6" w:rsidP="00EF4839">
            <w:pPr>
              <w:jc w:val="both"/>
            </w:pPr>
            <w:r w:rsidRPr="00882107">
              <w:t>Corporate Finance</w:t>
            </w:r>
            <w:r w:rsidRPr="00B1317B">
              <w:rPr>
                <w:color w:val="000000" w:themeColor="text1"/>
              </w:rPr>
              <w:t xml:space="preserve"> </w:t>
            </w:r>
            <w:r>
              <w:rPr>
                <w:color w:val="000000" w:themeColor="text1"/>
              </w:rPr>
              <w:t xml:space="preserve">I </w:t>
            </w:r>
            <w:r w:rsidR="00A70E18">
              <w:t>- přednášející (</w:t>
            </w:r>
            <w:r w:rsidR="00EF4839">
              <w:t>3</w:t>
            </w:r>
            <w:r w:rsidR="00A70E18">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161D7E" w:rsidP="00A70E18">
            <w:pPr>
              <w:jc w:val="both"/>
              <w:rPr>
                <w:b/>
              </w:rPr>
            </w:pPr>
            <w:r>
              <w:rPr>
                <w:b/>
              </w:rPr>
              <w:t>8</w:t>
            </w:r>
          </w:p>
        </w:tc>
        <w:tc>
          <w:tcPr>
            <w:tcW w:w="693" w:type="dxa"/>
            <w:vMerge w:val="restart"/>
          </w:tcPr>
          <w:p w:rsidR="00A70E18" w:rsidRDefault="00161D7E" w:rsidP="00A70E18">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5761E7" w:rsidRDefault="005761E7" w:rsidP="005761E7">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5761E7" w:rsidRDefault="005761E7" w:rsidP="005761E7">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5761E7" w:rsidRDefault="005761E7" w:rsidP="005761E7">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5761E7" w:rsidRDefault="005761E7" w:rsidP="005761E7">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5761E7" w:rsidRDefault="005761E7" w:rsidP="005761E7">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5761E7" w:rsidRPr="000D3E15" w:rsidRDefault="005761E7" w:rsidP="005761E7">
            <w:pPr>
              <w:jc w:val="both"/>
              <w:rPr>
                <w:color w:val="222222"/>
                <w:shd w:val="clear" w:color="auto" w:fill="FFFFFF"/>
              </w:rPr>
            </w:pPr>
            <w:r w:rsidRPr="00E66B0B">
              <w:rPr>
                <w:i/>
              </w:rPr>
              <w:t>Přehled projektové činnosti:</w:t>
            </w:r>
          </w:p>
          <w:p w:rsidR="005761E7" w:rsidRDefault="005761E7" w:rsidP="005761E7">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5761E7" w:rsidRDefault="005761E7" w:rsidP="005761E7">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5761E7" w:rsidRDefault="005761E7" w:rsidP="005761E7">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A70E18" w:rsidRPr="00D968AE" w:rsidRDefault="00A70E18" w:rsidP="00EF4839">
            <w:pPr>
              <w:jc w:val="both"/>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829"/>
        <w:gridCol w:w="1721"/>
        <w:gridCol w:w="524"/>
        <w:gridCol w:w="468"/>
        <w:gridCol w:w="994"/>
        <w:gridCol w:w="715"/>
        <w:gridCol w:w="71"/>
        <w:gridCol w:w="638"/>
        <w:gridCol w:w="693"/>
        <w:gridCol w:w="695"/>
      </w:tblGrid>
      <w:tr w:rsidR="00A149B5" w:rsidTr="005761E7">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t>C-I – Personální zabezpečení</w:t>
            </w:r>
          </w:p>
        </w:tc>
      </w:tr>
      <w:tr w:rsidR="00A149B5" w:rsidTr="005761E7">
        <w:tc>
          <w:tcPr>
            <w:tcW w:w="2515" w:type="dxa"/>
            <w:tcBorders>
              <w:top w:val="double" w:sz="4" w:space="0" w:color="auto"/>
            </w:tcBorders>
            <w:shd w:val="clear" w:color="auto" w:fill="F7CAAC"/>
          </w:tcPr>
          <w:p w:rsidR="00A149B5" w:rsidRDefault="00A149B5" w:rsidP="003F6EB7">
            <w:pPr>
              <w:jc w:val="both"/>
              <w:rPr>
                <w:b/>
              </w:rPr>
            </w:pPr>
            <w:r>
              <w:rPr>
                <w:b/>
              </w:rPr>
              <w:t>Vysoká škola</w:t>
            </w:r>
          </w:p>
        </w:tc>
        <w:tc>
          <w:tcPr>
            <w:tcW w:w="7348" w:type="dxa"/>
            <w:gridSpan w:val="10"/>
          </w:tcPr>
          <w:p w:rsidR="00A149B5" w:rsidRDefault="00A149B5" w:rsidP="003F6EB7">
            <w:pPr>
              <w:jc w:val="both"/>
            </w:pPr>
            <w:r>
              <w:t>Univerzita Tomáše Bati ve Zlíně</w:t>
            </w:r>
          </w:p>
        </w:tc>
      </w:tr>
      <w:tr w:rsidR="00A149B5" w:rsidTr="005761E7">
        <w:tc>
          <w:tcPr>
            <w:tcW w:w="2515" w:type="dxa"/>
            <w:shd w:val="clear" w:color="auto" w:fill="F7CAAC"/>
          </w:tcPr>
          <w:p w:rsidR="00A149B5" w:rsidRDefault="00A149B5" w:rsidP="003F6EB7">
            <w:pPr>
              <w:jc w:val="both"/>
              <w:rPr>
                <w:b/>
              </w:rPr>
            </w:pPr>
            <w:r>
              <w:rPr>
                <w:b/>
              </w:rPr>
              <w:t>Součást vysoké školy</w:t>
            </w:r>
          </w:p>
        </w:tc>
        <w:tc>
          <w:tcPr>
            <w:tcW w:w="7348" w:type="dxa"/>
            <w:gridSpan w:val="10"/>
          </w:tcPr>
          <w:p w:rsidR="00A149B5" w:rsidRDefault="00A149B5" w:rsidP="003F6EB7">
            <w:pPr>
              <w:jc w:val="both"/>
            </w:pPr>
            <w:r>
              <w:t>Fakulta managementu a ekonomiky</w:t>
            </w:r>
          </w:p>
        </w:tc>
      </w:tr>
      <w:tr w:rsidR="00A149B5" w:rsidTr="005761E7">
        <w:tc>
          <w:tcPr>
            <w:tcW w:w="2515" w:type="dxa"/>
            <w:shd w:val="clear" w:color="auto" w:fill="F7CAAC"/>
          </w:tcPr>
          <w:p w:rsidR="00A149B5" w:rsidRDefault="00A149B5" w:rsidP="003F6EB7">
            <w:pPr>
              <w:jc w:val="both"/>
              <w:rPr>
                <w:b/>
              </w:rPr>
            </w:pPr>
            <w:r>
              <w:rPr>
                <w:b/>
              </w:rPr>
              <w:t>Název studijního programu</w:t>
            </w:r>
          </w:p>
        </w:tc>
        <w:tc>
          <w:tcPr>
            <w:tcW w:w="7348" w:type="dxa"/>
            <w:gridSpan w:val="10"/>
          </w:tcPr>
          <w:p w:rsidR="00A149B5" w:rsidRDefault="004B34DF" w:rsidP="003F6EB7">
            <w:pPr>
              <w:jc w:val="both"/>
            </w:pPr>
            <w:r>
              <w:t xml:space="preserve">Finance and Financial Technologies </w:t>
            </w:r>
          </w:p>
        </w:tc>
      </w:tr>
      <w:tr w:rsidR="00A149B5" w:rsidTr="005761E7">
        <w:tc>
          <w:tcPr>
            <w:tcW w:w="2515"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5"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5761E7">
        <w:tc>
          <w:tcPr>
            <w:tcW w:w="2515"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5761E7">
        <w:tc>
          <w:tcPr>
            <w:tcW w:w="5065"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5761E7">
        <w:tc>
          <w:tcPr>
            <w:tcW w:w="6057" w:type="dxa"/>
            <w:gridSpan w:val="5"/>
            <w:shd w:val="clear" w:color="auto" w:fill="F7CAAC"/>
          </w:tcPr>
          <w:p w:rsidR="00A149B5" w:rsidRDefault="00A149B5" w:rsidP="003F6EB7">
            <w:pPr>
              <w:jc w:val="both"/>
            </w:pPr>
            <w:r>
              <w:rPr>
                <w:b/>
              </w:rPr>
              <w:t>Další současná působení jako akademický pracovník na jiných VŠ</w:t>
            </w:r>
          </w:p>
        </w:tc>
        <w:tc>
          <w:tcPr>
            <w:tcW w:w="1709"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5761E7">
        <w:tc>
          <w:tcPr>
            <w:tcW w:w="6057" w:type="dxa"/>
            <w:gridSpan w:val="5"/>
          </w:tcPr>
          <w:p w:rsidR="00A149B5" w:rsidRDefault="00A149B5" w:rsidP="003F6EB7">
            <w:pPr>
              <w:jc w:val="both"/>
            </w:pPr>
            <w:r>
              <w:t xml:space="preserve">Moravská vysoká škola </w:t>
            </w:r>
          </w:p>
        </w:tc>
        <w:tc>
          <w:tcPr>
            <w:tcW w:w="1709"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5761E7">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5761E7">
        <w:trPr>
          <w:trHeight w:val="232"/>
        </w:trPr>
        <w:tc>
          <w:tcPr>
            <w:tcW w:w="9863" w:type="dxa"/>
            <w:gridSpan w:val="11"/>
            <w:tcBorders>
              <w:top w:val="nil"/>
            </w:tcBorders>
          </w:tcPr>
          <w:p w:rsidR="00A149B5" w:rsidRDefault="00A444E6" w:rsidP="003F6EB7">
            <w:pPr>
              <w:jc w:val="both"/>
            </w:pPr>
            <w:r w:rsidRPr="003205EA">
              <w:t>Management Accounting</w:t>
            </w:r>
            <w:r>
              <w:t xml:space="preserve"> </w:t>
            </w:r>
            <w:r w:rsidR="00A149B5">
              <w:t>– přednášející (40%)</w:t>
            </w:r>
          </w:p>
        </w:tc>
      </w:tr>
      <w:tr w:rsidR="00A149B5" w:rsidTr="005761E7">
        <w:tc>
          <w:tcPr>
            <w:tcW w:w="9863" w:type="dxa"/>
            <w:gridSpan w:val="11"/>
            <w:shd w:val="clear" w:color="auto" w:fill="F7CAAC"/>
          </w:tcPr>
          <w:p w:rsidR="00A149B5" w:rsidRDefault="00A149B5" w:rsidP="003F6EB7">
            <w:pPr>
              <w:jc w:val="both"/>
            </w:pPr>
            <w:r>
              <w:rPr>
                <w:b/>
              </w:rPr>
              <w:t xml:space="preserve">Údaje o vzdělání na VŠ </w:t>
            </w:r>
          </w:p>
        </w:tc>
      </w:tr>
      <w:tr w:rsidR="00A149B5" w:rsidTr="005761E7">
        <w:trPr>
          <w:trHeight w:val="729"/>
        </w:trPr>
        <w:tc>
          <w:tcPr>
            <w:tcW w:w="9863"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5761E7">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5761E7">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5761E7">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5761E7">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5761E7">
        <w:trPr>
          <w:cantSplit/>
        </w:trPr>
        <w:tc>
          <w:tcPr>
            <w:tcW w:w="3344"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5761E7">
        <w:trPr>
          <w:cantSplit/>
        </w:trPr>
        <w:tc>
          <w:tcPr>
            <w:tcW w:w="3344"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8"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5761E7">
        <w:trPr>
          <w:cantSplit/>
          <w:trHeight w:val="70"/>
        </w:trPr>
        <w:tc>
          <w:tcPr>
            <w:tcW w:w="3344"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8" w:type="dxa"/>
            <w:vMerge w:val="restart"/>
            <w:tcBorders>
              <w:left w:val="single" w:sz="12" w:space="0" w:color="auto"/>
            </w:tcBorders>
          </w:tcPr>
          <w:p w:rsidR="00D33B05" w:rsidRDefault="00161D7E" w:rsidP="00D33B05">
            <w:pPr>
              <w:jc w:val="both"/>
              <w:rPr>
                <w:b/>
              </w:rPr>
            </w:pPr>
            <w:r>
              <w:rPr>
                <w:b/>
              </w:rPr>
              <w:t>14</w:t>
            </w:r>
          </w:p>
        </w:tc>
        <w:tc>
          <w:tcPr>
            <w:tcW w:w="693" w:type="dxa"/>
            <w:vMerge w:val="restart"/>
          </w:tcPr>
          <w:p w:rsidR="00D33B05" w:rsidRDefault="00161D7E" w:rsidP="00D33B05">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5761E7">
        <w:trPr>
          <w:trHeight w:val="205"/>
        </w:trPr>
        <w:tc>
          <w:tcPr>
            <w:tcW w:w="3344"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8"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5761E7">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5761E7">
        <w:trPr>
          <w:trHeight w:val="2347"/>
        </w:trPr>
        <w:tc>
          <w:tcPr>
            <w:tcW w:w="9863" w:type="dxa"/>
            <w:gridSpan w:val="11"/>
          </w:tcPr>
          <w:p w:rsidR="005761E7" w:rsidRDefault="005761E7" w:rsidP="005761E7">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5761E7" w:rsidRDefault="005761E7" w:rsidP="005761E7">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5761E7" w:rsidRDefault="005761E7" w:rsidP="005761E7">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5761E7" w:rsidRDefault="005761E7" w:rsidP="005761E7">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5761E7" w:rsidRPr="000D3E15" w:rsidRDefault="005761E7" w:rsidP="005761E7">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5761E7">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5761E7">
        <w:trPr>
          <w:trHeight w:val="141"/>
        </w:trPr>
        <w:tc>
          <w:tcPr>
            <w:tcW w:w="9863" w:type="dxa"/>
            <w:gridSpan w:val="11"/>
          </w:tcPr>
          <w:p w:rsidR="00D33B05" w:rsidRDefault="00D33B05" w:rsidP="00D33B05">
            <w:pPr>
              <w:rPr>
                <w:b/>
              </w:rPr>
            </w:pPr>
          </w:p>
        </w:tc>
      </w:tr>
      <w:tr w:rsidR="00D33B05" w:rsidTr="005761E7">
        <w:trPr>
          <w:cantSplit/>
          <w:trHeight w:val="187"/>
        </w:trPr>
        <w:tc>
          <w:tcPr>
            <w:tcW w:w="2515"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6" w:type="dxa"/>
            <w:gridSpan w:val="3"/>
          </w:tcPr>
          <w:p w:rsidR="00D33B05" w:rsidRDefault="00D33B05" w:rsidP="00D33B05">
            <w:pPr>
              <w:jc w:val="both"/>
            </w:pPr>
          </w:p>
        </w:tc>
      </w:tr>
    </w:tbl>
    <w:p w:rsidR="005761E7" w:rsidRDefault="005761E7">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
        <w:gridCol w:w="2411"/>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A70E18" w:rsidTr="005761E7">
        <w:trPr>
          <w:gridBefore w:val="1"/>
          <w:wBefore w:w="107" w:type="dxa"/>
        </w:trPr>
        <w:tc>
          <w:tcPr>
            <w:tcW w:w="9849" w:type="dxa"/>
            <w:gridSpan w:val="22"/>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5761E7">
        <w:trPr>
          <w:gridBefore w:val="1"/>
          <w:wBefore w:w="107" w:type="dxa"/>
        </w:trPr>
        <w:tc>
          <w:tcPr>
            <w:tcW w:w="2478"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1" w:type="dxa"/>
            <w:gridSpan w:val="20"/>
          </w:tcPr>
          <w:p w:rsidR="00A70E18" w:rsidRDefault="00A70E18" w:rsidP="00A70E18">
            <w:pPr>
              <w:jc w:val="both"/>
            </w:pPr>
            <w:r>
              <w:t>Univerzita Tomáše Bati ve Zlíně</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Součást vysoké školy</w:t>
            </w:r>
          </w:p>
        </w:tc>
        <w:tc>
          <w:tcPr>
            <w:tcW w:w="7371" w:type="dxa"/>
            <w:gridSpan w:val="20"/>
          </w:tcPr>
          <w:p w:rsidR="00A70E18" w:rsidRDefault="00A70E18" w:rsidP="00A70E18">
            <w:pPr>
              <w:jc w:val="both"/>
            </w:pPr>
            <w:r>
              <w:t>Fakulta managementu a ekonomiky</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Název studijního programu</w:t>
            </w:r>
          </w:p>
        </w:tc>
        <w:tc>
          <w:tcPr>
            <w:tcW w:w="7371" w:type="dxa"/>
            <w:gridSpan w:val="20"/>
          </w:tcPr>
          <w:p w:rsidR="00A70E18" w:rsidRDefault="004B34DF" w:rsidP="00A70E18">
            <w:pPr>
              <w:jc w:val="both"/>
            </w:pPr>
            <w:r>
              <w:t xml:space="preserve">Finance and Financial Technologies </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Jméno a příjmení</w:t>
            </w:r>
          </w:p>
        </w:tc>
        <w:tc>
          <w:tcPr>
            <w:tcW w:w="4536"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26" w:type="dxa"/>
            <w:gridSpan w:val="8"/>
          </w:tcPr>
          <w:p w:rsidR="00A70E18" w:rsidRDefault="00A70E18" w:rsidP="00A70E18">
            <w:pPr>
              <w:jc w:val="both"/>
            </w:pPr>
            <w:r>
              <w:t>doc. Ing., Ph.D.</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1"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5761E7">
        <w:trPr>
          <w:gridBefore w:val="1"/>
          <w:wBefore w:w="107" w:type="dxa"/>
        </w:trPr>
        <w:tc>
          <w:tcPr>
            <w:tcW w:w="5028"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5761E7">
        <w:trPr>
          <w:gridBefore w:val="1"/>
          <w:wBefore w:w="107" w:type="dxa"/>
        </w:trPr>
        <w:tc>
          <w:tcPr>
            <w:tcW w:w="6020"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26" w:type="dxa"/>
            <w:gridSpan w:val="8"/>
            <w:shd w:val="clear" w:color="auto" w:fill="F7CAAC"/>
          </w:tcPr>
          <w:p w:rsidR="00A70E18" w:rsidRDefault="00A70E18" w:rsidP="00A70E18">
            <w:pPr>
              <w:jc w:val="both"/>
              <w:rPr>
                <w:b/>
              </w:rPr>
            </w:pPr>
            <w:r>
              <w:rPr>
                <w:b/>
              </w:rPr>
              <w:t>rozsah</w:t>
            </w:r>
          </w:p>
        </w:tc>
      </w:tr>
      <w:tr w:rsidR="00A70E18" w:rsidTr="005761E7">
        <w:trPr>
          <w:gridBefore w:val="1"/>
          <w:wBefore w:w="107" w:type="dxa"/>
        </w:trPr>
        <w:tc>
          <w:tcPr>
            <w:tcW w:w="6020" w:type="dxa"/>
            <w:gridSpan w:val="10"/>
          </w:tcPr>
          <w:p w:rsidR="00A70E18" w:rsidRDefault="00A70E18" w:rsidP="00A70E18">
            <w:pPr>
              <w:jc w:val="both"/>
            </w:pPr>
          </w:p>
        </w:tc>
        <w:tc>
          <w:tcPr>
            <w:tcW w:w="1703" w:type="dxa"/>
            <w:gridSpan w:val="4"/>
          </w:tcPr>
          <w:p w:rsidR="00A70E18" w:rsidRDefault="00A70E18" w:rsidP="00A70E18">
            <w:pPr>
              <w:jc w:val="both"/>
            </w:pPr>
          </w:p>
        </w:tc>
        <w:tc>
          <w:tcPr>
            <w:tcW w:w="2126" w:type="dxa"/>
            <w:gridSpan w:val="8"/>
          </w:tcPr>
          <w:p w:rsidR="00A70E18" w:rsidRDefault="00A70E18" w:rsidP="00A70E18">
            <w:pPr>
              <w:jc w:val="both"/>
            </w:pPr>
          </w:p>
        </w:tc>
      </w:tr>
      <w:tr w:rsidR="00A70E18" w:rsidTr="005761E7">
        <w:trPr>
          <w:gridBefore w:val="1"/>
          <w:wBefore w:w="107" w:type="dxa"/>
        </w:trPr>
        <w:tc>
          <w:tcPr>
            <w:tcW w:w="9849"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5761E7">
        <w:trPr>
          <w:gridBefore w:val="1"/>
          <w:wBefore w:w="107" w:type="dxa"/>
          <w:trHeight w:val="383"/>
        </w:trPr>
        <w:tc>
          <w:tcPr>
            <w:tcW w:w="9849" w:type="dxa"/>
            <w:gridSpan w:val="22"/>
            <w:tcBorders>
              <w:top w:val="nil"/>
            </w:tcBorders>
          </w:tcPr>
          <w:p w:rsidR="00A70E18" w:rsidRPr="005761E7" w:rsidRDefault="00A444E6" w:rsidP="005761E7">
            <w:pPr>
              <w:rPr>
                <w:color w:val="000000"/>
              </w:rPr>
            </w:pPr>
            <w:r w:rsidRPr="00435619">
              <w:rPr>
                <w:color w:val="000000"/>
              </w:rPr>
              <w:t>Basics of Accounting</w:t>
            </w:r>
            <w:r>
              <w:rPr>
                <w:color w:val="000000"/>
              </w:rPr>
              <w:t xml:space="preserve"> </w:t>
            </w:r>
            <w:r w:rsidR="00A70E18">
              <w:t>– garant, přednášející (60%)</w:t>
            </w:r>
          </w:p>
        </w:tc>
      </w:tr>
      <w:tr w:rsidR="00A70E18" w:rsidTr="005761E7">
        <w:trPr>
          <w:gridBefore w:val="1"/>
          <w:wBefore w:w="107" w:type="dxa"/>
        </w:trPr>
        <w:tc>
          <w:tcPr>
            <w:tcW w:w="9849" w:type="dxa"/>
            <w:gridSpan w:val="22"/>
            <w:shd w:val="clear" w:color="auto" w:fill="F7CAAC"/>
          </w:tcPr>
          <w:p w:rsidR="00A70E18" w:rsidRDefault="00A70E18" w:rsidP="00A70E18">
            <w:pPr>
              <w:jc w:val="both"/>
            </w:pPr>
            <w:r>
              <w:rPr>
                <w:b/>
              </w:rPr>
              <w:t xml:space="preserve">Údaje o vzdělání na VŠ </w:t>
            </w:r>
          </w:p>
        </w:tc>
      </w:tr>
      <w:tr w:rsidR="00A70E18" w:rsidTr="005761E7">
        <w:trPr>
          <w:gridBefore w:val="1"/>
          <w:wBefore w:w="107" w:type="dxa"/>
          <w:trHeight w:val="572"/>
        </w:trPr>
        <w:tc>
          <w:tcPr>
            <w:tcW w:w="9849"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5761E7">
        <w:trPr>
          <w:gridBefore w:val="1"/>
          <w:wBefore w:w="107" w:type="dxa"/>
        </w:trPr>
        <w:tc>
          <w:tcPr>
            <w:tcW w:w="9849" w:type="dxa"/>
            <w:gridSpan w:val="22"/>
            <w:shd w:val="clear" w:color="auto" w:fill="F7CAAC"/>
          </w:tcPr>
          <w:p w:rsidR="00A70E18" w:rsidRDefault="00A70E18" w:rsidP="00A70E18">
            <w:pPr>
              <w:jc w:val="both"/>
              <w:rPr>
                <w:b/>
              </w:rPr>
            </w:pPr>
            <w:r>
              <w:rPr>
                <w:b/>
              </w:rPr>
              <w:t>Údaje o odborném působení od absolvování VŠ</w:t>
            </w:r>
          </w:p>
        </w:tc>
      </w:tr>
      <w:tr w:rsidR="00A70E18" w:rsidTr="005761E7">
        <w:trPr>
          <w:gridBefore w:val="1"/>
          <w:wBefore w:w="107" w:type="dxa"/>
          <w:trHeight w:val="1090"/>
        </w:trPr>
        <w:tc>
          <w:tcPr>
            <w:tcW w:w="9849"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5761E7">
        <w:trPr>
          <w:gridBefore w:val="1"/>
          <w:wBefore w:w="107" w:type="dxa"/>
          <w:trHeight w:val="250"/>
        </w:trPr>
        <w:tc>
          <w:tcPr>
            <w:tcW w:w="9849" w:type="dxa"/>
            <w:gridSpan w:val="22"/>
            <w:shd w:val="clear" w:color="auto" w:fill="F7CAAC"/>
          </w:tcPr>
          <w:p w:rsidR="00A70E18" w:rsidRDefault="00A70E18" w:rsidP="00A70E18">
            <w:pPr>
              <w:jc w:val="both"/>
            </w:pPr>
            <w:r>
              <w:rPr>
                <w:b/>
              </w:rPr>
              <w:t>Zkušenosti s vedením kvalifikačních a rigorózních prací</w:t>
            </w:r>
          </w:p>
        </w:tc>
      </w:tr>
      <w:tr w:rsidR="00A70E18" w:rsidTr="005761E7">
        <w:trPr>
          <w:gridBefore w:val="1"/>
          <w:wBefore w:w="107" w:type="dxa"/>
          <w:trHeight w:val="339"/>
        </w:trPr>
        <w:tc>
          <w:tcPr>
            <w:tcW w:w="9849"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5761E7">
        <w:trPr>
          <w:gridBefore w:val="1"/>
          <w:wBefore w:w="107" w:type="dxa"/>
          <w:cantSplit/>
        </w:trPr>
        <w:tc>
          <w:tcPr>
            <w:tcW w:w="3307"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5761E7">
        <w:trPr>
          <w:gridBefore w:val="1"/>
          <w:wBefore w:w="107" w:type="dxa"/>
          <w:cantSplit/>
        </w:trPr>
        <w:tc>
          <w:tcPr>
            <w:tcW w:w="3307" w:type="dxa"/>
            <w:gridSpan w:val="4"/>
          </w:tcPr>
          <w:p w:rsidR="00A70E18" w:rsidRDefault="00A70E18" w:rsidP="00A70E18">
            <w:pPr>
              <w:jc w:val="both"/>
            </w:pPr>
            <w:r>
              <w:t>Management a ekonomika podniku</w:t>
            </w:r>
          </w:p>
        </w:tc>
        <w:tc>
          <w:tcPr>
            <w:tcW w:w="2245"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4" w:type="dxa"/>
            <w:gridSpan w:val="2"/>
            <w:shd w:val="clear" w:color="auto" w:fill="F7CAAC"/>
          </w:tcPr>
          <w:p w:rsidR="00A70E18" w:rsidRDefault="00A70E18" w:rsidP="00A70E18">
            <w:pPr>
              <w:jc w:val="both"/>
            </w:pPr>
            <w:r>
              <w:rPr>
                <w:b/>
                <w:sz w:val="18"/>
              </w:rPr>
              <w:t>ostatní</w:t>
            </w:r>
          </w:p>
        </w:tc>
      </w:tr>
      <w:tr w:rsidR="00A70E18" w:rsidTr="005761E7">
        <w:trPr>
          <w:gridBefore w:val="1"/>
          <w:wBefore w:w="107" w:type="dxa"/>
          <w:cantSplit/>
          <w:trHeight w:val="70"/>
        </w:trPr>
        <w:tc>
          <w:tcPr>
            <w:tcW w:w="3307" w:type="dxa"/>
            <w:gridSpan w:val="4"/>
            <w:shd w:val="clear" w:color="auto" w:fill="F7CAAC"/>
          </w:tcPr>
          <w:p w:rsidR="00A70E18" w:rsidRDefault="00A70E18" w:rsidP="00A70E18">
            <w:pPr>
              <w:jc w:val="both"/>
            </w:pPr>
            <w:r>
              <w:rPr>
                <w:b/>
              </w:rPr>
              <w:t>Obor jmenovacího řízení</w:t>
            </w:r>
          </w:p>
        </w:tc>
        <w:tc>
          <w:tcPr>
            <w:tcW w:w="2245"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161D7E" w:rsidP="00A70E18">
            <w:pPr>
              <w:jc w:val="both"/>
              <w:rPr>
                <w:b/>
              </w:rPr>
            </w:pPr>
            <w:r>
              <w:rPr>
                <w:b/>
              </w:rPr>
              <w:t>67</w:t>
            </w:r>
          </w:p>
        </w:tc>
        <w:tc>
          <w:tcPr>
            <w:tcW w:w="724" w:type="dxa"/>
            <w:gridSpan w:val="2"/>
            <w:vMerge w:val="restart"/>
          </w:tcPr>
          <w:p w:rsidR="00A70E18" w:rsidRDefault="00A70E18" w:rsidP="00A70E18">
            <w:pPr>
              <w:jc w:val="both"/>
              <w:rPr>
                <w:b/>
              </w:rPr>
            </w:pPr>
            <w:r>
              <w:rPr>
                <w:b/>
              </w:rPr>
              <w:t>376</w:t>
            </w:r>
          </w:p>
        </w:tc>
      </w:tr>
      <w:tr w:rsidR="00A70E18" w:rsidTr="005761E7">
        <w:trPr>
          <w:gridBefore w:val="1"/>
          <w:wBefore w:w="107" w:type="dxa"/>
          <w:trHeight w:val="205"/>
        </w:trPr>
        <w:tc>
          <w:tcPr>
            <w:tcW w:w="3307" w:type="dxa"/>
            <w:gridSpan w:val="4"/>
          </w:tcPr>
          <w:p w:rsidR="00A70E18" w:rsidRDefault="00A70E18" w:rsidP="00A70E18">
            <w:pPr>
              <w:jc w:val="both"/>
            </w:pPr>
          </w:p>
        </w:tc>
        <w:tc>
          <w:tcPr>
            <w:tcW w:w="2245"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4" w:type="dxa"/>
            <w:gridSpan w:val="2"/>
            <w:vMerge/>
            <w:vAlign w:val="center"/>
          </w:tcPr>
          <w:p w:rsidR="00A70E18" w:rsidRDefault="00A70E18" w:rsidP="00A70E18">
            <w:pPr>
              <w:rPr>
                <w:b/>
              </w:rPr>
            </w:pPr>
          </w:p>
        </w:tc>
      </w:tr>
      <w:tr w:rsidR="00A70E18" w:rsidTr="005761E7">
        <w:trPr>
          <w:gridBefore w:val="1"/>
          <w:wBefore w:w="107" w:type="dxa"/>
        </w:trPr>
        <w:tc>
          <w:tcPr>
            <w:tcW w:w="9849"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5761E7">
        <w:trPr>
          <w:gridBefore w:val="1"/>
          <w:wBefore w:w="107" w:type="dxa"/>
          <w:trHeight w:val="699"/>
        </w:trPr>
        <w:tc>
          <w:tcPr>
            <w:tcW w:w="9849" w:type="dxa"/>
            <w:gridSpan w:val="22"/>
          </w:tcPr>
          <w:p w:rsidR="005761E7" w:rsidRPr="002E4233" w:rsidRDefault="00A70E18" w:rsidP="005761E7">
            <w:pPr>
              <w:jc w:val="both"/>
            </w:pPr>
            <w:r>
              <w:br w:type="page"/>
            </w:r>
            <w:r w:rsidR="005761E7" w:rsidRPr="002E4233">
              <w:t xml:space="preserve">PASEKOVÁ, M., KOLÁŘOVÁ, E., OTRUSINOVÁ, M. Assessment of Accounting Spheres as Viewed by Accountants of Czech Enterprises. </w:t>
            </w:r>
            <w:r w:rsidR="005761E7" w:rsidRPr="00757DCF">
              <w:rPr>
                <w:i/>
              </w:rPr>
              <w:t>International Advances in Economic Research</w:t>
            </w:r>
            <w:r w:rsidR="005761E7">
              <w:t>.</w:t>
            </w:r>
            <w:r w:rsidR="005761E7" w:rsidRPr="002E4233">
              <w:t xml:space="preserve"> </w:t>
            </w:r>
            <w:r w:rsidR="005761E7">
              <w:t xml:space="preserve">2018, vol. </w:t>
            </w:r>
            <w:r w:rsidR="005761E7" w:rsidRPr="002E4233">
              <w:t>24</w:t>
            </w:r>
            <w:r w:rsidR="005761E7">
              <w:t xml:space="preserve">, iss. </w:t>
            </w:r>
            <w:r w:rsidR="005761E7" w:rsidRPr="002E4233">
              <w:t xml:space="preserve">3, </w:t>
            </w:r>
            <w:r w:rsidR="005761E7">
              <w:t xml:space="preserve">p. </w:t>
            </w:r>
            <w:r w:rsidR="005761E7" w:rsidRPr="002E4233">
              <w:t>295-296. DOI 10.1007/s11294-018-9693-9</w:t>
            </w:r>
            <w:r w:rsidR="005761E7">
              <w:t>.</w:t>
            </w:r>
            <w:r w:rsidR="005761E7" w:rsidRPr="002E4233">
              <w:t xml:space="preserve"> (60%)</w:t>
            </w:r>
          </w:p>
          <w:p w:rsidR="005761E7" w:rsidRPr="002E4233" w:rsidRDefault="005761E7" w:rsidP="005761E7">
            <w:pPr>
              <w:jc w:val="both"/>
            </w:pPr>
            <w:r w:rsidRPr="002E4233">
              <w:t xml:space="preserve">PASEKOVÁ, M., MÜLLEROVÁ, L., CRHOVÁ, Z., SVITAKOVÁ, B. Impact of reporting of deferred tax on sustainable development of a </w:t>
            </w:r>
            <w:r>
              <w:t>country: Case of Czech Republic.</w:t>
            </w:r>
            <w:r w:rsidRPr="002E4233">
              <w:t xml:space="preserve"> </w:t>
            </w:r>
            <w:r w:rsidRPr="00757DCF">
              <w:rPr>
                <w:i/>
              </w:rPr>
              <w:t>Journal of Security and Sustainability Issues</w:t>
            </w:r>
            <w:r>
              <w:rPr>
                <w:i/>
              </w:rPr>
              <w:t>.</w:t>
            </w:r>
            <w:r>
              <w:t xml:space="preserve"> 2018, vol.</w:t>
            </w:r>
            <w:r w:rsidRPr="002E4233">
              <w:t xml:space="preserve"> 7</w:t>
            </w:r>
            <w:r>
              <w:t xml:space="preserve">, iss. </w:t>
            </w:r>
            <w:r w:rsidRPr="002E4233">
              <w:t>4, p. 769-779. DOI: 10.9770/jssi.2018.7.4(13)</w:t>
            </w:r>
            <w:r>
              <w:t>.</w:t>
            </w:r>
            <w:r w:rsidRPr="002E4233">
              <w:t xml:space="preserve"> (60%)</w:t>
            </w:r>
          </w:p>
          <w:p w:rsidR="005761E7" w:rsidRPr="002E4233" w:rsidRDefault="005761E7" w:rsidP="005761E7">
            <w:pPr>
              <w:jc w:val="both"/>
            </w:pPr>
            <w:r w:rsidRPr="002E4233">
              <w:t xml:space="preserve">PASEKOVÁ, M., SVITAKOVÁ, B., KRAMNÁ, E., OTRUSINOVÁ, M., KOLÁŘOVÁ, E., </w:t>
            </w:r>
            <w:r>
              <w:t xml:space="preserve">CRHOVÁ, </w:t>
            </w:r>
            <w:r w:rsidRPr="002E4233">
              <w:t xml:space="preserve">Z. Problematic Areas </w:t>
            </w:r>
            <w:r>
              <w:t>of Accounting: Some Evidence from t</w:t>
            </w:r>
            <w:r w:rsidRPr="002E4233">
              <w:t xml:space="preserve">he Czech Republic. </w:t>
            </w:r>
            <w:r w:rsidRPr="00757DCF">
              <w:rPr>
                <w:i/>
              </w:rPr>
              <w:t>Journal of Competitiveness</w:t>
            </w:r>
            <w:r>
              <w:rPr>
                <w:i/>
              </w:rPr>
              <w:t>.</w:t>
            </w:r>
            <w:r w:rsidRPr="002E4233">
              <w:t xml:space="preserve"> </w:t>
            </w:r>
            <w:r>
              <w:t>2018, v</w:t>
            </w:r>
            <w:r w:rsidRPr="002E4233">
              <w:t xml:space="preserve">ol. 10, </w:t>
            </w:r>
            <w:r>
              <w:t>iss.</w:t>
            </w:r>
            <w:r w:rsidRPr="002E4233">
              <w:t xml:space="preserve"> 1, p</w:t>
            </w:r>
            <w:r>
              <w:t>.</w:t>
            </w:r>
            <w:r w:rsidRPr="002E4233">
              <w:t xml:space="preserve"> 89-105. ISSN 1804-171X (P</w:t>
            </w:r>
            <w:r>
              <w:t>rint), ISSN 1804-1728 (On-line).</w:t>
            </w:r>
            <w:r w:rsidRPr="002E4233">
              <w:t xml:space="preserve"> DOI: 10.7441/joc.2018.01.06</w:t>
            </w:r>
            <w:r>
              <w:t>.</w:t>
            </w:r>
            <w:r w:rsidRPr="002E4233">
              <w:t xml:space="preserve"> (35 %)</w:t>
            </w:r>
          </w:p>
          <w:p w:rsidR="005761E7" w:rsidRPr="002E4233" w:rsidRDefault="005761E7" w:rsidP="005761E7">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t>vol. 21, iss.</w:t>
            </w:r>
            <w:r w:rsidRPr="002E4233">
              <w:t xml:space="preserve"> 2, p. 237-238. ISSN 1083-0898. DOI: 10.1007/s11294-015-9514-3. </w:t>
            </w:r>
            <w:hyperlink r:id="rId69" w:history="1">
              <w:r w:rsidRPr="002E4233">
                <w:rPr>
                  <w:rStyle w:val="Hypertextovodkaz"/>
                </w:rPr>
                <w:t>http://link.springer.com/article/10.1007/s11294-015-9514-3?wt_mc=alerts.TOCjournals</w:t>
              </w:r>
            </w:hyperlink>
            <w:r w:rsidRPr="002E4233">
              <w:rPr>
                <w:rStyle w:val="Hypertextovodkaz"/>
              </w:rPr>
              <w:t xml:space="preserve"> (65%).</w:t>
            </w:r>
          </w:p>
          <w:p w:rsidR="005761E7" w:rsidRPr="002E4233" w:rsidRDefault="005761E7" w:rsidP="005761E7">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Pr>
                <w:i/>
              </w:rPr>
              <w:t>.</w:t>
            </w:r>
            <w:r w:rsidRPr="002E4233">
              <w:t xml:space="preserve"> 2015, vol. 21</w:t>
            </w:r>
            <w:r>
              <w:t>,</w:t>
            </w:r>
            <w:r w:rsidRPr="002E4233">
              <w:t xml:space="preserve"> iss.</w:t>
            </w:r>
            <w:r>
              <w:t xml:space="preserve"> </w:t>
            </w:r>
            <w:r w:rsidRPr="002E4233">
              <w:t>3,</w:t>
            </w:r>
            <w:r>
              <w:t xml:space="preserve"> </w:t>
            </w:r>
            <w:r w:rsidRPr="002E4233">
              <w:t xml:space="preserve">p. 349-350. DOI: 10.1007/s11294-015-9529-9. ISSN 1083-0898. Dostupné z: </w:t>
            </w:r>
            <w:hyperlink r:id="rId70" w:history="1">
              <w:r w:rsidRPr="00C035CE">
                <w:rPr>
                  <w:rStyle w:val="Hypertextovodkaz"/>
                </w:rPr>
                <w:t>http://link.springer.com/article/10.1007/s11294-015-9529-9 (65</w:t>
              </w:r>
            </w:hyperlink>
            <w:r w:rsidRPr="002E4233">
              <w:rPr>
                <w:rStyle w:val="Hypertextovodkaz"/>
              </w:rPr>
              <w:t xml:space="preserve"> %) </w:t>
            </w:r>
          </w:p>
          <w:p w:rsidR="00A70E18" w:rsidRPr="000D3E15" w:rsidRDefault="00A70E18" w:rsidP="00A70E18">
            <w:pPr>
              <w:jc w:val="both"/>
              <w:rPr>
                <w:color w:val="222222"/>
                <w:shd w:val="clear" w:color="auto" w:fill="FFFFFF"/>
              </w:rPr>
            </w:pPr>
            <w:r w:rsidRPr="00E66B0B">
              <w:rPr>
                <w:i/>
              </w:rPr>
              <w:t>Přehled projektové činnosti:</w:t>
            </w:r>
          </w:p>
          <w:p w:rsidR="00A70E18" w:rsidRPr="00127F41" w:rsidRDefault="00A70E18" w:rsidP="00A70E18">
            <w:pPr>
              <w:jc w:val="both"/>
            </w:pPr>
            <w:r w:rsidRPr="00727445">
              <w:t>GA ČR 402/09/0225 Užití IAS/IFRS v malých a středních podnicích a vliv na měření jejich výkonnosti 2009-2011 (hlavní řešitel)</w:t>
            </w:r>
            <w:r>
              <w:t>.</w:t>
            </w:r>
          </w:p>
        </w:tc>
      </w:tr>
      <w:tr w:rsidR="00A70E18" w:rsidTr="005761E7">
        <w:trPr>
          <w:gridBefore w:val="1"/>
          <w:wBefore w:w="107" w:type="dxa"/>
          <w:trHeight w:val="218"/>
        </w:trPr>
        <w:tc>
          <w:tcPr>
            <w:tcW w:w="9849" w:type="dxa"/>
            <w:gridSpan w:val="22"/>
            <w:shd w:val="clear" w:color="auto" w:fill="F7CAAC"/>
          </w:tcPr>
          <w:p w:rsidR="00A70E18" w:rsidRDefault="00A70E18" w:rsidP="00A70E18">
            <w:pPr>
              <w:rPr>
                <w:b/>
              </w:rPr>
            </w:pPr>
            <w:r>
              <w:rPr>
                <w:b/>
              </w:rPr>
              <w:t>Působení v zahraničí</w:t>
            </w:r>
          </w:p>
        </w:tc>
      </w:tr>
      <w:tr w:rsidR="00A70E18" w:rsidTr="005761E7">
        <w:trPr>
          <w:gridBefore w:val="1"/>
          <w:wBefore w:w="107" w:type="dxa"/>
          <w:trHeight w:val="60"/>
        </w:trPr>
        <w:tc>
          <w:tcPr>
            <w:tcW w:w="9849" w:type="dxa"/>
            <w:gridSpan w:val="22"/>
          </w:tcPr>
          <w:p w:rsidR="00A70E18" w:rsidRPr="00650157" w:rsidRDefault="00A70E18" w:rsidP="00A70E18">
            <w:r w:rsidRPr="00650157">
              <w:t>4/2007 ESC Saint-Etienne, in Saint-Etienne, France</w:t>
            </w:r>
          </w:p>
          <w:p w:rsidR="00A70E18" w:rsidRPr="00650157" w:rsidRDefault="00A70E18" w:rsidP="00A70E18">
            <w:r w:rsidRPr="00650157">
              <w:t>11/2007 Cyprus College, Nicosia, Cyprus</w:t>
            </w:r>
          </w:p>
          <w:p w:rsidR="00A70E18" w:rsidRDefault="00A70E18" w:rsidP="00A70E18">
            <w:pPr>
              <w:rPr>
                <w:b/>
              </w:rPr>
            </w:pPr>
            <w:r w:rsidRPr="00650157">
              <w:t>11/2009, 11/2012 University of Aveiro, Portugal</w:t>
            </w:r>
          </w:p>
        </w:tc>
      </w:tr>
      <w:tr w:rsidR="00A70E18" w:rsidTr="005761E7">
        <w:trPr>
          <w:gridBefore w:val="1"/>
          <w:wBefore w:w="107" w:type="dxa"/>
          <w:cantSplit/>
          <w:trHeight w:val="128"/>
        </w:trPr>
        <w:tc>
          <w:tcPr>
            <w:tcW w:w="2478" w:type="dxa"/>
            <w:gridSpan w:val="2"/>
            <w:shd w:val="clear" w:color="auto" w:fill="F7CAAC"/>
          </w:tcPr>
          <w:p w:rsidR="00A70E18" w:rsidRDefault="00A70E18" w:rsidP="00A70E18">
            <w:pPr>
              <w:jc w:val="both"/>
              <w:rPr>
                <w:b/>
              </w:rPr>
            </w:pPr>
            <w:r>
              <w:rPr>
                <w:b/>
              </w:rPr>
              <w:t xml:space="preserve">Podpis </w:t>
            </w:r>
          </w:p>
        </w:tc>
        <w:tc>
          <w:tcPr>
            <w:tcW w:w="4536"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49" w:type="dxa"/>
            <w:gridSpan w:val="6"/>
          </w:tcPr>
          <w:p w:rsidR="00A70E18" w:rsidRDefault="00A70E18" w:rsidP="00A70E18">
            <w:pPr>
              <w:jc w:val="both"/>
            </w:pPr>
          </w:p>
        </w:tc>
      </w:tr>
      <w:tr w:rsidR="00A70E18" w:rsidRPr="00F13E4B" w:rsidTr="005761E7">
        <w:trPr>
          <w:gridAfter w:val="1"/>
          <w:wAfter w:w="97" w:type="dxa"/>
        </w:trPr>
        <w:tc>
          <w:tcPr>
            <w:tcW w:w="9859" w:type="dxa"/>
            <w:gridSpan w:val="22"/>
            <w:tcBorders>
              <w:bottom w:val="double" w:sz="4" w:space="0" w:color="auto"/>
            </w:tcBorders>
            <w:shd w:val="clear" w:color="auto" w:fill="BDD6EE"/>
          </w:tcPr>
          <w:p w:rsidR="00A70E18" w:rsidRPr="00F13E4B" w:rsidRDefault="00A70E18" w:rsidP="00A70E18">
            <w:pPr>
              <w:jc w:val="both"/>
              <w:rPr>
                <w:b/>
              </w:rPr>
            </w:pPr>
            <w:r>
              <w:rPr>
                <w:b/>
                <w:sz w:val="28"/>
              </w:rPr>
              <w:t>C-I – Personální zabezpečení</w:t>
            </w:r>
          </w:p>
        </w:tc>
      </w:tr>
      <w:tr w:rsidR="00A70E18" w:rsidRPr="00F13E4B" w:rsidTr="005761E7">
        <w:trPr>
          <w:gridAfter w:val="1"/>
          <w:wAfter w:w="97" w:type="dxa"/>
        </w:trPr>
        <w:tc>
          <w:tcPr>
            <w:tcW w:w="2518"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1" w:type="dxa"/>
            <w:gridSpan w:val="20"/>
          </w:tcPr>
          <w:p w:rsidR="00A70E18" w:rsidRPr="00F13E4B" w:rsidRDefault="00A70E18" w:rsidP="00A70E18">
            <w:pPr>
              <w:jc w:val="both"/>
            </w:pPr>
            <w:r w:rsidRPr="00F13E4B">
              <w:t>Univerzita Tomáše Bati ve Zlíně</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Součást vysoké školy</w:t>
            </w:r>
          </w:p>
        </w:tc>
        <w:tc>
          <w:tcPr>
            <w:tcW w:w="7341" w:type="dxa"/>
            <w:gridSpan w:val="20"/>
          </w:tcPr>
          <w:p w:rsidR="00A70E18" w:rsidRPr="00F13E4B" w:rsidRDefault="00A70E18" w:rsidP="00A70E18">
            <w:pPr>
              <w:jc w:val="both"/>
            </w:pPr>
            <w:r w:rsidRPr="00F13E4B">
              <w:t>Fakulta managementu a ekonomiky</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Název studijního programu</w:t>
            </w:r>
          </w:p>
        </w:tc>
        <w:tc>
          <w:tcPr>
            <w:tcW w:w="7341" w:type="dxa"/>
            <w:gridSpan w:val="20"/>
          </w:tcPr>
          <w:p w:rsidR="00A70E18" w:rsidRPr="00F13E4B" w:rsidRDefault="004B34DF" w:rsidP="00A70E18">
            <w:pPr>
              <w:jc w:val="both"/>
            </w:pPr>
            <w:r>
              <w:t xml:space="preserve">Finance and Financial Technologies </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Jméno a příjmení</w:t>
            </w:r>
          </w:p>
        </w:tc>
        <w:tc>
          <w:tcPr>
            <w:tcW w:w="4536"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1"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5761E7">
        <w:trPr>
          <w:gridAfter w:val="1"/>
          <w:wAfter w:w="97" w:type="dxa"/>
        </w:trPr>
        <w:tc>
          <w:tcPr>
            <w:tcW w:w="5068"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5761E7">
        <w:trPr>
          <w:gridAfter w:val="1"/>
          <w:wAfter w:w="97" w:type="dxa"/>
        </w:trPr>
        <w:tc>
          <w:tcPr>
            <w:tcW w:w="6060"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5761E7">
        <w:trPr>
          <w:gridAfter w:val="1"/>
          <w:wAfter w:w="97" w:type="dxa"/>
          <w:trHeight w:val="324"/>
        </w:trPr>
        <w:tc>
          <w:tcPr>
            <w:tcW w:w="9859" w:type="dxa"/>
            <w:gridSpan w:val="22"/>
            <w:tcBorders>
              <w:top w:val="nil"/>
            </w:tcBorders>
          </w:tcPr>
          <w:p w:rsidR="00A70E18" w:rsidRPr="00F13E4B" w:rsidRDefault="00D30361" w:rsidP="00A70E18">
            <w:pPr>
              <w:jc w:val="both"/>
            </w:pPr>
            <w:r w:rsidRPr="00867B50">
              <w:t>Financial Lab</w:t>
            </w:r>
            <w:r>
              <w:t xml:space="preserve"> – garant a přednášející (30%)</w:t>
            </w: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5761E7">
        <w:trPr>
          <w:gridAfter w:val="1"/>
          <w:wAfter w:w="97" w:type="dxa"/>
          <w:trHeight w:val="745"/>
        </w:trPr>
        <w:tc>
          <w:tcPr>
            <w:tcW w:w="9859"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5761E7">
        <w:trPr>
          <w:gridAfter w:val="1"/>
          <w:wAfter w:w="97" w:type="dxa"/>
          <w:trHeight w:val="605"/>
        </w:trPr>
        <w:tc>
          <w:tcPr>
            <w:tcW w:w="9859"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5761E7">
        <w:trPr>
          <w:gridAfter w:val="1"/>
          <w:wAfter w:w="97" w:type="dxa"/>
          <w:trHeight w:val="250"/>
        </w:trPr>
        <w:tc>
          <w:tcPr>
            <w:tcW w:w="9859"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5761E7">
        <w:trPr>
          <w:gridAfter w:val="1"/>
          <w:wAfter w:w="97" w:type="dxa"/>
          <w:trHeight w:val="420"/>
        </w:trPr>
        <w:tc>
          <w:tcPr>
            <w:tcW w:w="9859"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5761E7">
        <w:trPr>
          <w:gridAfter w:val="1"/>
          <w:wAfter w:w="97" w:type="dxa"/>
          <w:cantSplit/>
        </w:trPr>
        <w:tc>
          <w:tcPr>
            <w:tcW w:w="3347"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5"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5761E7">
        <w:trPr>
          <w:gridAfter w:val="1"/>
          <w:wAfter w:w="97" w:type="dxa"/>
          <w:cantSplit/>
        </w:trPr>
        <w:tc>
          <w:tcPr>
            <w:tcW w:w="3347" w:type="dxa"/>
            <w:gridSpan w:val="4"/>
          </w:tcPr>
          <w:p w:rsidR="00A70E18" w:rsidRPr="00F13E4B" w:rsidRDefault="00A70E18" w:rsidP="0034440B">
            <w:r w:rsidRPr="00F13E4B">
              <w:t>Podniková ekonomika a management</w:t>
            </w:r>
          </w:p>
        </w:tc>
        <w:tc>
          <w:tcPr>
            <w:tcW w:w="2245"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D64E41" w:rsidRPr="00F13E4B" w:rsidTr="005761E7">
        <w:trPr>
          <w:gridAfter w:val="1"/>
          <w:wAfter w:w="97" w:type="dxa"/>
          <w:cantSplit/>
          <w:trHeight w:val="70"/>
        </w:trPr>
        <w:tc>
          <w:tcPr>
            <w:tcW w:w="3347" w:type="dxa"/>
            <w:gridSpan w:val="4"/>
            <w:shd w:val="clear" w:color="auto" w:fill="F7CAAC"/>
          </w:tcPr>
          <w:p w:rsidR="00D64E41" w:rsidRPr="00F13E4B" w:rsidRDefault="00D64E41" w:rsidP="00D64E41">
            <w:pPr>
              <w:jc w:val="both"/>
            </w:pPr>
            <w:r w:rsidRPr="00F13E4B">
              <w:rPr>
                <w:b/>
              </w:rPr>
              <w:t>Obor jmenovacího řízení</w:t>
            </w:r>
          </w:p>
        </w:tc>
        <w:tc>
          <w:tcPr>
            <w:tcW w:w="2245" w:type="dxa"/>
            <w:gridSpan w:val="4"/>
            <w:shd w:val="clear" w:color="auto" w:fill="F7CAAC"/>
          </w:tcPr>
          <w:p w:rsidR="00D64E41" w:rsidRPr="00F13E4B" w:rsidRDefault="00D64E41" w:rsidP="00D64E41">
            <w:pPr>
              <w:jc w:val="both"/>
            </w:pPr>
            <w:r w:rsidRPr="00F13E4B">
              <w:rPr>
                <w:b/>
              </w:rPr>
              <w:t>Rok udělení hodnosti</w:t>
            </w:r>
          </w:p>
        </w:tc>
        <w:tc>
          <w:tcPr>
            <w:tcW w:w="2248" w:type="dxa"/>
            <w:gridSpan w:val="8"/>
            <w:tcBorders>
              <w:right w:val="single" w:sz="12" w:space="0" w:color="auto"/>
            </w:tcBorders>
            <w:shd w:val="clear" w:color="auto" w:fill="F7CAAC"/>
          </w:tcPr>
          <w:p w:rsidR="00D64E41" w:rsidRPr="00F13E4B" w:rsidRDefault="00D64E41" w:rsidP="00D64E41">
            <w:pPr>
              <w:jc w:val="both"/>
            </w:pPr>
            <w:r w:rsidRPr="00F13E4B">
              <w:rPr>
                <w:b/>
              </w:rPr>
              <w:t>Řízení konáno na VŠ</w:t>
            </w:r>
          </w:p>
        </w:tc>
        <w:tc>
          <w:tcPr>
            <w:tcW w:w="632" w:type="dxa"/>
            <w:gridSpan w:val="2"/>
            <w:vMerge w:val="restart"/>
            <w:tcBorders>
              <w:left w:val="single" w:sz="12" w:space="0" w:color="auto"/>
            </w:tcBorders>
          </w:tcPr>
          <w:p w:rsidR="00D64E41" w:rsidRDefault="00D64E41" w:rsidP="00D64E41">
            <w:pPr>
              <w:jc w:val="both"/>
              <w:rPr>
                <w:b/>
              </w:rPr>
            </w:pPr>
            <w:r>
              <w:rPr>
                <w:b/>
              </w:rPr>
              <w:t>60</w:t>
            </w:r>
          </w:p>
        </w:tc>
        <w:tc>
          <w:tcPr>
            <w:tcW w:w="693" w:type="dxa"/>
            <w:gridSpan w:val="2"/>
            <w:vMerge w:val="restart"/>
          </w:tcPr>
          <w:p w:rsidR="00D64E41" w:rsidRDefault="00D64E41" w:rsidP="00D64E41">
            <w:pPr>
              <w:jc w:val="both"/>
              <w:rPr>
                <w:b/>
              </w:rPr>
            </w:pPr>
            <w:r>
              <w:rPr>
                <w:b/>
              </w:rPr>
              <w:t>56</w:t>
            </w:r>
          </w:p>
        </w:tc>
        <w:tc>
          <w:tcPr>
            <w:tcW w:w="694" w:type="dxa"/>
            <w:gridSpan w:val="2"/>
            <w:vMerge w:val="restart"/>
          </w:tcPr>
          <w:p w:rsidR="00D64E41" w:rsidRDefault="00D64E41" w:rsidP="00D64E41">
            <w:pPr>
              <w:jc w:val="both"/>
              <w:rPr>
                <w:b/>
              </w:rPr>
            </w:pPr>
            <w:r>
              <w:rPr>
                <w:b/>
              </w:rPr>
              <w:t>790</w:t>
            </w:r>
          </w:p>
        </w:tc>
      </w:tr>
      <w:tr w:rsidR="00A70E18" w:rsidRPr="00F13E4B" w:rsidTr="005761E7">
        <w:trPr>
          <w:gridAfter w:val="1"/>
          <w:wAfter w:w="97" w:type="dxa"/>
          <w:trHeight w:val="205"/>
        </w:trPr>
        <w:tc>
          <w:tcPr>
            <w:tcW w:w="3347" w:type="dxa"/>
            <w:gridSpan w:val="4"/>
          </w:tcPr>
          <w:p w:rsidR="00A70E18" w:rsidRPr="00F13E4B" w:rsidRDefault="00A70E18" w:rsidP="00A70E18">
            <w:pPr>
              <w:jc w:val="both"/>
            </w:pPr>
            <w:r w:rsidRPr="00F13E4B">
              <w:t>Management a ekonomika podniku</w:t>
            </w:r>
          </w:p>
        </w:tc>
        <w:tc>
          <w:tcPr>
            <w:tcW w:w="2245"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D64E41" w:rsidRPr="00F13E4B" w:rsidTr="005761E7">
        <w:trPr>
          <w:gridAfter w:val="1"/>
          <w:wAfter w:w="97" w:type="dxa"/>
          <w:trHeight w:val="1833"/>
        </w:trPr>
        <w:tc>
          <w:tcPr>
            <w:tcW w:w="9859" w:type="dxa"/>
            <w:gridSpan w:val="22"/>
          </w:tcPr>
          <w:p w:rsidR="00D64E41" w:rsidRDefault="00D64E41" w:rsidP="00D64E41">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D64E41" w:rsidRDefault="00D64E41" w:rsidP="00D64E41">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64E41" w:rsidRPr="009F6E36" w:rsidRDefault="00D64E41" w:rsidP="00D64E41">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D64E41" w:rsidRPr="009F6E36" w:rsidRDefault="00D64E41" w:rsidP="00D64E41">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D64E41" w:rsidRDefault="00D64E41" w:rsidP="00D64E41">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D64E41" w:rsidRDefault="00D64E41" w:rsidP="00D64E41">
            <w:pPr>
              <w:jc w:val="both"/>
            </w:pPr>
            <w:r w:rsidRPr="00E66B0B">
              <w:rPr>
                <w:i/>
              </w:rPr>
              <w:t>Přehled projektové činnosti</w:t>
            </w:r>
            <w:r>
              <w:rPr>
                <w:i/>
              </w:rPr>
              <w:t>:</w:t>
            </w:r>
            <w:r>
              <w:t xml:space="preserve"> </w:t>
            </w:r>
          </w:p>
          <w:p w:rsidR="00D64E41" w:rsidRDefault="00D64E41" w:rsidP="00D64E41">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D64E41" w:rsidRDefault="00D64E41" w:rsidP="00D64E41">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D64E41" w:rsidRDefault="00D64E41" w:rsidP="00D64E41">
            <w:pPr>
              <w:tabs>
                <w:tab w:val="left" w:pos="2565"/>
              </w:tabs>
            </w:pPr>
            <w:r w:rsidRPr="00F30A63">
              <w:t>GA ČR 402/09/1739 Tvorba modelu pro měření a řízení výkonnosti podniků 2009-2011 (</w:t>
            </w:r>
            <w:r>
              <w:t>člen řešitelského týmu</w:t>
            </w:r>
            <w:r w:rsidRPr="00F30A63">
              <w:t>)</w:t>
            </w:r>
          </w:p>
          <w:p w:rsidR="00D64E41" w:rsidRDefault="00D64E41" w:rsidP="00D64E41">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D64E41" w:rsidRDefault="00D64E41" w:rsidP="00D64E41">
            <w:pPr>
              <w:tabs>
                <w:tab w:val="left" w:pos="1134"/>
              </w:tabs>
              <w:jc w:val="both"/>
            </w:pPr>
            <w:r w:rsidRPr="00264F69">
              <w:t xml:space="preserve">GA ČR 102/07/1495 Hodnocení přínosů vyspělých technologií </w:t>
            </w:r>
            <w:r>
              <w:t xml:space="preserve">2007-2010 </w:t>
            </w:r>
            <w:r w:rsidRPr="00264F69">
              <w:t>(spoluřešitel)</w:t>
            </w:r>
          </w:p>
          <w:p w:rsidR="00D64E41" w:rsidRDefault="00D64E41" w:rsidP="00D64E41">
            <w:pPr>
              <w:tabs>
                <w:tab w:val="left" w:pos="1134"/>
              </w:tabs>
              <w:jc w:val="both"/>
            </w:pPr>
            <w:r>
              <w:t>GA ČR 402/06/1526 Měření a řízení výkonnosti klastrů 2006-2009 (hlavní řešitel)</w:t>
            </w:r>
          </w:p>
          <w:p w:rsidR="00D64E41" w:rsidRPr="00F81672" w:rsidRDefault="00D64E41" w:rsidP="00D64E41">
            <w:pPr>
              <w:jc w:val="both"/>
            </w:pPr>
            <w:r w:rsidRPr="00264F69">
              <w:t xml:space="preserve">GA ČR 402/03/0555 Faktory ovlivňující tvorbu ekonomické přidané hodnoty v plastikářském a gumárenském průmyslu </w:t>
            </w:r>
            <w:r w:rsidRPr="00F81672">
              <w:t>2003-2005 (hlavní řešitel)</w:t>
            </w:r>
          </w:p>
          <w:p w:rsidR="00D64E41" w:rsidRPr="00F81672" w:rsidRDefault="00D64E41" w:rsidP="00D64E41">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D64E41" w:rsidRPr="00F81672" w:rsidRDefault="00D64E41" w:rsidP="00D64E41">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D64E41" w:rsidRPr="006A1283" w:rsidRDefault="00D64E41" w:rsidP="00D64E41">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A70E18" w:rsidRPr="00F13E4B" w:rsidTr="005761E7">
        <w:trPr>
          <w:gridAfter w:val="1"/>
          <w:wAfter w:w="97" w:type="dxa"/>
          <w:trHeight w:val="218"/>
        </w:trPr>
        <w:tc>
          <w:tcPr>
            <w:tcW w:w="9859" w:type="dxa"/>
            <w:gridSpan w:val="22"/>
            <w:shd w:val="clear" w:color="auto" w:fill="F7CAAC"/>
          </w:tcPr>
          <w:p w:rsidR="00A70E18" w:rsidRPr="00F13E4B" w:rsidRDefault="00A70E18" w:rsidP="00A70E18">
            <w:pPr>
              <w:rPr>
                <w:b/>
              </w:rPr>
            </w:pPr>
            <w:r w:rsidRPr="00F13E4B">
              <w:rPr>
                <w:b/>
              </w:rPr>
              <w:t>Působení v zahraničí</w:t>
            </w:r>
          </w:p>
        </w:tc>
      </w:tr>
      <w:tr w:rsidR="00A70E18" w:rsidRPr="00F13E4B" w:rsidTr="005761E7">
        <w:trPr>
          <w:gridAfter w:val="1"/>
          <w:wAfter w:w="97" w:type="dxa"/>
          <w:trHeight w:val="186"/>
        </w:trPr>
        <w:tc>
          <w:tcPr>
            <w:tcW w:w="9859" w:type="dxa"/>
            <w:gridSpan w:val="22"/>
          </w:tcPr>
          <w:p w:rsidR="00A70E18" w:rsidRPr="00F13E4B" w:rsidRDefault="00A70E18" w:rsidP="00A70E18">
            <w:pPr>
              <w:rPr>
                <w:b/>
              </w:rPr>
            </w:pPr>
            <w:r w:rsidRPr="00F13E4B">
              <w:t>Červen-srpen 1985 - Japonsko, Yokohama National University</w:t>
            </w:r>
          </w:p>
        </w:tc>
      </w:tr>
      <w:tr w:rsidR="00A70E18" w:rsidRPr="00F13E4B" w:rsidTr="005761E7">
        <w:trPr>
          <w:gridAfter w:val="1"/>
          <w:wAfter w:w="97" w:type="dxa"/>
          <w:cantSplit/>
          <w:trHeight w:val="219"/>
        </w:trPr>
        <w:tc>
          <w:tcPr>
            <w:tcW w:w="2518" w:type="dxa"/>
            <w:gridSpan w:val="2"/>
            <w:shd w:val="clear" w:color="auto" w:fill="F7CAAC"/>
          </w:tcPr>
          <w:p w:rsidR="00A70E18" w:rsidRPr="00F13E4B" w:rsidRDefault="00A70E18" w:rsidP="00A70E18">
            <w:pPr>
              <w:jc w:val="both"/>
              <w:rPr>
                <w:b/>
              </w:rPr>
            </w:pPr>
            <w:r w:rsidRPr="00F13E4B">
              <w:rPr>
                <w:b/>
              </w:rPr>
              <w:t xml:space="preserve">Podpis </w:t>
            </w:r>
          </w:p>
        </w:tc>
        <w:tc>
          <w:tcPr>
            <w:tcW w:w="4536" w:type="dxa"/>
            <w:gridSpan w:val="10"/>
          </w:tcPr>
          <w:p w:rsidR="00A70E18" w:rsidRPr="00F13E4B" w:rsidRDefault="00A70E18" w:rsidP="00A70E18">
            <w:pPr>
              <w:jc w:val="both"/>
            </w:pPr>
          </w:p>
        </w:tc>
        <w:tc>
          <w:tcPr>
            <w:tcW w:w="786" w:type="dxa"/>
            <w:gridSpan w:val="4"/>
            <w:shd w:val="clear" w:color="auto" w:fill="F7CAAC"/>
          </w:tcPr>
          <w:p w:rsidR="00A70E18" w:rsidRPr="00F13E4B" w:rsidRDefault="00A70E18" w:rsidP="00A70E18">
            <w:pPr>
              <w:jc w:val="both"/>
            </w:pPr>
            <w:r w:rsidRPr="00F13E4B">
              <w:rPr>
                <w:b/>
              </w:rPr>
              <w:t>datum</w:t>
            </w:r>
          </w:p>
        </w:tc>
        <w:tc>
          <w:tcPr>
            <w:tcW w:w="2019" w:type="dxa"/>
            <w:gridSpan w:val="6"/>
          </w:tcPr>
          <w:p w:rsidR="00A70E18" w:rsidRPr="00F13E4B" w:rsidRDefault="00A70E18" w:rsidP="00A70E18">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4B34DF" w:rsidP="003F6EB7">
            <w:pPr>
              <w:jc w:val="both"/>
            </w:pPr>
            <w:r>
              <w:t xml:space="preserve">Finance and Financial Technologies </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08/2019</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444E6" w:rsidP="003F6EB7">
            <w:pPr>
              <w:jc w:val="both"/>
            </w:pPr>
            <w:r w:rsidRPr="008D29E0">
              <w:rPr>
                <w:color w:val="000000"/>
                <w:shd w:val="clear" w:color="auto" w:fill="FFFFFF"/>
              </w:rPr>
              <w:t>Spanish</w:t>
            </w:r>
            <w:r w:rsidRPr="008D29E0">
              <w:t xml:space="preserve"> 1</w:t>
            </w:r>
            <w:r w:rsidR="00AA1EEA">
              <w:t xml:space="preserve"> – garant, vedení seminářů (100%)</w:t>
            </w:r>
          </w:p>
          <w:p w:rsidR="00AA1EEA" w:rsidRDefault="00A444E6" w:rsidP="00A444E6">
            <w:pPr>
              <w:jc w:val="both"/>
            </w:pPr>
            <w:r w:rsidRPr="008D29E0">
              <w:rPr>
                <w:color w:val="000000"/>
                <w:shd w:val="clear" w:color="auto" w:fill="FFFFFF"/>
              </w:rPr>
              <w:t>Spanish</w:t>
            </w:r>
            <w:r>
              <w:t xml:space="preserve"> </w:t>
            </w:r>
            <w:r w:rsidR="00AA1EEA">
              <w:t>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4B34DF" w:rsidP="003F6EB7">
            <w:pPr>
              <w:jc w:val="both"/>
            </w:pPr>
            <w:r>
              <w:t xml:space="preserve">Finance and Financial Technologies </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A444E6" w:rsidP="002F067A">
            <w:pPr>
              <w:jc w:val="both"/>
            </w:pPr>
            <w:r w:rsidRPr="00A444E6">
              <w:t>Bachelor Thesis Seminar</w:t>
            </w:r>
            <w:r w:rsidR="002F067A">
              <w:t>– garant, vedení seminářů (80%)</w:t>
            </w:r>
          </w:p>
          <w:p w:rsidR="002F067A" w:rsidRDefault="002F067A" w:rsidP="00A444E6">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A444E6">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161D7E" w:rsidP="003F6EB7">
            <w:pPr>
              <w:jc w:val="both"/>
              <w:rPr>
                <w:b/>
              </w:rPr>
            </w:pPr>
            <w:r>
              <w:rPr>
                <w:b/>
              </w:rPr>
              <w:t>12</w:t>
            </w:r>
          </w:p>
        </w:tc>
        <w:tc>
          <w:tcPr>
            <w:tcW w:w="696" w:type="dxa"/>
            <w:vMerge w:val="restart"/>
          </w:tcPr>
          <w:p w:rsidR="00CF03C9" w:rsidRPr="008F2EE0" w:rsidRDefault="00161D7E"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5761E7" w:rsidRDefault="005761E7" w:rsidP="005761E7">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71" w:history="1">
              <w:r w:rsidRPr="00C23F52">
                <w:rPr>
                  <w:rStyle w:val="Hypertextovodkaz"/>
                  <w:color w:val="auto"/>
                </w:rPr>
                <w:t>https://doi.org/10.2478/mmcks-2018-0022</w:t>
              </w:r>
            </w:hyperlink>
            <w:r>
              <w:t xml:space="preserve"> (30%)</w:t>
            </w:r>
          </w:p>
          <w:p w:rsidR="005761E7" w:rsidRDefault="005761E7" w:rsidP="005761E7">
            <w:pPr>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5761E7" w:rsidRDefault="005761E7" w:rsidP="005761E7">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5761E7" w:rsidRDefault="005761E7" w:rsidP="005761E7">
            <w:pPr>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5761E7" w:rsidRPr="00C23F52" w:rsidRDefault="005761E7" w:rsidP="005761E7">
            <w:pPr>
              <w:rPr>
                <w:szCs w:val="32"/>
              </w:rPr>
            </w:pPr>
            <w:r>
              <w:rPr>
                <w:szCs w:val="32"/>
              </w:rPr>
              <w:t xml:space="preserve">PILÍK, M., JUŘIČKOVÁ, 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DF295A" w:rsidRDefault="00DF295A" w:rsidP="00694BA8">
      <w:pPr>
        <w:spacing w:after="160" w:line="259" w:lineRule="auto"/>
      </w:pPr>
    </w:p>
    <w:p w:rsidR="00A444E6" w:rsidRDefault="00A444E6">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4B34DF" w:rsidP="003F6EB7">
            <w:pPr>
              <w:jc w:val="both"/>
            </w:pPr>
            <w:r>
              <w:t xml:space="preserve">Finance and Financial Technologies </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A444E6" w:rsidP="00B0096A">
            <w:pPr>
              <w:jc w:val="both"/>
              <w:rPr>
                <w:b/>
              </w:rPr>
            </w:pPr>
            <w:r w:rsidRPr="00A444E6">
              <w:t xml:space="preserve">Introduction to Systems Studies </w:t>
            </w:r>
            <w:r w:rsidR="00161D7E">
              <w:t>- garant, přednášející (10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161D7E"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72"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73" w:history="1">
              <w:r w:rsidRPr="003E4C0E">
                <w:rPr>
                  <w:rStyle w:val="Hypertextovodkaz"/>
                </w:rPr>
                <w:t>https://doi.org/10.17512/pjms.2017.15.1.08</w:t>
              </w:r>
            </w:hyperlink>
            <w:r w:rsidRPr="003E4C0E">
              <w:t xml:space="preserve">  </w:t>
            </w:r>
            <w:r>
              <w:t>(40%)</w:t>
            </w:r>
            <w:r w:rsidRPr="004827AC">
              <w:t>.</w:t>
            </w:r>
          </w:p>
          <w:p w:rsidR="00690E31" w:rsidRDefault="00690E31" w:rsidP="00690E31">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p w:rsidR="00AA1EEA" w:rsidRPr="00690E31" w:rsidRDefault="00AA1EEA" w:rsidP="00AA1EEA">
            <w:pPr>
              <w:jc w:val="both"/>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3"/>
        <w:gridCol w:w="2456"/>
        <w:gridCol w:w="60"/>
        <w:gridCol w:w="772"/>
        <w:gridCol w:w="57"/>
        <w:gridCol w:w="1671"/>
        <w:gridCol w:w="50"/>
        <w:gridCol w:w="476"/>
        <w:gridCol w:w="48"/>
        <w:gridCol w:w="422"/>
        <w:gridCol w:w="46"/>
        <w:gridCol w:w="952"/>
        <w:gridCol w:w="42"/>
        <w:gridCol w:w="670"/>
        <w:gridCol w:w="43"/>
        <w:gridCol w:w="34"/>
        <w:gridCol w:w="39"/>
        <w:gridCol w:w="596"/>
        <w:gridCol w:w="40"/>
        <w:gridCol w:w="656"/>
        <w:gridCol w:w="37"/>
        <w:gridCol w:w="660"/>
        <w:gridCol w:w="34"/>
      </w:tblGrid>
      <w:tr w:rsidR="00AA1EEA" w:rsidTr="00161D7E">
        <w:trPr>
          <w:gridBefore w:val="1"/>
          <w:wBefore w:w="73" w:type="dxa"/>
        </w:trPr>
        <w:tc>
          <w:tcPr>
            <w:tcW w:w="9861" w:type="dxa"/>
            <w:gridSpan w:val="22"/>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161D7E">
        <w:trPr>
          <w:gridBefore w:val="1"/>
          <w:wBefore w:w="73" w:type="dxa"/>
        </w:trPr>
        <w:tc>
          <w:tcPr>
            <w:tcW w:w="2516" w:type="dxa"/>
            <w:gridSpan w:val="2"/>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20"/>
          </w:tcPr>
          <w:p w:rsidR="00AA1EEA" w:rsidRDefault="00AA1EEA" w:rsidP="003F6EB7">
            <w:pPr>
              <w:jc w:val="both"/>
            </w:pPr>
            <w:r>
              <w:t>Univerzita Tomáše Bati ve Zlíně</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Součást vysoké školy</w:t>
            </w:r>
          </w:p>
        </w:tc>
        <w:tc>
          <w:tcPr>
            <w:tcW w:w="7345" w:type="dxa"/>
            <w:gridSpan w:val="20"/>
          </w:tcPr>
          <w:p w:rsidR="00AA1EEA" w:rsidRDefault="00AA1EEA" w:rsidP="003F6EB7">
            <w:pPr>
              <w:jc w:val="both"/>
            </w:pPr>
            <w:r>
              <w:t>Fakulta managementu a ekonomiky</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Název studijního programu</w:t>
            </w:r>
          </w:p>
        </w:tc>
        <w:tc>
          <w:tcPr>
            <w:tcW w:w="7345" w:type="dxa"/>
            <w:gridSpan w:val="20"/>
          </w:tcPr>
          <w:p w:rsidR="00AA1EEA" w:rsidRDefault="004B34DF" w:rsidP="003F6EB7">
            <w:pPr>
              <w:jc w:val="both"/>
            </w:pPr>
            <w:r>
              <w:t xml:space="preserve">Finance and Financial Technologies </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Jméno a příjmení</w:t>
            </w:r>
          </w:p>
        </w:tc>
        <w:tc>
          <w:tcPr>
            <w:tcW w:w="4536" w:type="dxa"/>
            <w:gridSpan w:val="10"/>
          </w:tcPr>
          <w:p w:rsidR="00AA1EEA" w:rsidRDefault="00AA1EEA" w:rsidP="003F6EB7">
            <w:pPr>
              <w:jc w:val="both"/>
            </w:pPr>
            <w:r>
              <w:t>Boris POPESKO</w:t>
            </w:r>
          </w:p>
        </w:tc>
        <w:tc>
          <w:tcPr>
            <w:tcW w:w="713" w:type="dxa"/>
            <w:gridSpan w:val="2"/>
            <w:shd w:val="clear" w:color="auto" w:fill="F7CAAC"/>
          </w:tcPr>
          <w:p w:rsidR="00AA1EEA" w:rsidRDefault="00AA1EEA" w:rsidP="003F6EB7">
            <w:pPr>
              <w:jc w:val="both"/>
              <w:rPr>
                <w:b/>
              </w:rPr>
            </w:pPr>
            <w:r>
              <w:rPr>
                <w:b/>
              </w:rPr>
              <w:t>Tituly</w:t>
            </w:r>
          </w:p>
        </w:tc>
        <w:tc>
          <w:tcPr>
            <w:tcW w:w="2096" w:type="dxa"/>
            <w:gridSpan w:val="8"/>
          </w:tcPr>
          <w:p w:rsidR="00AA1EEA" w:rsidRDefault="00AA1EEA" w:rsidP="003F6EB7">
            <w:pPr>
              <w:jc w:val="both"/>
            </w:pPr>
            <w:r>
              <w:t>doc. Ing.</w:t>
            </w:r>
            <w:r w:rsidR="00682011">
              <w:t>,</w:t>
            </w:r>
            <w:r>
              <w:t xml:space="preserve"> Ph.D.</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Rok narození</w:t>
            </w:r>
          </w:p>
        </w:tc>
        <w:tc>
          <w:tcPr>
            <w:tcW w:w="829" w:type="dxa"/>
            <w:gridSpan w:val="2"/>
          </w:tcPr>
          <w:p w:rsidR="00AA1EEA" w:rsidRDefault="00AA1EEA" w:rsidP="003F6EB7">
            <w:pPr>
              <w:jc w:val="both"/>
            </w:pPr>
            <w:r>
              <w:t>1978</w:t>
            </w:r>
          </w:p>
        </w:tc>
        <w:tc>
          <w:tcPr>
            <w:tcW w:w="1721" w:type="dxa"/>
            <w:gridSpan w:val="2"/>
            <w:shd w:val="clear" w:color="auto" w:fill="F7CAAC"/>
          </w:tcPr>
          <w:p w:rsidR="00AA1EEA" w:rsidRDefault="00AA1EEA" w:rsidP="003F6EB7">
            <w:pPr>
              <w:jc w:val="both"/>
              <w:rPr>
                <w:b/>
              </w:rPr>
            </w:pPr>
            <w:r>
              <w:rPr>
                <w:b/>
              </w:rPr>
              <w:t>typ vztahu k VŠ</w:t>
            </w:r>
          </w:p>
        </w:tc>
        <w:tc>
          <w:tcPr>
            <w:tcW w:w="992" w:type="dxa"/>
            <w:gridSpan w:val="4"/>
          </w:tcPr>
          <w:p w:rsidR="00AA1EEA" w:rsidRDefault="00AA1EEA" w:rsidP="003F6EB7">
            <w:pPr>
              <w:jc w:val="both"/>
            </w:pPr>
            <w:r>
              <w:t>pp</w:t>
            </w:r>
          </w:p>
        </w:tc>
        <w:tc>
          <w:tcPr>
            <w:tcW w:w="994" w:type="dxa"/>
            <w:gridSpan w:val="2"/>
            <w:shd w:val="clear" w:color="auto" w:fill="F7CAAC"/>
          </w:tcPr>
          <w:p w:rsidR="00AA1EEA" w:rsidRDefault="00AA1EEA" w:rsidP="003F6EB7">
            <w:pPr>
              <w:jc w:val="both"/>
              <w:rPr>
                <w:b/>
              </w:rPr>
            </w:pPr>
            <w:r>
              <w:rPr>
                <w:b/>
              </w:rPr>
              <w:t>rozsah</w:t>
            </w:r>
          </w:p>
        </w:tc>
        <w:tc>
          <w:tcPr>
            <w:tcW w:w="713" w:type="dxa"/>
            <w:gridSpan w:val="2"/>
          </w:tcPr>
          <w:p w:rsidR="00AA1EEA" w:rsidRDefault="00AA1EEA" w:rsidP="003F6EB7">
            <w:pPr>
              <w:jc w:val="both"/>
            </w:pPr>
            <w:r>
              <w:t>40</w:t>
            </w:r>
          </w:p>
        </w:tc>
        <w:tc>
          <w:tcPr>
            <w:tcW w:w="709" w:type="dxa"/>
            <w:gridSpan w:val="4"/>
            <w:shd w:val="clear" w:color="auto" w:fill="F7CAAC"/>
          </w:tcPr>
          <w:p w:rsidR="00AA1EEA" w:rsidRDefault="00AA1EEA" w:rsidP="003F6EB7">
            <w:pPr>
              <w:jc w:val="both"/>
              <w:rPr>
                <w:b/>
              </w:rPr>
            </w:pPr>
            <w:r>
              <w:rPr>
                <w:b/>
              </w:rPr>
              <w:t>do kdy</w:t>
            </w:r>
          </w:p>
        </w:tc>
        <w:tc>
          <w:tcPr>
            <w:tcW w:w="1387" w:type="dxa"/>
            <w:gridSpan w:val="4"/>
          </w:tcPr>
          <w:p w:rsidR="00AA1EEA" w:rsidRDefault="00AA1EEA" w:rsidP="003F6EB7">
            <w:pPr>
              <w:jc w:val="both"/>
            </w:pPr>
            <w:r>
              <w:t>N</w:t>
            </w:r>
          </w:p>
        </w:tc>
      </w:tr>
      <w:tr w:rsidR="00AA1EEA" w:rsidTr="00161D7E">
        <w:trPr>
          <w:gridBefore w:val="1"/>
          <w:wBefore w:w="73" w:type="dxa"/>
        </w:trPr>
        <w:tc>
          <w:tcPr>
            <w:tcW w:w="5066" w:type="dxa"/>
            <w:gridSpan w:val="6"/>
            <w:shd w:val="clear" w:color="auto" w:fill="F7CAAC"/>
          </w:tcPr>
          <w:p w:rsidR="00AA1EEA" w:rsidRDefault="00AA1EEA" w:rsidP="003F6EB7">
            <w:pPr>
              <w:jc w:val="both"/>
              <w:rPr>
                <w:b/>
              </w:rPr>
            </w:pPr>
            <w:r>
              <w:rPr>
                <w:b/>
              </w:rPr>
              <w:t>Typ vztahu na součásti VŠ, která uskutečňuje st. program</w:t>
            </w:r>
          </w:p>
        </w:tc>
        <w:tc>
          <w:tcPr>
            <w:tcW w:w="992" w:type="dxa"/>
            <w:gridSpan w:val="4"/>
          </w:tcPr>
          <w:p w:rsidR="00AA1EEA" w:rsidRDefault="00AA1EEA" w:rsidP="003F6EB7">
            <w:pPr>
              <w:jc w:val="both"/>
            </w:pPr>
            <w:r>
              <w:t>pp</w:t>
            </w:r>
          </w:p>
        </w:tc>
        <w:tc>
          <w:tcPr>
            <w:tcW w:w="994" w:type="dxa"/>
            <w:gridSpan w:val="2"/>
            <w:shd w:val="clear" w:color="auto" w:fill="F7CAAC"/>
          </w:tcPr>
          <w:p w:rsidR="00AA1EEA" w:rsidRDefault="00AA1EEA" w:rsidP="003F6EB7">
            <w:pPr>
              <w:jc w:val="both"/>
              <w:rPr>
                <w:b/>
              </w:rPr>
            </w:pPr>
            <w:r>
              <w:rPr>
                <w:b/>
              </w:rPr>
              <w:t>rozsah</w:t>
            </w:r>
          </w:p>
        </w:tc>
        <w:tc>
          <w:tcPr>
            <w:tcW w:w="713" w:type="dxa"/>
            <w:gridSpan w:val="2"/>
          </w:tcPr>
          <w:p w:rsidR="00AA1EEA" w:rsidRDefault="00AA1EEA" w:rsidP="003F6EB7">
            <w:pPr>
              <w:jc w:val="both"/>
            </w:pPr>
            <w:r>
              <w:t>40</w:t>
            </w:r>
          </w:p>
        </w:tc>
        <w:tc>
          <w:tcPr>
            <w:tcW w:w="709" w:type="dxa"/>
            <w:gridSpan w:val="4"/>
            <w:shd w:val="clear" w:color="auto" w:fill="F7CAAC"/>
          </w:tcPr>
          <w:p w:rsidR="00AA1EEA" w:rsidRDefault="00AA1EEA" w:rsidP="003F6EB7">
            <w:pPr>
              <w:jc w:val="both"/>
              <w:rPr>
                <w:b/>
              </w:rPr>
            </w:pPr>
            <w:r>
              <w:rPr>
                <w:b/>
              </w:rPr>
              <w:t>do kdy</w:t>
            </w:r>
          </w:p>
        </w:tc>
        <w:tc>
          <w:tcPr>
            <w:tcW w:w="1387" w:type="dxa"/>
            <w:gridSpan w:val="4"/>
          </w:tcPr>
          <w:p w:rsidR="00AA1EEA" w:rsidRDefault="00AA1EEA" w:rsidP="003F6EB7">
            <w:pPr>
              <w:jc w:val="both"/>
            </w:pPr>
            <w:r>
              <w:t>N</w:t>
            </w:r>
          </w:p>
        </w:tc>
      </w:tr>
      <w:tr w:rsidR="00AA1EEA" w:rsidTr="00161D7E">
        <w:trPr>
          <w:gridBefore w:val="1"/>
          <w:wBefore w:w="73" w:type="dxa"/>
        </w:trPr>
        <w:tc>
          <w:tcPr>
            <w:tcW w:w="6058" w:type="dxa"/>
            <w:gridSpan w:val="10"/>
            <w:shd w:val="clear" w:color="auto" w:fill="F7CAAC"/>
          </w:tcPr>
          <w:p w:rsidR="00AA1EEA" w:rsidRDefault="00AA1EEA" w:rsidP="003F6EB7">
            <w:pPr>
              <w:jc w:val="both"/>
            </w:pPr>
            <w:r>
              <w:rPr>
                <w:b/>
              </w:rPr>
              <w:t>Další současná působení jako akademický pracovník na jiných VŠ</w:t>
            </w:r>
          </w:p>
        </w:tc>
        <w:tc>
          <w:tcPr>
            <w:tcW w:w="1707" w:type="dxa"/>
            <w:gridSpan w:val="4"/>
            <w:shd w:val="clear" w:color="auto" w:fill="F7CAAC"/>
          </w:tcPr>
          <w:p w:rsidR="00AA1EEA" w:rsidRDefault="00AA1EEA" w:rsidP="003F6EB7">
            <w:pPr>
              <w:jc w:val="both"/>
              <w:rPr>
                <w:b/>
              </w:rPr>
            </w:pPr>
            <w:r>
              <w:rPr>
                <w:b/>
              </w:rPr>
              <w:t>typ prac. vztahu</w:t>
            </w:r>
          </w:p>
        </w:tc>
        <w:tc>
          <w:tcPr>
            <w:tcW w:w="2096" w:type="dxa"/>
            <w:gridSpan w:val="8"/>
            <w:shd w:val="clear" w:color="auto" w:fill="F7CAAC"/>
          </w:tcPr>
          <w:p w:rsidR="00AA1EEA" w:rsidRDefault="00AA1EEA" w:rsidP="003F6EB7">
            <w:pPr>
              <w:jc w:val="both"/>
              <w:rPr>
                <w:b/>
              </w:rPr>
            </w:pPr>
            <w:r>
              <w:rPr>
                <w:b/>
              </w:rPr>
              <w:t>rozsah</w:t>
            </w:r>
          </w:p>
        </w:tc>
      </w:tr>
      <w:tr w:rsidR="00AA1EEA" w:rsidTr="00161D7E">
        <w:trPr>
          <w:gridBefore w:val="1"/>
          <w:wBefore w:w="73" w:type="dxa"/>
        </w:trPr>
        <w:tc>
          <w:tcPr>
            <w:tcW w:w="6058" w:type="dxa"/>
            <w:gridSpan w:val="10"/>
          </w:tcPr>
          <w:p w:rsidR="00AA1EEA" w:rsidRDefault="00121A92" w:rsidP="003F6EB7">
            <w:pPr>
              <w:jc w:val="both"/>
            </w:pPr>
            <w:r>
              <w:t>Vysoká škola obchodní v Praze, o.p.s.</w:t>
            </w:r>
          </w:p>
        </w:tc>
        <w:tc>
          <w:tcPr>
            <w:tcW w:w="1707" w:type="dxa"/>
            <w:gridSpan w:val="4"/>
          </w:tcPr>
          <w:p w:rsidR="00AA1EEA" w:rsidRDefault="00AA1EEA" w:rsidP="003F6EB7">
            <w:pPr>
              <w:jc w:val="both"/>
            </w:pPr>
            <w:r>
              <w:t>pp</w:t>
            </w:r>
          </w:p>
        </w:tc>
        <w:tc>
          <w:tcPr>
            <w:tcW w:w="2096" w:type="dxa"/>
            <w:gridSpan w:val="8"/>
          </w:tcPr>
          <w:p w:rsidR="00AA1EEA" w:rsidRDefault="00121A92" w:rsidP="003F6EB7">
            <w:pPr>
              <w:jc w:val="both"/>
            </w:pPr>
            <w:r>
              <w:t>10</w:t>
            </w:r>
          </w:p>
        </w:tc>
      </w:tr>
      <w:tr w:rsidR="00AA1EEA" w:rsidTr="00161D7E">
        <w:trPr>
          <w:gridBefore w:val="1"/>
          <w:wBefore w:w="73" w:type="dxa"/>
        </w:trPr>
        <w:tc>
          <w:tcPr>
            <w:tcW w:w="9861" w:type="dxa"/>
            <w:gridSpan w:val="22"/>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161D7E">
        <w:trPr>
          <w:gridBefore w:val="1"/>
          <w:wBefore w:w="73" w:type="dxa"/>
          <w:trHeight w:val="186"/>
        </w:trPr>
        <w:tc>
          <w:tcPr>
            <w:tcW w:w="9861" w:type="dxa"/>
            <w:gridSpan w:val="22"/>
            <w:tcBorders>
              <w:top w:val="nil"/>
            </w:tcBorders>
          </w:tcPr>
          <w:p w:rsidR="00AA1EEA" w:rsidRDefault="00A444E6" w:rsidP="009A3BB4">
            <w:pPr>
              <w:jc w:val="both"/>
            </w:pPr>
            <w:r w:rsidRPr="00A444E6">
              <w:t xml:space="preserve">Management Accounting </w:t>
            </w:r>
            <w:r w:rsidR="00161D7E">
              <w:t>- garant, přednášející (60%)</w:t>
            </w:r>
          </w:p>
        </w:tc>
      </w:tr>
      <w:tr w:rsidR="00AA1EEA" w:rsidTr="00161D7E">
        <w:trPr>
          <w:gridBefore w:val="1"/>
          <w:wBefore w:w="73" w:type="dxa"/>
        </w:trPr>
        <w:tc>
          <w:tcPr>
            <w:tcW w:w="9861" w:type="dxa"/>
            <w:gridSpan w:val="22"/>
            <w:shd w:val="clear" w:color="auto" w:fill="F7CAAC"/>
          </w:tcPr>
          <w:p w:rsidR="00AA1EEA" w:rsidRDefault="00AA1EEA" w:rsidP="003F6EB7">
            <w:pPr>
              <w:jc w:val="both"/>
            </w:pPr>
            <w:r>
              <w:rPr>
                <w:b/>
              </w:rPr>
              <w:t xml:space="preserve">Údaje o vzdělání na VŠ </w:t>
            </w:r>
          </w:p>
        </w:tc>
      </w:tr>
      <w:tr w:rsidR="00AA1EEA" w:rsidTr="00161D7E">
        <w:trPr>
          <w:gridBefore w:val="1"/>
          <w:wBefore w:w="73" w:type="dxa"/>
          <w:trHeight w:val="621"/>
        </w:trPr>
        <w:tc>
          <w:tcPr>
            <w:tcW w:w="9861" w:type="dxa"/>
            <w:gridSpan w:val="22"/>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161D7E">
        <w:trPr>
          <w:gridBefore w:val="1"/>
          <w:wBefore w:w="73" w:type="dxa"/>
        </w:trPr>
        <w:tc>
          <w:tcPr>
            <w:tcW w:w="9861" w:type="dxa"/>
            <w:gridSpan w:val="22"/>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161D7E">
        <w:trPr>
          <w:gridBefore w:val="1"/>
          <w:wBefore w:w="73" w:type="dxa"/>
          <w:trHeight w:val="1090"/>
        </w:trPr>
        <w:tc>
          <w:tcPr>
            <w:tcW w:w="9861" w:type="dxa"/>
            <w:gridSpan w:val="22"/>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161D7E">
        <w:trPr>
          <w:gridBefore w:val="1"/>
          <w:wBefore w:w="73" w:type="dxa"/>
          <w:trHeight w:val="250"/>
        </w:trPr>
        <w:tc>
          <w:tcPr>
            <w:tcW w:w="9861" w:type="dxa"/>
            <w:gridSpan w:val="22"/>
            <w:shd w:val="clear" w:color="auto" w:fill="F7CAAC"/>
          </w:tcPr>
          <w:p w:rsidR="00AA1EEA" w:rsidRDefault="00AA1EEA" w:rsidP="003F6EB7">
            <w:pPr>
              <w:jc w:val="both"/>
            </w:pPr>
            <w:r>
              <w:rPr>
                <w:b/>
              </w:rPr>
              <w:t>Zkušenosti s vedením kvalifikačních a rigorózních prací</w:t>
            </w:r>
          </w:p>
        </w:tc>
      </w:tr>
      <w:tr w:rsidR="00AA1EEA" w:rsidTr="00161D7E">
        <w:trPr>
          <w:gridBefore w:val="1"/>
          <w:wBefore w:w="73" w:type="dxa"/>
          <w:trHeight w:val="190"/>
        </w:trPr>
        <w:tc>
          <w:tcPr>
            <w:tcW w:w="9861" w:type="dxa"/>
            <w:gridSpan w:val="22"/>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161D7E">
        <w:trPr>
          <w:gridBefore w:val="1"/>
          <w:wBefore w:w="73" w:type="dxa"/>
          <w:cantSplit/>
        </w:trPr>
        <w:tc>
          <w:tcPr>
            <w:tcW w:w="3345" w:type="dxa"/>
            <w:gridSpan w:val="4"/>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6"/>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161D7E">
        <w:trPr>
          <w:gridBefore w:val="1"/>
          <w:wBefore w:w="73" w:type="dxa"/>
          <w:cantSplit/>
        </w:trPr>
        <w:tc>
          <w:tcPr>
            <w:tcW w:w="3345" w:type="dxa"/>
            <w:gridSpan w:val="4"/>
          </w:tcPr>
          <w:p w:rsidR="00AA1EEA" w:rsidRDefault="00AA1EEA" w:rsidP="003F6EB7">
            <w:pPr>
              <w:jc w:val="both"/>
            </w:pPr>
            <w:r w:rsidRPr="00992018">
              <w:t>Management a ekonomika podniku</w:t>
            </w:r>
          </w:p>
        </w:tc>
        <w:tc>
          <w:tcPr>
            <w:tcW w:w="2245" w:type="dxa"/>
            <w:gridSpan w:val="4"/>
          </w:tcPr>
          <w:p w:rsidR="00AA1EEA" w:rsidRDefault="00AA1EEA" w:rsidP="003F6EB7">
            <w:pPr>
              <w:jc w:val="both"/>
            </w:pPr>
            <w:r>
              <w:t>2010</w:t>
            </w:r>
          </w:p>
        </w:tc>
        <w:tc>
          <w:tcPr>
            <w:tcW w:w="2248" w:type="dxa"/>
            <w:gridSpan w:val="8"/>
            <w:tcBorders>
              <w:right w:val="single" w:sz="12" w:space="0" w:color="auto"/>
            </w:tcBorders>
          </w:tcPr>
          <w:p w:rsidR="00AA1EEA" w:rsidRDefault="00AA1EEA" w:rsidP="003F6EB7">
            <w:pPr>
              <w:jc w:val="both"/>
            </w:pPr>
            <w:r>
              <w:t>UTB ve Zlíně</w:t>
            </w:r>
          </w:p>
        </w:tc>
        <w:tc>
          <w:tcPr>
            <w:tcW w:w="636" w:type="dxa"/>
            <w:gridSpan w:val="2"/>
            <w:tcBorders>
              <w:left w:val="single" w:sz="12" w:space="0" w:color="auto"/>
            </w:tcBorders>
            <w:shd w:val="clear" w:color="auto" w:fill="F7CAAC"/>
          </w:tcPr>
          <w:p w:rsidR="00AA1EEA" w:rsidRDefault="00AA1EEA" w:rsidP="003F6EB7">
            <w:pPr>
              <w:jc w:val="both"/>
            </w:pPr>
            <w:r>
              <w:rPr>
                <w:b/>
              </w:rPr>
              <w:t>WOS</w:t>
            </w:r>
          </w:p>
        </w:tc>
        <w:tc>
          <w:tcPr>
            <w:tcW w:w="693" w:type="dxa"/>
            <w:gridSpan w:val="2"/>
            <w:shd w:val="clear" w:color="auto" w:fill="F7CAAC"/>
          </w:tcPr>
          <w:p w:rsidR="00AA1EEA" w:rsidRDefault="00AA1EEA" w:rsidP="003F6EB7">
            <w:pPr>
              <w:jc w:val="both"/>
              <w:rPr>
                <w:sz w:val="18"/>
              </w:rPr>
            </w:pPr>
            <w:r>
              <w:rPr>
                <w:b/>
                <w:sz w:val="18"/>
              </w:rPr>
              <w:t>Scopus</w:t>
            </w:r>
          </w:p>
        </w:tc>
        <w:tc>
          <w:tcPr>
            <w:tcW w:w="694" w:type="dxa"/>
            <w:gridSpan w:val="2"/>
            <w:shd w:val="clear" w:color="auto" w:fill="F7CAAC"/>
          </w:tcPr>
          <w:p w:rsidR="00AA1EEA" w:rsidRDefault="00AA1EEA" w:rsidP="003F6EB7">
            <w:pPr>
              <w:jc w:val="both"/>
            </w:pPr>
            <w:r>
              <w:rPr>
                <w:b/>
                <w:sz w:val="18"/>
              </w:rPr>
              <w:t>ostatní</w:t>
            </w:r>
          </w:p>
        </w:tc>
      </w:tr>
      <w:tr w:rsidR="00AA1EEA" w:rsidTr="00161D7E">
        <w:trPr>
          <w:gridBefore w:val="1"/>
          <w:wBefore w:w="73" w:type="dxa"/>
          <w:cantSplit/>
          <w:trHeight w:val="70"/>
        </w:trPr>
        <w:tc>
          <w:tcPr>
            <w:tcW w:w="3345" w:type="dxa"/>
            <w:gridSpan w:val="4"/>
            <w:shd w:val="clear" w:color="auto" w:fill="F7CAAC"/>
          </w:tcPr>
          <w:p w:rsidR="00AA1EEA" w:rsidRDefault="00AA1EEA" w:rsidP="003F6EB7">
            <w:pPr>
              <w:jc w:val="both"/>
            </w:pPr>
            <w:r>
              <w:rPr>
                <w:b/>
              </w:rPr>
              <w:t>Obor jmenovacího řízení</w:t>
            </w:r>
          </w:p>
        </w:tc>
        <w:tc>
          <w:tcPr>
            <w:tcW w:w="2245" w:type="dxa"/>
            <w:gridSpan w:val="4"/>
            <w:shd w:val="clear" w:color="auto" w:fill="F7CAAC"/>
          </w:tcPr>
          <w:p w:rsidR="00AA1EEA" w:rsidRDefault="00AA1EEA" w:rsidP="003F6EB7">
            <w:pPr>
              <w:jc w:val="both"/>
            </w:pPr>
            <w:r>
              <w:rPr>
                <w:b/>
              </w:rPr>
              <w:t>Rok udělení hodnosti</w:t>
            </w:r>
          </w:p>
        </w:tc>
        <w:tc>
          <w:tcPr>
            <w:tcW w:w="2248" w:type="dxa"/>
            <w:gridSpan w:val="8"/>
            <w:tcBorders>
              <w:right w:val="single" w:sz="12" w:space="0" w:color="auto"/>
            </w:tcBorders>
            <w:shd w:val="clear" w:color="auto" w:fill="F7CAAC"/>
          </w:tcPr>
          <w:p w:rsidR="00AA1EEA" w:rsidRDefault="00AA1EEA" w:rsidP="003F6EB7">
            <w:pPr>
              <w:jc w:val="both"/>
            </w:pPr>
            <w:r>
              <w:rPr>
                <w:b/>
              </w:rPr>
              <w:t>Řízení konáno na VŠ</w:t>
            </w:r>
          </w:p>
        </w:tc>
        <w:tc>
          <w:tcPr>
            <w:tcW w:w="636" w:type="dxa"/>
            <w:gridSpan w:val="2"/>
            <w:vMerge w:val="restart"/>
            <w:tcBorders>
              <w:left w:val="single" w:sz="12" w:space="0" w:color="auto"/>
            </w:tcBorders>
          </w:tcPr>
          <w:p w:rsidR="00AA1EEA" w:rsidRDefault="00161D7E" w:rsidP="003F6EB7">
            <w:pPr>
              <w:jc w:val="both"/>
              <w:rPr>
                <w:b/>
              </w:rPr>
            </w:pPr>
            <w:r>
              <w:rPr>
                <w:b/>
              </w:rPr>
              <w:t>59</w:t>
            </w:r>
          </w:p>
        </w:tc>
        <w:tc>
          <w:tcPr>
            <w:tcW w:w="693" w:type="dxa"/>
            <w:gridSpan w:val="2"/>
            <w:vMerge w:val="restart"/>
          </w:tcPr>
          <w:p w:rsidR="00AA1EEA" w:rsidRDefault="00161D7E" w:rsidP="003F6EB7">
            <w:pPr>
              <w:jc w:val="both"/>
              <w:rPr>
                <w:b/>
              </w:rPr>
            </w:pPr>
            <w:r>
              <w:rPr>
                <w:b/>
              </w:rPr>
              <w:t>57</w:t>
            </w:r>
          </w:p>
        </w:tc>
        <w:tc>
          <w:tcPr>
            <w:tcW w:w="694" w:type="dxa"/>
            <w:gridSpan w:val="2"/>
            <w:vMerge w:val="restart"/>
          </w:tcPr>
          <w:p w:rsidR="00AA1EEA" w:rsidRDefault="00AA1EEA" w:rsidP="003F6EB7">
            <w:pPr>
              <w:jc w:val="both"/>
              <w:rPr>
                <w:b/>
              </w:rPr>
            </w:pPr>
            <w:r>
              <w:rPr>
                <w:b/>
              </w:rPr>
              <w:t>120</w:t>
            </w:r>
          </w:p>
        </w:tc>
      </w:tr>
      <w:tr w:rsidR="00AA1EEA" w:rsidTr="00161D7E">
        <w:trPr>
          <w:gridBefore w:val="1"/>
          <w:wBefore w:w="73" w:type="dxa"/>
          <w:trHeight w:val="205"/>
        </w:trPr>
        <w:tc>
          <w:tcPr>
            <w:tcW w:w="3345" w:type="dxa"/>
            <w:gridSpan w:val="4"/>
          </w:tcPr>
          <w:p w:rsidR="00AA1EEA" w:rsidRPr="00161D7E" w:rsidRDefault="00AA1EEA" w:rsidP="003F6EB7">
            <w:pPr>
              <w:jc w:val="both"/>
              <w:rPr>
                <w:sz w:val="12"/>
              </w:rPr>
            </w:pPr>
          </w:p>
        </w:tc>
        <w:tc>
          <w:tcPr>
            <w:tcW w:w="2245" w:type="dxa"/>
            <w:gridSpan w:val="4"/>
          </w:tcPr>
          <w:p w:rsidR="00AA1EEA" w:rsidRPr="00161D7E" w:rsidRDefault="00AA1EEA" w:rsidP="003F6EB7">
            <w:pPr>
              <w:jc w:val="both"/>
              <w:rPr>
                <w:sz w:val="12"/>
              </w:rPr>
            </w:pPr>
          </w:p>
        </w:tc>
        <w:tc>
          <w:tcPr>
            <w:tcW w:w="2248" w:type="dxa"/>
            <w:gridSpan w:val="8"/>
            <w:tcBorders>
              <w:right w:val="single" w:sz="12" w:space="0" w:color="auto"/>
            </w:tcBorders>
          </w:tcPr>
          <w:p w:rsidR="00AA1EEA" w:rsidRPr="00161D7E" w:rsidRDefault="00AA1EEA" w:rsidP="003F6EB7">
            <w:pPr>
              <w:jc w:val="both"/>
              <w:rPr>
                <w:sz w:val="12"/>
              </w:rPr>
            </w:pPr>
          </w:p>
        </w:tc>
        <w:tc>
          <w:tcPr>
            <w:tcW w:w="636" w:type="dxa"/>
            <w:gridSpan w:val="2"/>
            <w:vMerge/>
            <w:tcBorders>
              <w:left w:val="single" w:sz="12" w:space="0" w:color="auto"/>
            </w:tcBorders>
            <w:vAlign w:val="center"/>
          </w:tcPr>
          <w:p w:rsidR="00AA1EEA" w:rsidRDefault="00AA1EEA" w:rsidP="003F6EB7">
            <w:pPr>
              <w:rPr>
                <w:b/>
              </w:rPr>
            </w:pPr>
          </w:p>
        </w:tc>
        <w:tc>
          <w:tcPr>
            <w:tcW w:w="693" w:type="dxa"/>
            <w:gridSpan w:val="2"/>
            <w:vMerge/>
            <w:vAlign w:val="center"/>
          </w:tcPr>
          <w:p w:rsidR="00AA1EEA" w:rsidRDefault="00AA1EEA" w:rsidP="003F6EB7">
            <w:pPr>
              <w:rPr>
                <w:b/>
              </w:rPr>
            </w:pPr>
          </w:p>
        </w:tc>
        <w:tc>
          <w:tcPr>
            <w:tcW w:w="694" w:type="dxa"/>
            <w:gridSpan w:val="2"/>
            <w:vMerge/>
            <w:vAlign w:val="center"/>
          </w:tcPr>
          <w:p w:rsidR="00AA1EEA" w:rsidRDefault="00AA1EEA" w:rsidP="003F6EB7">
            <w:pPr>
              <w:rPr>
                <w:b/>
              </w:rPr>
            </w:pPr>
          </w:p>
        </w:tc>
      </w:tr>
      <w:tr w:rsidR="00AA1EEA" w:rsidTr="00161D7E">
        <w:trPr>
          <w:gridBefore w:val="1"/>
          <w:wBefore w:w="73" w:type="dxa"/>
        </w:trPr>
        <w:tc>
          <w:tcPr>
            <w:tcW w:w="9861" w:type="dxa"/>
            <w:gridSpan w:val="22"/>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161D7E">
        <w:trPr>
          <w:gridBefore w:val="1"/>
          <w:wBefore w:w="73" w:type="dxa"/>
          <w:trHeight w:val="411"/>
        </w:trPr>
        <w:tc>
          <w:tcPr>
            <w:tcW w:w="9861" w:type="dxa"/>
            <w:gridSpan w:val="22"/>
          </w:tcPr>
          <w:p w:rsidR="00690E31" w:rsidRDefault="00690E31" w:rsidP="00690E31">
            <w:pPr>
              <w:jc w:val="both"/>
            </w:pPr>
            <w:r>
              <w:t xml:space="preserve">POPESKO, B. </w:t>
            </w:r>
            <w:r w:rsidRPr="00172F5B">
              <w:t>Transformations in Budgeting Practices: Evidence from the Czech Republic</w:t>
            </w:r>
            <w:r>
              <w:t xml:space="preserve">. </w:t>
            </w:r>
            <w:r w:rsidRPr="004D5CD3">
              <w:rPr>
                <w:i/>
              </w:rPr>
              <w:t>International Advances in Economic Research</w:t>
            </w:r>
            <w:r w:rsidR="00161D7E">
              <w:t>. 2018, Volume 24, Issue 2, p</w:t>
            </w:r>
            <w:r>
              <w:t xml:space="preserve">. 203-204. ISSN 1083-0898. </w:t>
            </w:r>
            <w:r w:rsidRPr="00172F5B">
              <w:t>https://doi.org/10.1007/s11294-018-9679-7</w:t>
            </w:r>
          </w:p>
          <w:p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t>, Volume 14, Issue 7, 2017</w:t>
            </w:r>
            <w:r w:rsidR="00D36366">
              <w:t>.</w:t>
            </w:r>
            <w:r>
              <w:t xml:space="preserve"> ISSN 1785-8860</w:t>
            </w:r>
            <w:r w:rsidR="00D36366">
              <w:t xml:space="preserve">. </w:t>
            </w:r>
            <w:r w:rsidR="00D36366" w:rsidRPr="00D36366">
              <w:t>DOI: 10.12700/APH.14.7.2017.7.6</w:t>
            </w:r>
            <w:r w:rsidR="00D36366">
              <w:t xml:space="preserve"> (35%)</w:t>
            </w:r>
          </w:p>
          <w:p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D36366">
              <w:t>, Volume 18</w:t>
            </w:r>
            <w:r w:rsidR="00161D7E">
              <w:t>,</w:t>
            </w:r>
            <w:r w:rsidR="00D36366">
              <w:t xml:space="preserve"> Issue 3, 2015.</w:t>
            </w:r>
            <w:r>
              <w:t xml:space="preserve"> ISSN 1212-3609</w:t>
            </w:r>
            <w:r w:rsidR="00D36366">
              <w:t>. DOI: 10.15240/tul/001/2015-3-005 (40%)</w:t>
            </w:r>
          </w:p>
          <w:p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D36366">
              <w:t>, Volume 8</w:t>
            </w:r>
            <w:r w:rsidR="00161D7E">
              <w:t>,</w:t>
            </w:r>
            <w:r w:rsidR="00D36366">
              <w:t xml:space="preserve"> Issue 1, 2015.</w:t>
            </w:r>
            <w:r>
              <w:t xml:space="preserve"> ISSN 2071-789X</w:t>
            </w:r>
            <w:r w:rsidR="00161D7E">
              <w:t>. DOI: 10.14254/2071-</w:t>
            </w:r>
            <w:r w:rsidR="00D36366">
              <w:t>789X.2015/8-1/18</w:t>
            </w:r>
            <w:r>
              <w:t xml:space="preserve"> (40%)</w:t>
            </w:r>
          </w:p>
          <w:p w:rsidR="00F3186A" w:rsidRDefault="00F3186A" w:rsidP="00AA1EEA">
            <w:pPr>
              <w:jc w:val="both"/>
            </w:pPr>
            <w:r w:rsidRPr="00E66B0B">
              <w:rPr>
                <w:i/>
              </w:rPr>
              <w:t>Přehled projektové činnosti:</w:t>
            </w:r>
          </w:p>
          <w:p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rsidTr="00161D7E">
        <w:trPr>
          <w:gridBefore w:val="1"/>
          <w:wBefore w:w="73" w:type="dxa"/>
          <w:trHeight w:val="218"/>
        </w:trPr>
        <w:tc>
          <w:tcPr>
            <w:tcW w:w="9861" w:type="dxa"/>
            <w:gridSpan w:val="22"/>
            <w:shd w:val="clear" w:color="auto" w:fill="F7CAAC"/>
          </w:tcPr>
          <w:p w:rsidR="00AA1EEA" w:rsidRDefault="00AA1EEA" w:rsidP="003F6EB7">
            <w:pPr>
              <w:rPr>
                <w:b/>
              </w:rPr>
            </w:pPr>
            <w:r>
              <w:rPr>
                <w:b/>
              </w:rPr>
              <w:t>Působení v zahraničí</w:t>
            </w:r>
          </w:p>
        </w:tc>
      </w:tr>
      <w:tr w:rsidR="00AA1EEA" w:rsidTr="00161D7E">
        <w:trPr>
          <w:gridBefore w:val="1"/>
          <w:wBefore w:w="73" w:type="dxa"/>
          <w:trHeight w:val="64"/>
        </w:trPr>
        <w:tc>
          <w:tcPr>
            <w:tcW w:w="9861" w:type="dxa"/>
            <w:gridSpan w:val="22"/>
          </w:tcPr>
          <w:p w:rsidR="00AA1EEA" w:rsidRPr="00161D7E" w:rsidRDefault="00AA1EEA" w:rsidP="003F6EB7">
            <w:pPr>
              <w:rPr>
                <w:b/>
              </w:rPr>
            </w:pPr>
          </w:p>
        </w:tc>
      </w:tr>
      <w:tr w:rsidR="00AA1EEA" w:rsidTr="00161D7E">
        <w:trPr>
          <w:gridBefore w:val="1"/>
          <w:wBefore w:w="73" w:type="dxa"/>
          <w:cantSplit/>
          <w:trHeight w:val="146"/>
        </w:trPr>
        <w:tc>
          <w:tcPr>
            <w:tcW w:w="2516" w:type="dxa"/>
            <w:gridSpan w:val="2"/>
            <w:shd w:val="clear" w:color="auto" w:fill="F7CAAC"/>
          </w:tcPr>
          <w:p w:rsidR="00AA1EEA" w:rsidRDefault="00AA1EEA" w:rsidP="003F6EB7">
            <w:pPr>
              <w:jc w:val="both"/>
              <w:rPr>
                <w:b/>
              </w:rPr>
            </w:pPr>
            <w:r>
              <w:rPr>
                <w:b/>
              </w:rPr>
              <w:t xml:space="preserve">Podpis </w:t>
            </w:r>
          </w:p>
        </w:tc>
        <w:tc>
          <w:tcPr>
            <w:tcW w:w="4536" w:type="dxa"/>
            <w:gridSpan w:val="10"/>
          </w:tcPr>
          <w:p w:rsidR="00AA1EEA" w:rsidRDefault="00AA1EEA" w:rsidP="003F6EB7">
            <w:pPr>
              <w:jc w:val="both"/>
            </w:pPr>
          </w:p>
        </w:tc>
        <w:tc>
          <w:tcPr>
            <w:tcW w:w="786" w:type="dxa"/>
            <w:gridSpan w:val="4"/>
            <w:shd w:val="clear" w:color="auto" w:fill="F7CAAC"/>
          </w:tcPr>
          <w:p w:rsidR="00AA1EEA" w:rsidRDefault="00AA1EEA" w:rsidP="003F6EB7">
            <w:pPr>
              <w:jc w:val="both"/>
            </w:pPr>
            <w:r>
              <w:rPr>
                <w:b/>
              </w:rPr>
              <w:t>datum</w:t>
            </w:r>
          </w:p>
        </w:tc>
        <w:tc>
          <w:tcPr>
            <w:tcW w:w="2023" w:type="dxa"/>
            <w:gridSpan w:val="6"/>
          </w:tcPr>
          <w:p w:rsidR="00AA1EEA" w:rsidRDefault="00AA1EEA" w:rsidP="003F6EB7">
            <w:pPr>
              <w:jc w:val="both"/>
            </w:pPr>
          </w:p>
        </w:tc>
      </w:tr>
      <w:tr w:rsidR="00CE0ABB" w:rsidTr="00161D7E">
        <w:trPr>
          <w:gridAfter w:val="1"/>
          <w:wAfter w:w="34" w:type="dxa"/>
        </w:trPr>
        <w:tc>
          <w:tcPr>
            <w:tcW w:w="9900" w:type="dxa"/>
            <w:gridSpan w:val="22"/>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161D7E">
        <w:trPr>
          <w:gridAfter w:val="1"/>
          <w:wAfter w:w="34" w:type="dxa"/>
        </w:trPr>
        <w:tc>
          <w:tcPr>
            <w:tcW w:w="2529" w:type="dxa"/>
            <w:gridSpan w:val="2"/>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20"/>
          </w:tcPr>
          <w:p w:rsidR="00CE0ABB" w:rsidRDefault="00CE0ABB" w:rsidP="003119BD">
            <w:pPr>
              <w:jc w:val="both"/>
            </w:pPr>
            <w:r>
              <w:t>Univerzita Tomáše Bati ve Zlíně</w:t>
            </w:r>
          </w:p>
        </w:tc>
      </w:tr>
      <w:tr w:rsidR="00CE0ABB" w:rsidTr="00161D7E">
        <w:trPr>
          <w:gridAfter w:val="1"/>
          <w:wAfter w:w="34" w:type="dxa"/>
        </w:trPr>
        <w:tc>
          <w:tcPr>
            <w:tcW w:w="2529" w:type="dxa"/>
            <w:gridSpan w:val="2"/>
            <w:shd w:val="clear" w:color="auto" w:fill="F7CAAC"/>
          </w:tcPr>
          <w:p w:rsidR="00CE0ABB" w:rsidRDefault="00CE0ABB" w:rsidP="003119BD">
            <w:pPr>
              <w:jc w:val="both"/>
              <w:rPr>
                <w:b/>
              </w:rPr>
            </w:pPr>
            <w:r>
              <w:rPr>
                <w:b/>
              </w:rPr>
              <w:t>Součást vysoké školy</w:t>
            </w:r>
          </w:p>
        </w:tc>
        <w:tc>
          <w:tcPr>
            <w:tcW w:w="7371" w:type="dxa"/>
            <w:gridSpan w:val="20"/>
          </w:tcPr>
          <w:p w:rsidR="00CE0ABB" w:rsidRDefault="00CE0ABB" w:rsidP="003119BD">
            <w:pPr>
              <w:jc w:val="both"/>
            </w:pPr>
            <w:r>
              <w:t>Fakulta managementu a ekonomiky</w:t>
            </w:r>
          </w:p>
        </w:tc>
      </w:tr>
      <w:tr w:rsidR="00CE0ABB" w:rsidTr="00161D7E">
        <w:trPr>
          <w:gridAfter w:val="1"/>
          <w:wAfter w:w="34" w:type="dxa"/>
        </w:trPr>
        <w:tc>
          <w:tcPr>
            <w:tcW w:w="2529" w:type="dxa"/>
            <w:gridSpan w:val="2"/>
            <w:shd w:val="clear" w:color="auto" w:fill="F7CAAC"/>
          </w:tcPr>
          <w:p w:rsidR="00CE0ABB" w:rsidRDefault="00CE0ABB" w:rsidP="003119BD">
            <w:pPr>
              <w:jc w:val="both"/>
              <w:rPr>
                <w:b/>
              </w:rPr>
            </w:pPr>
            <w:r>
              <w:rPr>
                <w:b/>
              </w:rPr>
              <w:t>Název studijního programu</w:t>
            </w:r>
          </w:p>
        </w:tc>
        <w:tc>
          <w:tcPr>
            <w:tcW w:w="7371" w:type="dxa"/>
            <w:gridSpan w:val="20"/>
          </w:tcPr>
          <w:p w:rsidR="00CE0ABB" w:rsidRDefault="004B34DF" w:rsidP="003119BD">
            <w:pPr>
              <w:jc w:val="both"/>
            </w:pPr>
            <w:r>
              <w:t xml:space="preserve">Finance and Financial Technologies </w:t>
            </w:r>
          </w:p>
        </w:tc>
      </w:tr>
      <w:tr w:rsidR="00CE0ABB" w:rsidTr="00161D7E">
        <w:trPr>
          <w:gridAfter w:val="1"/>
          <w:wAfter w:w="34" w:type="dxa"/>
        </w:trPr>
        <w:tc>
          <w:tcPr>
            <w:tcW w:w="2529" w:type="dxa"/>
            <w:gridSpan w:val="2"/>
            <w:shd w:val="clear" w:color="auto" w:fill="F7CAAC"/>
          </w:tcPr>
          <w:p w:rsidR="00CE0ABB" w:rsidRDefault="00CE0ABB" w:rsidP="003119BD">
            <w:pPr>
              <w:jc w:val="both"/>
              <w:rPr>
                <w:b/>
              </w:rPr>
            </w:pPr>
            <w:r>
              <w:rPr>
                <w:b/>
              </w:rPr>
              <w:t>Jméno a příjmení</w:t>
            </w:r>
          </w:p>
        </w:tc>
        <w:tc>
          <w:tcPr>
            <w:tcW w:w="4554" w:type="dxa"/>
            <w:gridSpan w:val="10"/>
          </w:tcPr>
          <w:p w:rsidR="00CE0ABB" w:rsidRDefault="00CE0ABB" w:rsidP="003119BD">
            <w:pPr>
              <w:jc w:val="both"/>
            </w:pPr>
            <w:r>
              <w:t>Daniel REMEŠ</w:t>
            </w:r>
          </w:p>
        </w:tc>
        <w:tc>
          <w:tcPr>
            <w:tcW w:w="712" w:type="dxa"/>
            <w:gridSpan w:val="2"/>
            <w:shd w:val="clear" w:color="auto" w:fill="F7CAAC"/>
          </w:tcPr>
          <w:p w:rsidR="00CE0ABB" w:rsidRDefault="00CE0ABB" w:rsidP="003119BD">
            <w:pPr>
              <w:jc w:val="both"/>
              <w:rPr>
                <w:b/>
              </w:rPr>
            </w:pPr>
            <w:r>
              <w:rPr>
                <w:b/>
              </w:rPr>
              <w:t>Tituly</w:t>
            </w:r>
          </w:p>
        </w:tc>
        <w:tc>
          <w:tcPr>
            <w:tcW w:w="2105" w:type="dxa"/>
            <w:gridSpan w:val="8"/>
          </w:tcPr>
          <w:p w:rsidR="00CE0ABB" w:rsidRDefault="00CE0ABB" w:rsidP="003119BD">
            <w:pPr>
              <w:jc w:val="both"/>
            </w:pPr>
            <w:r>
              <w:t>Ing., Ph.D.</w:t>
            </w:r>
          </w:p>
        </w:tc>
      </w:tr>
      <w:tr w:rsidR="00CE0ABB" w:rsidTr="00161D7E">
        <w:trPr>
          <w:gridAfter w:val="1"/>
          <w:wAfter w:w="34" w:type="dxa"/>
        </w:trPr>
        <w:tc>
          <w:tcPr>
            <w:tcW w:w="2529" w:type="dxa"/>
            <w:gridSpan w:val="2"/>
            <w:shd w:val="clear" w:color="auto" w:fill="F7CAAC"/>
          </w:tcPr>
          <w:p w:rsidR="00CE0ABB" w:rsidRDefault="00CE0ABB" w:rsidP="003119BD">
            <w:pPr>
              <w:jc w:val="both"/>
              <w:rPr>
                <w:b/>
              </w:rPr>
            </w:pPr>
            <w:r>
              <w:rPr>
                <w:b/>
              </w:rPr>
              <w:t>Rok narození</w:t>
            </w:r>
          </w:p>
        </w:tc>
        <w:tc>
          <w:tcPr>
            <w:tcW w:w="832" w:type="dxa"/>
            <w:gridSpan w:val="2"/>
          </w:tcPr>
          <w:p w:rsidR="00CE0ABB" w:rsidRDefault="00CE0ABB" w:rsidP="003119BD">
            <w:pPr>
              <w:jc w:val="both"/>
            </w:pPr>
            <w:r>
              <w:t>1979</w:t>
            </w:r>
          </w:p>
        </w:tc>
        <w:tc>
          <w:tcPr>
            <w:tcW w:w="1728" w:type="dxa"/>
            <w:gridSpan w:val="2"/>
            <w:shd w:val="clear" w:color="auto" w:fill="F7CAAC"/>
          </w:tcPr>
          <w:p w:rsidR="00CE0ABB" w:rsidRDefault="00CE0ABB" w:rsidP="003119BD">
            <w:pPr>
              <w:jc w:val="both"/>
              <w:rPr>
                <w:b/>
              </w:rPr>
            </w:pPr>
            <w:r>
              <w:rPr>
                <w:b/>
              </w:rPr>
              <w:t>typ vztahu k VŠ</w:t>
            </w:r>
          </w:p>
        </w:tc>
        <w:tc>
          <w:tcPr>
            <w:tcW w:w="996" w:type="dxa"/>
            <w:gridSpan w:val="4"/>
          </w:tcPr>
          <w:p w:rsidR="00CE0ABB" w:rsidRDefault="00CE0ABB" w:rsidP="003119BD">
            <w:pPr>
              <w:jc w:val="both"/>
            </w:pPr>
            <w:r>
              <w:t>DPP</w:t>
            </w:r>
          </w:p>
        </w:tc>
        <w:tc>
          <w:tcPr>
            <w:tcW w:w="998" w:type="dxa"/>
            <w:gridSpan w:val="2"/>
            <w:shd w:val="clear" w:color="auto" w:fill="F7CAAC"/>
          </w:tcPr>
          <w:p w:rsidR="00CE0ABB" w:rsidRDefault="00CE0ABB" w:rsidP="003119BD">
            <w:pPr>
              <w:jc w:val="both"/>
              <w:rPr>
                <w:b/>
              </w:rPr>
            </w:pPr>
            <w:r>
              <w:rPr>
                <w:b/>
              </w:rPr>
              <w:t>rozsah</w:t>
            </w:r>
          </w:p>
        </w:tc>
        <w:tc>
          <w:tcPr>
            <w:tcW w:w="712" w:type="dxa"/>
            <w:gridSpan w:val="2"/>
          </w:tcPr>
          <w:p w:rsidR="00CE0ABB" w:rsidRDefault="00CE0ABB" w:rsidP="003119BD">
            <w:pPr>
              <w:jc w:val="both"/>
            </w:pPr>
          </w:p>
        </w:tc>
        <w:tc>
          <w:tcPr>
            <w:tcW w:w="712" w:type="dxa"/>
            <w:gridSpan w:val="4"/>
            <w:shd w:val="clear" w:color="auto" w:fill="F7CAAC"/>
          </w:tcPr>
          <w:p w:rsidR="00CE0ABB" w:rsidRDefault="00CE0ABB" w:rsidP="003119BD">
            <w:pPr>
              <w:jc w:val="both"/>
              <w:rPr>
                <w:b/>
              </w:rPr>
            </w:pPr>
            <w:r>
              <w:rPr>
                <w:b/>
              </w:rPr>
              <w:t>do kdy</w:t>
            </w:r>
          </w:p>
        </w:tc>
        <w:tc>
          <w:tcPr>
            <w:tcW w:w="1393" w:type="dxa"/>
            <w:gridSpan w:val="4"/>
          </w:tcPr>
          <w:p w:rsidR="00CE0ABB" w:rsidRDefault="00CE0ABB" w:rsidP="003119BD">
            <w:pPr>
              <w:jc w:val="both"/>
            </w:pPr>
          </w:p>
        </w:tc>
      </w:tr>
      <w:tr w:rsidR="00CE0ABB" w:rsidTr="00161D7E">
        <w:trPr>
          <w:gridAfter w:val="1"/>
          <w:wAfter w:w="34" w:type="dxa"/>
        </w:trPr>
        <w:tc>
          <w:tcPr>
            <w:tcW w:w="5089" w:type="dxa"/>
            <w:gridSpan w:val="6"/>
            <w:shd w:val="clear" w:color="auto" w:fill="F7CAAC"/>
          </w:tcPr>
          <w:p w:rsidR="00CE0ABB" w:rsidRDefault="00CE0ABB" w:rsidP="003119BD">
            <w:pPr>
              <w:jc w:val="both"/>
              <w:rPr>
                <w:b/>
              </w:rPr>
            </w:pPr>
            <w:r>
              <w:rPr>
                <w:b/>
              </w:rPr>
              <w:t>Typ vztahu na součásti VŠ, která uskutečňuje st. program</w:t>
            </w:r>
          </w:p>
        </w:tc>
        <w:tc>
          <w:tcPr>
            <w:tcW w:w="996" w:type="dxa"/>
            <w:gridSpan w:val="4"/>
          </w:tcPr>
          <w:p w:rsidR="00CE0ABB" w:rsidRDefault="00CE0ABB" w:rsidP="003119BD">
            <w:pPr>
              <w:jc w:val="both"/>
            </w:pPr>
            <w:r>
              <w:t>DPP</w:t>
            </w:r>
          </w:p>
        </w:tc>
        <w:tc>
          <w:tcPr>
            <w:tcW w:w="998" w:type="dxa"/>
            <w:gridSpan w:val="2"/>
            <w:shd w:val="clear" w:color="auto" w:fill="F7CAAC"/>
          </w:tcPr>
          <w:p w:rsidR="00CE0ABB" w:rsidRDefault="00CE0ABB" w:rsidP="003119BD">
            <w:pPr>
              <w:jc w:val="both"/>
              <w:rPr>
                <w:b/>
              </w:rPr>
            </w:pPr>
            <w:r>
              <w:rPr>
                <w:b/>
              </w:rPr>
              <w:t>rozsah</w:t>
            </w:r>
          </w:p>
        </w:tc>
        <w:tc>
          <w:tcPr>
            <w:tcW w:w="712" w:type="dxa"/>
            <w:gridSpan w:val="2"/>
          </w:tcPr>
          <w:p w:rsidR="00CE0ABB" w:rsidRDefault="00CE0ABB" w:rsidP="003119BD">
            <w:pPr>
              <w:jc w:val="both"/>
            </w:pPr>
          </w:p>
        </w:tc>
        <w:tc>
          <w:tcPr>
            <w:tcW w:w="712" w:type="dxa"/>
            <w:gridSpan w:val="4"/>
            <w:shd w:val="clear" w:color="auto" w:fill="F7CAAC"/>
          </w:tcPr>
          <w:p w:rsidR="00CE0ABB" w:rsidRDefault="00CE0ABB" w:rsidP="003119BD">
            <w:pPr>
              <w:jc w:val="both"/>
              <w:rPr>
                <w:b/>
              </w:rPr>
            </w:pPr>
            <w:r>
              <w:rPr>
                <w:b/>
              </w:rPr>
              <w:t>do kdy</w:t>
            </w:r>
          </w:p>
        </w:tc>
        <w:tc>
          <w:tcPr>
            <w:tcW w:w="1393" w:type="dxa"/>
            <w:gridSpan w:val="4"/>
          </w:tcPr>
          <w:p w:rsidR="00CE0ABB" w:rsidRDefault="00CE0ABB" w:rsidP="003119BD">
            <w:pPr>
              <w:jc w:val="both"/>
            </w:pPr>
          </w:p>
        </w:tc>
      </w:tr>
      <w:tr w:rsidR="00CE0ABB" w:rsidTr="00161D7E">
        <w:trPr>
          <w:gridAfter w:val="1"/>
          <w:wAfter w:w="34" w:type="dxa"/>
        </w:trPr>
        <w:tc>
          <w:tcPr>
            <w:tcW w:w="6085" w:type="dxa"/>
            <w:gridSpan w:val="10"/>
            <w:shd w:val="clear" w:color="auto" w:fill="F7CAAC"/>
          </w:tcPr>
          <w:p w:rsidR="00CE0ABB" w:rsidRDefault="00CE0ABB" w:rsidP="003119BD">
            <w:pPr>
              <w:jc w:val="both"/>
            </w:pPr>
            <w:r>
              <w:rPr>
                <w:b/>
              </w:rPr>
              <w:t>Další současná působení jako akademický pracovník na jiných VŠ</w:t>
            </w:r>
          </w:p>
        </w:tc>
        <w:tc>
          <w:tcPr>
            <w:tcW w:w="1710" w:type="dxa"/>
            <w:gridSpan w:val="4"/>
            <w:shd w:val="clear" w:color="auto" w:fill="F7CAAC"/>
          </w:tcPr>
          <w:p w:rsidR="00CE0ABB" w:rsidRDefault="00CE0ABB" w:rsidP="003119BD">
            <w:pPr>
              <w:jc w:val="both"/>
              <w:rPr>
                <w:b/>
              </w:rPr>
            </w:pPr>
            <w:r>
              <w:rPr>
                <w:b/>
              </w:rPr>
              <w:t>typ prac. vztahu</w:t>
            </w:r>
          </w:p>
        </w:tc>
        <w:tc>
          <w:tcPr>
            <w:tcW w:w="2105" w:type="dxa"/>
            <w:gridSpan w:val="8"/>
            <w:shd w:val="clear" w:color="auto" w:fill="F7CAAC"/>
          </w:tcPr>
          <w:p w:rsidR="00CE0ABB" w:rsidRDefault="00CE0ABB" w:rsidP="003119BD">
            <w:pPr>
              <w:jc w:val="both"/>
              <w:rPr>
                <w:b/>
              </w:rPr>
            </w:pPr>
            <w:r>
              <w:rPr>
                <w:b/>
              </w:rPr>
              <w:t>rozsah</w:t>
            </w:r>
          </w:p>
        </w:tc>
      </w:tr>
      <w:tr w:rsidR="00CE0ABB" w:rsidTr="00161D7E">
        <w:trPr>
          <w:gridAfter w:val="1"/>
          <w:wAfter w:w="34" w:type="dxa"/>
        </w:trPr>
        <w:tc>
          <w:tcPr>
            <w:tcW w:w="6085" w:type="dxa"/>
            <w:gridSpan w:val="10"/>
          </w:tcPr>
          <w:p w:rsidR="00CE0ABB" w:rsidRDefault="00CE0ABB" w:rsidP="003119BD"/>
        </w:tc>
        <w:tc>
          <w:tcPr>
            <w:tcW w:w="1710" w:type="dxa"/>
            <w:gridSpan w:val="4"/>
          </w:tcPr>
          <w:p w:rsidR="00CE0ABB" w:rsidRDefault="00CE0ABB" w:rsidP="003119BD">
            <w:pPr>
              <w:jc w:val="both"/>
            </w:pPr>
          </w:p>
        </w:tc>
        <w:tc>
          <w:tcPr>
            <w:tcW w:w="2105" w:type="dxa"/>
            <w:gridSpan w:val="8"/>
          </w:tcPr>
          <w:p w:rsidR="00CE0ABB" w:rsidRDefault="00CE0ABB" w:rsidP="003119BD">
            <w:pPr>
              <w:jc w:val="both"/>
            </w:pPr>
          </w:p>
        </w:tc>
      </w:tr>
      <w:tr w:rsidR="00CE0ABB" w:rsidTr="00161D7E">
        <w:trPr>
          <w:gridAfter w:val="1"/>
          <w:wAfter w:w="34" w:type="dxa"/>
        </w:trPr>
        <w:tc>
          <w:tcPr>
            <w:tcW w:w="6085" w:type="dxa"/>
            <w:gridSpan w:val="10"/>
          </w:tcPr>
          <w:p w:rsidR="00CE0ABB" w:rsidRDefault="00CE0ABB" w:rsidP="003119BD">
            <w:pPr>
              <w:jc w:val="both"/>
            </w:pPr>
          </w:p>
        </w:tc>
        <w:tc>
          <w:tcPr>
            <w:tcW w:w="1710" w:type="dxa"/>
            <w:gridSpan w:val="4"/>
          </w:tcPr>
          <w:p w:rsidR="00CE0ABB" w:rsidRDefault="00CE0ABB" w:rsidP="003119BD">
            <w:pPr>
              <w:jc w:val="both"/>
            </w:pPr>
          </w:p>
        </w:tc>
        <w:tc>
          <w:tcPr>
            <w:tcW w:w="2105" w:type="dxa"/>
            <w:gridSpan w:val="8"/>
          </w:tcPr>
          <w:p w:rsidR="00CE0ABB" w:rsidRDefault="00CE0ABB" w:rsidP="003119BD">
            <w:pPr>
              <w:jc w:val="both"/>
            </w:pPr>
          </w:p>
        </w:tc>
      </w:tr>
      <w:tr w:rsidR="00CE0ABB" w:rsidTr="00161D7E">
        <w:trPr>
          <w:gridAfter w:val="1"/>
          <w:wAfter w:w="34" w:type="dxa"/>
        </w:trPr>
        <w:tc>
          <w:tcPr>
            <w:tcW w:w="6085" w:type="dxa"/>
            <w:gridSpan w:val="10"/>
          </w:tcPr>
          <w:p w:rsidR="00CE0ABB" w:rsidRDefault="00CE0ABB" w:rsidP="003119BD">
            <w:pPr>
              <w:jc w:val="both"/>
            </w:pPr>
          </w:p>
        </w:tc>
        <w:tc>
          <w:tcPr>
            <w:tcW w:w="1710" w:type="dxa"/>
            <w:gridSpan w:val="4"/>
          </w:tcPr>
          <w:p w:rsidR="00CE0ABB" w:rsidRDefault="00CE0ABB" w:rsidP="003119BD">
            <w:pPr>
              <w:jc w:val="both"/>
            </w:pPr>
          </w:p>
        </w:tc>
        <w:tc>
          <w:tcPr>
            <w:tcW w:w="2105" w:type="dxa"/>
            <w:gridSpan w:val="8"/>
          </w:tcPr>
          <w:p w:rsidR="00CE0ABB" w:rsidRDefault="00CE0ABB" w:rsidP="003119BD">
            <w:pPr>
              <w:jc w:val="both"/>
            </w:pPr>
          </w:p>
        </w:tc>
      </w:tr>
      <w:tr w:rsidR="00CE0ABB" w:rsidTr="00161D7E">
        <w:trPr>
          <w:gridAfter w:val="1"/>
          <w:wAfter w:w="34" w:type="dxa"/>
        </w:trPr>
        <w:tc>
          <w:tcPr>
            <w:tcW w:w="9900" w:type="dxa"/>
            <w:gridSpan w:val="22"/>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161D7E">
        <w:trPr>
          <w:gridAfter w:val="1"/>
          <w:wAfter w:w="34" w:type="dxa"/>
          <w:trHeight w:val="643"/>
        </w:trPr>
        <w:tc>
          <w:tcPr>
            <w:tcW w:w="9900" w:type="dxa"/>
            <w:gridSpan w:val="22"/>
            <w:tcBorders>
              <w:top w:val="nil"/>
            </w:tcBorders>
          </w:tcPr>
          <w:p w:rsidR="00EB5985" w:rsidRPr="00110BDA" w:rsidRDefault="00A444E6" w:rsidP="00EB5985">
            <w:pPr>
              <w:jc w:val="both"/>
            </w:pPr>
            <w:r w:rsidRPr="00882107">
              <w:t>Corporate Finance</w:t>
            </w:r>
            <w:r w:rsidRPr="00B1317B">
              <w:rPr>
                <w:color w:val="000000" w:themeColor="text1"/>
              </w:rPr>
              <w:t xml:space="preserve"> </w:t>
            </w:r>
            <w:r>
              <w:rPr>
                <w:color w:val="000000" w:themeColor="text1"/>
              </w:rPr>
              <w:t xml:space="preserve">I </w:t>
            </w:r>
            <w:r w:rsidR="00CE0ABB">
              <w:t>- přednášející (10%)</w:t>
            </w:r>
            <w:r w:rsidR="00EB5985">
              <w:t xml:space="preserve"> – odborník z praxe</w:t>
            </w:r>
          </w:p>
          <w:p w:rsidR="00CE0ABB" w:rsidRDefault="00CE0ABB" w:rsidP="003119BD">
            <w:pPr>
              <w:jc w:val="both"/>
            </w:pPr>
          </w:p>
        </w:tc>
      </w:tr>
      <w:tr w:rsidR="00CE0ABB" w:rsidTr="00161D7E">
        <w:trPr>
          <w:gridAfter w:val="1"/>
          <w:wAfter w:w="34" w:type="dxa"/>
        </w:trPr>
        <w:tc>
          <w:tcPr>
            <w:tcW w:w="9900" w:type="dxa"/>
            <w:gridSpan w:val="22"/>
            <w:shd w:val="clear" w:color="auto" w:fill="F7CAAC"/>
          </w:tcPr>
          <w:p w:rsidR="00CE0ABB" w:rsidRDefault="00CE0ABB" w:rsidP="003119BD">
            <w:pPr>
              <w:jc w:val="both"/>
            </w:pPr>
            <w:r>
              <w:rPr>
                <w:b/>
              </w:rPr>
              <w:t xml:space="preserve">Údaje o vzdělání na VŠ </w:t>
            </w:r>
          </w:p>
        </w:tc>
      </w:tr>
      <w:tr w:rsidR="00CE0ABB" w:rsidTr="00161D7E">
        <w:trPr>
          <w:gridAfter w:val="1"/>
          <w:wAfter w:w="34" w:type="dxa"/>
          <w:trHeight w:val="841"/>
        </w:trPr>
        <w:tc>
          <w:tcPr>
            <w:tcW w:w="9900" w:type="dxa"/>
            <w:gridSpan w:val="22"/>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161D7E">
        <w:trPr>
          <w:gridAfter w:val="1"/>
          <w:wAfter w:w="34" w:type="dxa"/>
          <w:trHeight w:val="70"/>
        </w:trPr>
        <w:tc>
          <w:tcPr>
            <w:tcW w:w="9900" w:type="dxa"/>
            <w:gridSpan w:val="22"/>
            <w:shd w:val="clear" w:color="auto" w:fill="F7CAAC"/>
          </w:tcPr>
          <w:p w:rsidR="00CE0ABB" w:rsidRDefault="00CE0ABB" w:rsidP="003119BD">
            <w:pPr>
              <w:jc w:val="both"/>
              <w:rPr>
                <w:b/>
              </w:rPr>
            </w:pPr>
            <w:r>
              <w:rPr>
                <w:b/>
              </w:rPr>
              <w:t>Údaje o odborném působení od absolvování VŠ</w:t>
            </w:r>
          </w:p>
        </w:tc>
      </w:tr>
      <w:tr w:rsidR="00CE0ABB" w:rsidTr="00161D7E">
        <w:trPr>
          <w:gridAfter w:val="1"/>
          <w:wAfter w:w="34" w:type="dxa"/>
          <w:trHeight w:val="781"/>
        </w:trPr>
        <w:tc>
          <w:tcPr>
            <w:tcW w:w="9900" w:type="dxa"/>
            <w:gridSpan w:val="22"/>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161D7E">
        <w:trPr>
          <w:gridAfter w:val="1"/>
          <w:wAfter w:w="34" w:type="dxa"/>
          <w:trHeight w:val="250"/>
        </w:trPr>
        <w:tc>
          <w:tcPr>
            <w:tcW w:w="9900" w:type="dxa"/>
            <w:gridSpan w:val="22"/>
            <w:shd w:val="clear" w:color="auto" w:fill="F7CAAC"/>
          </w:tcPr>
          <w:p w:rsidR="00CE0ABB" w:rsidRDefault="00CE0ABB" w:rsidP="003119BD">
            <w:pPr>
              <w:jc w:val="both"/>
            </w:pPr>
            <w:r>
              <w:rPr>
                <w:b/>
              </w:rPr>
              <w:t>Zkušenosti s vedením kvalifikačních a rigorózních prací</w:t>
            </w:r>
          </w:p>
        </w:tc>
      </w:tr>
      <w:tr w:rsidR="00CE0ABB" w:rsidTr="00161D7E">
        <w:trPr>
          <w:gridAfter w:val="1"/>
          <w:wAfter w:w="34" w:type="dxa"/>
          <w:trHeight w:val="418"/>
        </w:trPr>
        <w:tc>
          <w:tcPr>
            <w:tcW w:w="9900" w:type="dxa"/>
            <w:gridSpan w:val="22"/>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161D7E">
        <w:trPr>
          <w:gridAfter w:val="1"/>
          <w:wAfter w:w="34" w:type="dxa"/>
          <w:cantSplit/>
        </w:trPr>
        <w:tc>
          <w:tcPr>
            <w:tcW w:w="3361" w:type="dxa"/>
            <w:gridSpan w:val="4"/>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4"/>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8"/>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6"/>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161D7E">
        <w:trPr>
          <w:gridAfter w:val="1"/>
          <w:wAfter w:w="34" w:type="dxa"/>
          <w:cantSplit/>
        </w:trPr>
        <w:tc>
          <w:tcPr>
            <w:tcW w:w="3361" w:type="dxa"/>
            <w:gridSpan w:val="4"/>
          </w:tcPr>
          <w:p w:rsidR="00CE0ABB" w:rsidRDefault="00CE0ABB" w:rsidP="003119BD">
            <w:pPr>
              <w:jc w:val="both"/>
            </w:pPr>
          </w:p>
        </w:tc>
        <w:tc>
          <w:tcPr>
            <w:tcW w:w="2254" w:type="dxa"/>
            <w:gridSpan w:val="4"/>
          </w:tcPr>
          <w:p w:rsidR="00CE0ABB" w:rsidRDefault="00CE0ABB" w:rsidP="003119BD">
            <w:pPr>
              <w:jc w:val="both"/>
            </w:pPr>
          </w:p>
        </w:tc>
        <w:tc>
          <w:tcPr>
            <w:tcW w:w="2257" w:type="dxa"/>
            <w:gridSpan w:val="8"/>
            <w:tcBorders>
              <w:right w:val="single" w:sz="12" w:space="0" w:color="auto"/>
            </w:tcBorders>
          </w:tcPr>
          <w:p w:rsidR="00CE0ABB" w:rsidRDefault="00CE0ABB" w:rsidP="003119BD">
            <w:pPr>
              <w:jc w:val="both"/>
            </w:pPr>
          </w:p>
        </w:tc>
        <w:tc>
          <w:tcPr>
            <w:tcW w:w="635" w:type="dxa"/>
            <w:gridSpan w:val="2"/>
            <w:tcBorders>
              <w:left w:val="single" w:sz="12" w:space="0" w:color="auto"/>
            </w:tcBorders>
            <w:shd w:val="clear" w:color="auto" w:fill="F7CAAC"/>
          </w:tcPr>
          <w:p w:rsidR="00CE0ABB" w:rsidRDefault="00CE0ABB" w:rsidP="003119BD">
            <w:pPr>
              <w:jc w:val="both"/>
            </w:pPr>
            <w:r>
              <w:rPr>
                <w:b/>
              </w:rPr>
              <w:t>WOS</w:t>
            </w:r>
          </w:p>
        </w:tc>
        <w:tc>
          <w:tcPr>
            <w:tcW w:w="696" w:type="dxa"/>
            <w:gridSpan w:val="2"/>
            <w:shd w:val="clear" w:color="auto" w:fill="F7CAAC"/>
          </w:tcPr>
          <w:p w:rsidR="00CE0ABB" w:rsidRDefault="00CE0ABB" w:rsidP="003119BD">
            <w:pPr>
              <w:jc w:val="both"/>
              <w:rPr>
                <w:sz w:val="18"/>
              </w:rPr>
            </w:pPr>
            <w:r>
              <w:rPr>
                <w:b/>
                <w:sz w:val="18"/>
              </w:rPr>
              <w:t>Scopus</w:t>
            </w:r>
          </w:p>
        </w:tc>
        <w:tc>
          <w:tcPr>
            <w:tcW w:w="697" w:type="dxa"/>
            <w:gridSpan w:val="2"/>
            <w:shd w:val="clear" w:color="auto" w:fill="F7CAAC"/>
          </w:tcPr>
          <w:p w:rsidR="00CE0ABB" w:rsidRDefault="00CE0ABB" w:rsidP="003119BD">
            <w:pPr>
              <w:jc w:val="both"/>
            </w:pPr>
            <w:r>
              <w:rPr>
                <w:b/>
                <w:sz w:val="18"/>
              </w:rPr>
              <w:t>ostatní</w:t>
            </w:r>
          </w:p>
        </w:tc>
      </w:tr>
      <w:tr w:rsidR="00161D7E" w:rsidTr="00161D7E">
        <w:trPr>
          <w:gridAfter w:val="1"/>
          <w:wAfter w:w="34" w:type="dxa"/>
          <w:cantSplit/>
          <w:trHeight w:val="70"/>
        </w:trPr>
        <w:tc>
          <w:tcPr>
            <w:tcW w:w="3361" w:type="dxa"/>
            <w:gridSpan w:val="4"/>
            <w:shd w:val="clear" w:color="auto" w:fill="F7CAAC"/>
          </w:tcPr>
          <w:p w:rsidR="00161D7E" w:rsidRDefault="00161D7E" w:rsidP="00161D7E">
            <w:pPr>
              <w:jc w:val="both"/>
            </w:pPr>
            <w:r>
              <w:rPr>
                <w:b/>
              </w:rPr>
              <w:t>Obor jmenovacího řízení</w:t>
            </w:r>
          </w:p>
        </w:tc>
        <w:tc>
          <w:tcPr>
            <w:tcW w:w="2254" w:type="dxa"/>
            <w:gridSpan w:val="4"/>
            <w:shd w:val="clear" w:color="auto" w:fill="F7CAAC"/>
          </w:tcPr>
          <w:p w:rsidR="00161D7E" w:rsidRDefault="00161D7E" w:rsidP="00161D7E">
            <w:pPr>
              <w:jc w:val="both"/>
            </w:pPr>
            <w:r>
              <w:rPr>
                <w:b/>
              </w:rPr>
              <w:t>Rok udělení hodnosti</w:t>
            </w:r>
          </w:p>
        </w:tc>
        <w:tc>
          <w:tcPr>
            <w:tcW w:w="2257" w:type="dxa"/>
            <w:gridSpan w:val="8"/>
            <w:tcBorders>
              <w:right w:val="single" w:sz="12" w:space="0" w:color="auto"/>
            </w:tcBorders>
            <w:shd w:val="clear" w:color="auto" w:fill="F7CAAC"/>
          </w:tcPr>
          <w:p w:rsidR="00161D7E" w:rsidRDefault="00161D7E" w:rsidP="00161D7E">
            <w:pPr>
              <w:jc w:val="both"/>
            </w:pPr>
            <w:r>
              <w:rPr>
                <w:b/>
              </w:rPr>
              <w:t>Řízení konáno na VŠ</w:t>
            </w:r>
          </w:p>
        </w:tc>
        <w:tc>
          <w:tcPr>
            <w:tcW w:w="635" w:type="dxa"/>
            <w:gridSpan w:val="2"/>
            <w:vMerge w:val="restart"/>
            <w:tcBorders>
              <w:left w:val="single" w:sz="12" w:space="0" w:color="auto"/>
            </w:tcBorders>
          </w:tcPr>
          <w:p w:rsidR="00161D7E" w:rsidRPr="00EA7D15" w:rsidRDefault="00161D7E" w:rsidP="00161D7E">
            <w:pPr>
              <w:jc w:val="both"/>
              <w:rPr>
                <w:b/>
              </w:rPr>
            </w:pPr>
            <w:r>
              <w:rPr>
                <w:b/>
              </w:rPr>
              <w:t>0</w:t>
            </w:r>
          </w:p>
        </w:tc>
        <w:tc>
          <w:tcPr>
            <w:tcW w:w="696" w:type="dxa"/>
            <w:gridSpan w:val="2"/>
            <w:vMerge w:val="restart"/>
          </w:tcPr>
          <w:p w:rsidR="00161D7E" w:rsidRPr="00EA7D15" w:rsidRDefault="00161D7E" w:rsidP="00161D7E">
            <w:pPr>
              <w:jc w:val="both"/>
              <w:rPr>
                <w:b/>
              </w:rPr>
            </w:pPr>
            <w:r>
              <w:rPr>
                <w:b/>
              </w:rPr>
              <w:t>0</w:t>
            </w:r>
          </w:p>
        </w:tc>
        <w:tc>
          <w:tcPr>
            <w:tcW w:w="697" w:type="dxa"/>
            <w:gridSpan w:val="2"/>
            <w:vMerge w:val="restart"/>
          </w:tcPr>
          <w:p w:rsidR="00161D7E" w:rsidRPr="00EA7D15" w:rsidRDefault="00161D7E" w:rsidP="00161D7E">
            <w:pPr>
              <w:jc w:val="both"/>
              <w:rPr>
                <w:b/>
              </w:rPr>
            </w:pPr>
            <w:r>
              <w:rPr>
                <w:b/>
              </w:rPr>
              <w:t>0</w:t>
            </w:r>
          </w:p>
        </w:tc>
      </w:tr>
      <w:tr w:rsidR="00161D7E" w:rsidTr="00161D7E">
        <w:trPr>
          <w:gridAfter w:val="1"/>
          <w:wAfter w:w="34" w:type="dxa"/>
          <w:trHeight w:val="205"/>
        </w:trPr>
        <w:tc>
          <w:tcPr>
            <w:tcW w:w="3361" w:type="dxa"/>
            <w:gridSpan w:val="4"/>
          </w:tcPr>
          <w:p w:rsidR="00161D7E" w:rsidRDefault="00161D7E" w:rsidP="00161D7E">
            <w:pPr>
              <w:jc w:val="both"/>
            </w:pPr>
          </w:p>
        </w:tc>
        <w:tc>
          <w:tcPr>
            <w:tcW w:w="2254" w:type="dxa"/>
            <w:gridSpan w:val="4"/>
          </w:tcPr>
          <w:p w:rsidR="00161D7E" w:rsidRDefault="00161D7E" w:rsidP="00161D7E">
            <w:pPr>
              <w:jc w:val="both"/>
            </w:pPr>
          </w:p>
        </w:tc>
        <w:tc>
          <w:tcPr>
            <w:tcW w:w="2257" w:type="dxa"/>
            <w:gridSpan w:val="8"/>
            <w:tcBorders>
              <w:right w:val="single" w:sz="12" w:space="0" w:color="auto"/>
            </w:tcBorders>
          </w:tcPr>
          <w:p w:rsidR="00161D7E" w:rsidRDefault="00161D7E" w:rsidP="00161D7E">
            <w:pPr>
              <w:jc w:val="both"/>
            </w:pPr>
          </w:p>
        </w:tc>
        <w:tc>
          <w:tcPr>
            <w:tcW w:w="635" w:type="dxa"/>
            <w:gridSpan w:val="2"/>
            <w:vMerge/>
            <w:tcBorders>
              <w:left w:val="single" w:sz="12" w:space="0" w:color="auto"/>
            </w:tcBorders>
            <w:vAlign w:val="center"/>
          </w:tcPr>
          <w:p w:rsidR="00161D7E" w:rsidRDefault="00161D7E" w:rsidP="00161D7E">
            <w:pPr>
              <w:rPr>
                <w:b/>
              </w:rPr>
            </w:pPr>
          </w:p>
        </w:tc>
        <w:tc>
          <w:tcPr>
            <w:tcW w:w="696" w:type="dxa"/>
            <w:gridSpan w:val="2"/>
            <w:vMerge/>
            <w:vAlign w:val="center"/>
          </w:tcPr>
          <w:p w:rsidR="00161D7E" w:rsidRDefault="00161D7E" w:rsidP="00161D7E">
            <w:pPr>
              <w:rPr>
                <w:b/>
              </w:rPr>
            </w:pPr>
          </w:p>
        </w:tc>
        <w:tc>
          <w:tcPr>
            <w:tcW w:w="697" w:type="dxa"/>
            <w:gridSpan w:val="2"/>
            <w:vMerge/>
            <w:vAlign w:val="center"/>
          </w:tcPr>
          <w:p w:rsidR="00161D7E" w:rsidRDefault="00161D7E" w:rsidP="00161D7E">
            <w:pPr>
              <w:rPr>
                <w:b/>
              </w:rPr>
            </w:pPr>
          </w:p>
        </w:tc>
      </w:tr>
      <w:tr w:rsidR="00161D7E" w:rsidTr="00161D7E">
        <w:trPr>
          <w:gridAfter w:val="1"/>
          <w:wAfter w:w="34" w:type="dxa"/>
        </w:trPr>
        <w:tc>
          <w:tcPr>
            <w:tcW w:w="9900" w:type="dxa"/>
            <w:gridSpan w:val="22"/>
            <w:shd w:val="clear" w:color="auto" w:fill="F7CAAC"/>
          </w:tcPr>
          <w:p w:rsidR="00161D7E" w:rsidRDefault="00161D7E" w:rsidP="00161D7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1D7E" w:rsidRPr="00D968AE" w:rsidTr="00161D7E">
        <w:trPr>
          <w:gridAfter w:val="1"/>
          <w:wAfter w:w="34" w:type="dxa"/>
          <w:trHeight w:val="2347"/>
        </w:trPr>
        <w:tc>
          <w:tcPr>
            <w:tcW w:w="9900" w:type="dxa"/>
            <w:gridSpan w:val="22"/>
          </w:tcPr>
          <w:p w:rsidR="00161D7E" w:rsidRPr="00D968AE" w:rsidRDefault="00161D7E" w:rsidP="00161D7E">
            <w:pPr>
              <w:jc w:val="both"/>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ŠTEKER</w:t>
            </w:r>
            <w:r>
              <w:t>, K</w:t>
            </w:r>
            <w:r w:rsidRPr="0031779A">
              <w:t xml:space="preserve">. </w:t>
            </w:r>
            <w:r w:rsidRPr="00161D7E">
              <w:rPr>
                <w:i/>
              </w:rPr>
              <w:t>Finanční analýza: komplexní průvodce s příklady</w:t>
            </w:r>
            <w:r w:rsidRPr="0031779A">
              <w:t>. 3., kompletně aktualizované vydání. Praha: Grada, 2017, 232 s. ISBN 978-80-271-0563-2.</w:t>
            </w:r>
            <w:r>
              <w:t xml:space="preserve"> (20%)</w:t>
            </w:r>
          </w:p>
        </w:tc>
      </w:tr>
      <w:tr w:rsidR="00161D7E" w:rsidTr="00161D7E">
        <w:trPr>
          <w:gridAfter w:val="1"/>
          <w:wAfter w:w="34" w:type="dxa"/>
          <w:trHeight w:val="218"/>
        </w:trPr>
        <w:tc>
          <w:tcPr>
            <w:tcW w:w="9900" w:type="dxa"/>
            <w:gridSpan w:val="22"/>
            <w:shd w:val="clear" w:color="auto" w:fill="F7CAAC"/>
          </w:tcPr>
          <w:p w:rsidR="00161D7E" w:rsidRDefault="00161D7E" w:rsidP="00161D7E">
            <w:pPr>
              <w:rPr>
                <w:b/>
              </w:rPr>
            </w:pPr>
            <w:r>
              <w:rPr>
                <w:b/>
              </w:rPr>
              <w:t>Působení v zahraničí</w:t>
            </w:r>
          </w:p>
        </w:tc>
      </w:tr>
      <w:tr w:rsidR="00161D7E" w:rsidTr="00161D7E">
        <w:trPr>
          <w:gridAfter w:val="1"/>
          <w:wAfter w:w="34" w:type="dxa"/>
          <w:trHeight w:val="70"/>
        </w:trPr>
        <w:tc>
          <w:tcPr>
            <w:tcW w:w="9900" w:type="dxa"/>
            <w:gridSpan w:val="22"/>
          </w:tcPr>
          <w:p w:rsidR="00161D7E" w:rsidRDefault="00161D7E" w:rsidP="00161D7E">
            <w:pPr>
              <w:rPr>
                <w:b/>
              </w:rPr>
            </w:pPr>
          </w:p>
        </w:tc>
      </w:tr>
      <w:tr w:rsidR="00161D7E" w:rsidTr="00161D7E">
        <w:trPr>
          <w:gridAfter w:val="1"/>
          <w:wAfter w:w="34" w:type="dxa"/>
          <w:cantSplit/>
          <w:trHeight w:val="262"/>
        </w:trPr>
        <w:tc>
          <w:tcPr>
            <w:tcW w:w="2529" w:type="dxa"/>
            <w:gridSpan w:val="2"/>
            <w:shd w:val="clear" w:color="auto" w:fill="F7CAAC"/>
          </w:tcPr>
          <w:p w:rsidR="00161D7E" w:rsidRDefault="00161D7E" w:rsidP="00161D7E">
            <w:pPr>
              <w:jc w:val="both"/>
              <w:rPr>
                <w:b/>
              </w:rPr>
            </w:pPr>
            <w:r>
              <w:rPr>
                <w:b/>
              </w:rPr>
              <w:t xml:space="preserve">Podpis </w:t>
            </w:r>
          </w:p>
        </w:tc>
        <w:tc>
          <w:tcPr>
            <w:tcW w:w="4554" w:type="dxa"/>
            <w:gridSpan w:val="10"/>
          </w:tcPr>
          <w:p w:rsidR="00161D7E" w:rsidRPr="00B10230" w:rsidRDefault="00161D7E" w:rsidP="00161D7E">
            <w:pPr>
              <w:jc w:val="both"/>
              <w:rPr>
                <w:b/>
              </w:rPr>
            </w:pPr>
          </w:p>
        </w:tc>
        <w:tc>
          <w:tcPr>
            <w:tcW w:w="789" w:type="dxa"/>
            <w:gridSpan w:val="4"/>
            <w:shd w:val="clear" w:color="auto" w:fill="F7CAAC"/>
          </w:tcPr>
          <w:p w:rsidR="00161D7E" w:rsidRDefault="00161D7E" w:rsidP="00161D7E">
            <w:pPr>
              <w:jc w:val="both"/>
            </w:pPr>
            <w:r>
              <w:rPr>
                <w:b/>
              </w:rPr>
              <w:t>datum</w:t>
            </w:r>
          </w:p>
        </w:tc>
        <w:tc>
          <w:tcPr>
            <w:tcW w:w="2028" w:type="dxa"/>
            <w:gridSpan w:val="6"/>
          </w:tcPr>
          <w:p w:rsidR="00161D7E" w:rsidRDefault="00161D7E" w:rsidP="00161D7E">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4B34DF" w:rsidP="003F6EB7">
            <w:pPr>
              <w:jc w:val="both"/>
            </w:pPr>
            <w:r>
              <w:t xml:space="preserve">Finance and Financial Technologies </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3F6EB7">
            <w:pPr>
              <w:jc w:val="both"/>
            </w:pPr>
            <w:r>
              <w:t>0</w:t>
            </w:r>
            <w:r w:rsidR="00B92991" w:rsidRPr="00EA7D15">
              <w:t>8/2019</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A444E6" w:rsidP="003F6EB7">
            <w:pPr>
              <w:jc w:val="both"/>
            </w:pPr>
            <w:r w:rsidRPr="008D29E0">
              <w:rPr>
                <w:color w:val="000000"/>
                <w:shd w:val="clear" w:color="auto" w:fill="FFFFFF"/>
              </w:rPr>
              <w:t>Commercial Correspondence</w:t>
            </w:r>
            <w:r>
              <w:rPr>
                <w:rFonts w:eastAsiaTheme="minorHAnsi"/>
                <w:lang w:eastAsia="en-US"/>
              </w:rPr>
              <w:t xml:space="preserve"> </w:t>
            </w:r>
            <w:r w:rsidR="00B92991">
              <w:rPr>
                <w:rFonts w:eastAsiaTheme="minorHAnsi"/>
                <w:lang w:eastAsia="en-US"/>
              </w:rPr>
              <w:t xml:space="preserve">- </w:t>
            </w:r>
            <w:r w:rsidR="00B92991">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4B34DF" w:rsidP="003F6EB7">
            <w:pPr>
              <w:jc w:val="both"/>
            </w:pPr>
            <w:r>
              <w:t xml:space="preserve">Finance and Financial Technologies </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A444E6" w:rsidP="00A444E6">
            <w:pPr>
              <w:jc w:val="both"/>
            </w:pPr>
            <w:r>
              <w:rPr>
                <w:color w:val="000000" w:themeColor="text1"/>
              </w:rPr>
              <w:t xml:space="preserve">Mathematics EI </w:t>
            </w:r>
            <w:r w:rsidR="00E8321F">
              <w:t>– garant, přednášející (</w:t>
            </w:r>
            <w:r w:rsidR="00645ECD">
              <w:t>6</w:t>
            </w:r>
            <w:r w:rsidR="00E8321F">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5761E7" w:rsidRDefault="005761E7" w:rsidP="005761E7">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5761E7" w:rsidRDefault="005761E7" w:rsidP="005761E7">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5761E7" w:rsidRDefault="005761E7" w:rsidP="005761E7">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p w:rsidR="00FC0604" w:rsidRPr="003959DE" w:rsidRDefault="00FC0604" w:rsidP="00E8321F">
            <w:pPr>
              <w:jc w:val="both"/>
              <w:rPr>
                <w:szCs w:val="24"/>
              </w:rPr>
            </w:pP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4B34DF" w:rsidP="003F6EB7">
            <w:pPr>
              <w:jc w:val="both"/>
            </w:pPr>
            <w:r>
              <w:t xml:space="preserve">Finance and Financial Technologies </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A444E6" w:rsidP="003F6EB7">
            <w:pPr>
              <w:jc w:val="both"/>
            </w:pPr>
            <w:r w:rsidRPr="008D29E0">
              <w:rPr>
                <w:color w:val="000000"/>
                <w:shd w:val="clear" w:color="auto" w:fill="FFFFFF"/>
              </w:rPr>
              <w:t>English Language</w:t>
            </w:r>
            <w:r w:rsidRPr="008D29E0">
              <w:t xml:space="preserve"> - CJ1</w:t>
            </w:r>
            <w:r w:rsidR="00CB4CAB">
              <w:t xml:space="preserve">– garant, vedení cvičení </w:t>
            </w:r>
            <w:r w:rsidR="00D71D38">
              <w:t>(</w:t>
            </w:r>
            <w:r w:rsidR="00CB4CAB">
              <w:t>100%</w:t>
            </w:r>
            <w:r w:rsidR="00D71D38">
              <w:t>)</w:t>
            </w:r>
          </w:p>
          <w:p w:rsidR="00A444E6" w:rsidRDefault="00A444E6" w:rsidP="003F6EB7">
            <w:pPr>
              <w:jc w:val="both"/>
            </w:pPr>
            <w:r w:rsidRPr="008D29E0">
              <w:rPr>
                <w:color w:val="000000"/>
                <w:shd w:val="clear" w:color="auto" w:fill="FFFFFF"/>
              </w:rPr>
              <w:t>English Language</w:t>
            </w:r>
            <w:r>
              <w:t xml:space="preserve"> – CJ2 - garant, vedení cvičení (100%)</w:t>
            </w:r>
          </w:p>
          <w:p w:rsidR="00A444E6" w:rsidRDefault="00A444E6" w:rsidP="003F6EB7">
            <w:pPr>
              <w:jc w:val="both"/>
            </w:pPr>
            <w:r w:rsidRPr="008D29E0">
              <w:rPr>
                <w:color w:val="000000"/>
                <w:shd w:val="clear" w:color="auto" w:fill="FFFFFF"/>
              </w:rPr>
              <w:t>English Language</w:t>
            </w:r>
            <w:r>
              <w:t xml:space="preserve"> – CJ3 - garant, vedení cvičení (100%)</w:t>
            </w:r>
          </w:p>
          <w:p w:rsidR="00A444E6" w:rsidRDefault="00A444E6" w:rsidP="003F6EB7">
            <w:pPr>
              <w:jc w:val="both"/>
            </w:pPr>
            <w:r w:rsidRPr="008D29E0">
              <w:rPr>
                <w:color w:val="000000"/>
                <w:shd w:val="clear" w:color="auto" w:fill="FFFFFF"/>
              </w:rPr>
              <w:t>English Language</w:t>
            </w:r>
            <w:r>
              <w:t xml:space="preserve"> – CJ4 - garant, vedení cvičení (100%)</w:t>
            </w:r>
          </w:p>
          <w:p w:rsidR="00CB4CAB" w:rsidRDefault="00A444E6" w:rsidP="003F6EB7">
            <w:pPr>
              <w:jc w:val="both"/>
            </w:pPr>
            <w:r w:rsidRPr="00635EC2">
              <w:rPr>
                <w:color w:val="000000"/>
                <w:shd w:val="clear" w:color="auto" w:fill="FFFFFF"/>
              </w:rPr>
              <w:t>English for Business</w:t>
            </w:r>
            <w:r>
              <w:t xml:space="preserve"> -</w:t>
            </w:r>
            <w:r w:rsidRPr="00635EC2">
              <w:t xml:space="preserve"> CJ2A</w:t>
            </w:r>
            <w:r>
              <w:t xml:space="preserve"> </w:t>
            </w:r>
            <w:r w:rsidR="00CB4CAB">
              <w:t xml:space="preserve">- garant, vedení cvičení </w:t>
            </w:r>
            <w:r w:rsidR="00D71D38">
              <w:t>(100%)</w:t>
            </w:r>
          </w:p>
          <w:p w:rsidR="00CB4CAB" w:rsidRDefault="00A444E6" w:rsidP="003F6EB7">
            <w:pPr>
              <w:jc w:val="both"/>
            </w:pPr>
            <w:r w:rsidRPr="00635EC2">
              <w:rPr>
                <w:color w:val="000000"/>
                <w:shd w:val="clear" w:color="auto" w:fill="FFFFFF"/>
              </w:rPr>
              <w:t>English for Business</w:t>
            </w:r>
            <w:r>
              <w:t xml:space="preserve"> </w:t>
            </w:r>
            <w:r w:rsidR="00CB4CAB">
              <w:t xml:space="preserve">CJ2B - garant, vedení cvičení </w:t>
            </w:r>
            <w:r w:rsidR="00D71D38">
              <w:t>(100%)</w:t>
            </w:r>
          </w:p>
          <w:p w:rsidR="00CB4CAB" w:rsidRPr="002147F6" w:rsidRDefault="00A444E6" w:rsidP="003F6EB7">
            <w:pPr>
              <w:jc w:val="both"/>
            </w:pPr>
            <w:r w:rsidRPr="00635EC2">
              <w:rPr>
                <w:color w:val="000000"/>
                <w:shd w:val="clear" w:color="auto" w:fill="FFFFFF"/>
              </w:rPr>
              <w:t>English for Business</w:t>
            </w:r>
            <w:r>
              <w:t xml:space="preserve"> </w:t>
            </w:r>
            <w:r w:rsidR="00CB4CAB">
              <w:t xml:space="preserve">CJ2C - garant, vedení cvičení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8F3E33">
            <w:pPr>
              <w:pStyle w:val="Odstavecseseznamem"/>
              <w:numPr>
                <w:ilvl w:val="0"/>
                <w:numId w:val="19"/>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4B34DF" w:rsidP="003F6EB7">
            <w:pPr>
              <w:jc w:val="both"/>
            </w:pPr>
            <w:r>
              <w:t xml:space="preserve">Finance and Financial Technologies </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Default="00A444E6" w:rsidP="003F6EB7">
            <w:pPr>
              <w:jc w:val="both"/>
            </w:pPr>
            <w:r>
              <w:t>Bachelor T</w:t>
            </w:r>
            <w:r w:rsidRPr="00465E29">
              <w:t xml:space="preserve">hesis </w:t>
            </w:r>
            <w:r>
              <w:t>S</w:t>
            </w:r>
            <w:r w:rsidRPr="00465E29">
              <w:t>eminar</w:t>
            </w:r>
            <w:r w:rsidRPr="00E72519">
              <w:t xml:space="preserve"> </w:t>
            </w:r>
            <w:r w:rsidR="00402E10" w:rsidRPr="00E72519">
              <w:t>–</w:t>
            </w:r>
            <w:r w:rsidR="00402E10">
              <w:t xml:space="preserve"> </w:t>
            </w:r>
            <w:r w:rsidR="00402E10"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161D7E">
            <w:pPr>
              <w:jc w:val="center"/>
              <w:rPr>
                <w:b/>
              </w:rPr>
            </w:pPr>
            <w:r>
              <w:rPr>
                <w:b/>
              </w:rPr>
              <w:t>1</w:t>
            </w:r>
            <w:r w:rsidR="00161D7E">
              <w:rPr>
                <w:b/>
              </w:rPr>
              <w:t>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5761E7" w:rsidRDefault="005761E7" w:rsidP="005761E7">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5761E7" w:rsidRDefault="005761E7" w:rsidP="005761E7">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5761E7" w:rsidRDefault="005761E7" w:rsidP="005761E7">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5761E7" w:rsidRDefault="005761E7" w:rsidP="005761E7">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5761E7" w:rsidRPr="00A9423C" w:rsidRDefault="005761E7" w:rsidP="005761E7">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E0ABB" w:rsidTr="003119BD">
        <w:tc>
          <w:tcPr>
            <w:tcW w:w="9860" w:type="dxa"/>
            <w:gridSpan w:val="11"/>
            <w:tcBorders>
              <w:bottom w:val="doub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17" w:type="dxa"/>
            <w:tcBorders>
              <w:top w:val="double" w:sz="4" w:space="0" w:color="auto"/>
            </w:tcBorders>
            <w:shd w:val="clear" w:color="auto" w:fill="F7CAAC"/>
          </w:tcPr>
          <w:p w:rsidR="00CE0ABB" w:rsidRDefault="00CE0ABB" w:rsidP="003119BD">
            <w:pPr>
              <w:jc w:val="both"/>
              <w:rPr>
                <w:b/>
              </w:rPr>
            </w:pPr>
            <w:r>
              <w:rPr>
                <w:b/>
              </w:rPr>
              <w:t>Vysoká škola</w:t>
            </w:r>
          </w:p>
        </w:tc>
        <w:tc>
          <w:tcPr>
            <w:tcW w:w="7343" w:type="dxa"/>
            <w:gridSpan w:val="10"/>
          </w:tcPr>
          <w:p w:rsidR="00CE0ABB" w:rsidRDefault="00CE0ABB" w:rsidP="003119BD">
            <w:pPr>
              <w:jc w:val="both"/>
            </w:pPr>
            <w:r>
              <w:t>Univerzita Tomáše Bati ve Zlíně</w:t>
            </w:r>
          </w:p>
        </w:tc>
      </w:tr>
      <w:tr w:rsidR="00CE0ABB" w:rsidTr="003119BD">
        <w:tc>
          <w:tcPr>
            <w:tcW w:w="2517" w:type="dxa"/>
            <w:shd w:val="clear" w:color="auto" w:fill="F7CAAC"/>
          </w:tcPr>
          <w:p w:rsidR="00CE0ABB" w:rsidRDefault="00CE0ABB" w:rsidP="003119BD">
            <w:pPr>
              <w:jc w:val="both"/>
              <w:rPr>
                <w:b/>
              </w:rPr>
            </w:pPr>
            <w:r>
              <w:rPr>
                <w:b/>
              </w:rPr>
              <w:t>Součást vysoké školy</w:t>
            </w:r>
          </w:p>
        </w:tc>
        <w:tc>
          <w:tcPr>
            <w:tcW w:w="7343" w:type="dxa"/>
            <w:gridSpan w:val="10"/>
          </w:tcPr>
          <w:p w:rsidR="00CE0ABB" w:rsidRDefault="00CE0ABB" w:rsidP="003119BD">
            <w:pPr>
              <w:jc w:val="both"/>
            </w:pPr>
            <w:r>
              <w:t>Fakulta managementu a ekonomiky</w:t>
            </w:r>
          </w:p>
        </w:tc>
      </w:tr>
      <w:tr w:rsidR="00CE0ABB" w:rsidTr="003119BD">
        <w:tc>
          <w:tcPr>
            <w:tcW w:w="2517" w:type="dxa"/>
            <w:shd w:val="clear" w:color="auto" w:fill="F7CAAC"/>
          </w:tcPr>
          <w:p w:rsidR="00CE0ABB" w:rsidRDefault="00CE0ABB" w:rsidP="003119BD">
            <w:pPr>
              <w:jc w:val="both"/>
              <w:rPr>
                <w:b/>
              </w:rPr>
            </w:pPr>
            <w:r>
              <w:rPr>
                <w:b/>
              </w:rPr>
              <w:t>Název studijního programu</w:t>
            </w:r>
          </w:p>
        </w:tc>
        <w:tc>
          <w:tcPr>
            <w:tcW w:w="7343" w:type="dxa"/>
            <w:gridSpan w:val="10"/>
          </w:tcPr>
          <w:p w:rsidR="00CE0ABB" w:rsidRDefault="004B34DF" w:rsidP="003119BD">
            <w:pPr>
              <w:jc w:val="both"/>
            </w:pPr>
            <w:r>
              <w:t xml:space="preserve">Finance and Financial Technologies </w:t>
            </w:r>
          </w:p>
        </w:tc>
      </w:tr>
      <w:tr w:rsidR="00CE0ABB" w:rsidTr="003119BD">
        <w:tc>
          <w:tcPr>
            <w:tcW w:w="2517" w:type="dxa"/>
            <w:shd w:val="clear" w:color="auto" w:fill="F7CAAC"/>
          </w:tcPr>
          <w:p w:rsidR="00CE0ABB" w:rsidRDefault="00CE0ABB" w:rsidP="003119BD">
            <w:pPr>
              <w:jc w:val="both"/>
              <w:rPr>
                <w:b/>
              </w:rPr>
            </w:pPr>
            <w:r>
              <w:rPr>
                <w:b/>
              </w:rPr>
              <w:t>Jméno a příjmení</w:t>
            </w:r>
          </w:p>
        </w:tc>
        <w:tc>
          <w:tcPr>
            <w:tcW w:w="4536" w:type="dxa"/>
            <w:gridSpan w:val="5"/>
          </w:tcPr>
          <w:p w:rsidR="00CE0ABB" w:rsidRDefault="00CE0ABB" w:rsidP="003119BD">
            <w:pPr>
              <w:jc w:val="both"/>
            </w:pPr>
            <w:r>
              <w:t>Maria STASZKIEWICZ</w:t>
            </w:r>
          </w:p>
        </w:tc>
        <w:tc>
          <w:tcPr>
            <w:tcW w:w="711" w:type="dxa"/>
            <w:shd w:val="clear" w:color="auto" w:fill="F7CAAC"/>
          </w:tcPr>
          <w:p w:rsidR="00CE0ABB" w:rsidRDefault="00CE0ABB" w:rsidP="003119BD">
            <w:pPr>
              <w:jc w:val="both"/>
              <w:rPr>
                <w:b/>
              </w:rPr>
            </w:pPr>
            <w:r>
              <w:rPr>
                <w:b/>
              </w:rPr>
              <w:t>Tituly</w:t>
            </w:r>
          </w:p>
        </w:tc>
        <w:tc>
          <w:tcPr>
            <w:tcW w:w="2096" w:type="dxa"/>
            <w:gridSpan w:val="4"/>
          </w:tcPr>
          <w:p w:rsidR="00CE0ABB" w:rsidRDefault="00CE0ABB" w:rsidP="003119BD">
            <w:pPr>
              <w:jc w:val="both"/>
            </w:pPr>
            <w:r>
              <w:t xml:space="preserve">Mgr., M.E.S. </w:t>
            </w:r>
          </w:p>
        </w:tc>
      </w:tr>
      <w:tr w:rsidR="00CE0ABB" w:rsidTr="003119BD">
        <w:tc>
          <w:tcPr>
            <w:tcW w:w="2517" w:type="dxa"/>
            <w:shd w:val="clear" w:color="auto" w:fill="F7CAAC"/>
          </w:tcPr>
          <w:p w:rsidR="00CE0ABB" w:rsidRDefault="00CE0ABB" w:rsidP="003119BD">
            <w:pPr>
              <w:jc w:val="both"/>
              <w:rPr>
                <w:b/>
              </w:rPr>
            </w:pPr>
            <w:r>
              <w:rPr>
                <w:b/>
              </w:rPr>
              <w:t>Rok narození</w:t>
            </w:r>
          </w:p>
        </w:tc>
        <w:tc>
          <w:tcPr>
            <w:tcW w:w="829" w:type="dxa"/>
          </w:tcPr>
          <w:p w:rsidR="00CE0ABB" w:rsidRDefault="00CE0ABB" w:rsidP="003119BD">
            <w:pPr>
              <w:jc w:val="both"/>
            </w:pPr>
            <w:r>
              <w:t>1981</w:t>
            </w:r>
          </w:p>
        </w:tc>
        <w:tc>
          <w:tcPr>
            <w:tcW w:w="1721" w:type="dxa"/>
            <w:shd w:val="clear" w:color="auto" w:fill="F7CAAC"/>
          </w:tcPr>
          <w:p w:rsidR="00CE0ABB" w:rsidRDefault="00CE0ABB" w:rsidP="003119BD">
            <w:pPr>
              <w:jc w:val="both"/>
              <w:rPr>
                <w:b/>
              </w:rPr>
            </w:pPr>
            <w:r>
              <w:rPr>
                <w:b/>
              </w:rPr>
              <w:t>typ vztahu k VŠ</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Default="00CE0ABB" w:rsidP="003119BD">
            <w:pPr>
              <w:jc w:val="both"/>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5067" w:type="dxa"/>
            <w:gridSpan w:val="3"/>
            <w:shd w:val="clear" w:color="auto" w:fill="F7CAAC"/>
          </w:tcPr>
          <w:p w:rsidR="00CE0ABB" w:rsidRDefault="00CE0ABB" w:rsidP="003119BD">
            <w:pPr>
              <w:jc w:val="both"/>
              <w:rPr>
                <w:b/>
              </w:rPr>
            </w:pPr>
            <w:r>
              <w:rPr>
                <w:b/>
              </w:rPr>
              <w:t>Typ vztahu na součásti VŠ, která uskutečňuje st. program</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Pr="00C228F8" w:rsidRDefault="00CE0ABB" w:rsidP="003119BD">
            <w:pPr>
              <w:jc w:val="both"/>
              <w:rPr>
                <w:lang w:val="en-US"/>
              </w:rPr>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6059" w:type="dxa"/>
            <w:gridSpan w:val="5"/>
            <w:shd w:val="clear" w:color="auto" w:fill="F7CAAC"/>
          </w:tcPr>
          <w:p w:rsidR="00CE0ABB" w:rsidRDefault="00CE0ABB" w:rsidP="003119BD">
            <w:pPr>
              <w:jc w:val="both"/>
            </w:pPr>
            <w:r>
              <w:rPr>
                <w:b/>
              </w:rPr>
              <w:t>Další současná působení jako akademický pracovník na jiných VŠ</w:t>
            </w:r>
          </w:p>
        </w:tc>
        <w:tc>
          <w:tcPr>
            <w:tcW w:w="1705" w:type="dxa"/>
            <w:gridSpan w:val="2"/>
            <w:shd w:val="clear" w:color="auto" w:fill="F7CAAC"/>
          </w:tcPr>
          <w:p w:rsidR="00CE0ABB" w:rsidRDefault="00CE0ABB" w:rsidP="003119BD">
            <w:pPr>
              <w:jc w:val="both"/>
              <w:rPr>
                <w:b/>
              </w:rPr>
            </w:pPr>
            <w:r>
              <w:rPr>
                <w:b/>
              </w:rPr>
              <w:t>typ prac. vztahu</w:t>
            </w:r>
          </w:p>
        </w:tc>
        <w:tc>
          <w:tcPr>
            <w:tcW w:w="2096" w:type="dxa"/>
            <w:gridSpan w:val="4"/>
            <w:shd w:val="clear" w:color="auto" w:fill="F7CAAC"/>
          </w:tcPr>
          <w:p w:rsidR="00CE0ABB" w:rsidRDefault="00CE0ABB" w:rsidP="003119BD">
            <w:pPr>
              <w:jc w:val="both"/>
              <w:rPr>
                <w:b/>
              </w:rPr>
            </w:pPr>
            <w:r>
              <w:rPr>
                <w:b/>
              </w:rPr>
              <w:t>Rozsah</w:t>
            </w:r>
          </w:p>
        </w:tc>
      </w:tr>
      <w:tr w:rsidR="00CE0ABB" w:rsidTr="003119BD">
        <w:tc>
          <w:tcPr>
            <w:tcW w:w="6059" w:type="dxa"/>
            <w:gridSpan w:val="5"/>
          </w:tcPr>
          <w:p w:rsidR="00CE0ABB" w:rsidRDefault="00CE0ABB" w:rsidP="003119BD">
            <w:pPr>
              <w:jc w:val="both"/>
            </w:pPr>
          </w:p>
        </w:tc>
        <w:tc>
          <w:tcPr>
            <w:tcW w:w="1705" w:type="dxa"/>
            <w:gridSpan w:val="2"/>
          </w:tcPr>
          <w:p w:rsidR="00CE0ABB" w:rsidRDefault="00CE0ABB" w:rsidP="003119BD">
            <w:pPr>
              <w:jc w:val="both"/>
            </w:pPr>
          </w:p>
        </w:tc>
        <w:tc>
          <w:tcPr>
            <w:tcW w:w="2096" w:type="dxa"/>
            <w:gridSpan w:val="4"/>
          </w:tcPr>
          <w:p w:rsidR="00CE0ABB" w:rsidRDefault="00CE0ABB" w:rsidP="003119BD">
            <w:pPr>
              <w:jc w:val="both"/>
            </w:pPr>
          </w:p>
        </w:tc>
      </w:tr>
      <w:tr w:rsidR="00CE0ABB" w:rsidTr="003119BD">
        <w:tc>
          <w:tcPr>
            <w:tcW w:w="986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200"/>
        </w:trPr>
        <w:tc>
          <w:tcPr>
            <w:tcW w:w="9860" w:type="dxa"/>
            <w:gridSpan w:val="11"/>
            <w:tcBorders>
              <w:top w:val="nil"/>
            </w:tcBorders>
          </w:tcPr>
          <w:p w:rsidR="006A6999" w:rsidRPr="00110BDA" w:rsidRDefault="00A444E6" w:rsidP="006A6999">
            <w:pPr>
              <w:jc w:val="both"/>
            </w:pPr>
            <w:r>
              <w:rPr>
                <w:color w:val="000000" w:themeColor="text1"/>
              </w:rPr>
              <w:t>Introduction to Financial Technologies</w:t>
            </w:r>
            <w:r>
              <w:t xml:space="preserve"> </w:t>
            </w:r>
            <w:r w:rsidR="00CE0ABB">
              <w:t>– přednášející (15%)</w:t>
            </w:r>
            <w:r w:rsidR="006A6999">
              <w:t xml:space="preserve"> – odborník z praxe</w:t>
            </w:r>
          </w:p>
          <w:p w:rsidR="006A6999" w:rsidRPr="00110BDA" w:rsidRDefault="00A444E6" w:rsidP="006A6999">
            <w:pPr>
              <w:jc w:val="both"/>
            </w:pPr>
            <w:r w:rsidRPr="000D722C">
              <w:rPr>
                <w:color w:val="000000" w:themeColor="text1"/>
              </w:rPr>
              <w:t>Risk, Cyber Security and Financial Technologies Application</w:t>
            </w:r>
            <w:r>
              <w:rPr>
                <w:color w:val="000000" w:themeColor="text1"/>
              </w:rPr>
              <w:t>s</w:t>
            </w:r>
            <w:r w:rsidRPr="00110BDA">
              <w:t xml:space="preserve"> </w:t>
            </w:r>
            <w:r w:rsidR="00CE0ABB" w:rsidRPr="00110BDA">
              <w:t>– přednášející (10%)</w:t>
            </w:r>
            <w:r w:rsidR="006A6999">
              <w:t xml:space="preserve"> – odborník z praxe</w:t>
            </w:r>
          </w:p>
          <w:p w:rsidR="00CE0ABB" w:rsidRPr="00691257" w:rsidRDefault="00CE0ABB" w:rsidP="003119BD">
            <w:pPr>
              <w:jc w:val="both"/>
              <w:rPr>
                <w:color w:val="FF0000"/>
              </w:rPr>
            </w:pPr>
          </w:p>
        </w:tc>
      </w:tr>
      <w:tr w:rsidR="00CE0ABB" w:rsidTr="003119BD">
        <w:tc>
          <w:tcPr>
            <w:tcW w:w="9860" w:type="dxa"/>
            <w:gridSpan w:val="11"/>
            <w:shd w:val="clear" w:color="auto" w:fill="F7CAAC"/>
          </w:tcPr>
          <w:p w:rsidR="00CE0ABB" w:rsidRPr="00C63A35" w:rsidRDefault="00CE0ABB" w:rsidP="003119BD">
            <w:pPr>
              <w:jc w:val="both"/>
            </w:pPr>
            <w:r w:rsidRPr="00C63A35">
              <w:rPr>
                <w:b/>
              </w:rPr>
              <w:t xml:space="preserve">Údaje o vzdělání na VŠ </w:t>
            </w:r>
          </w:p>
        </w:tc>
      </w:tr>
      <w:tr w:rsidR="00CE0ABB" w:rsidRPr="0092432E" w:rsidTr="003119BD">
        <w:trPr>
          <w:trHeight w:val="1316"/>
        </w:trPr>
        <w:tc>
          <w:tcPr>
            <w:tcW w:w="9860" w:type="dxa"/>
            <w:gridSpan w:val="11"/>
          </w:tcPr>
          <w:p w:rsidR="00CE0ABB" w:rsidRPr="00305250" w:rsidRDefault="00CE0ABB" w:rsidP="003119BD">
            <w:pPr>
              <w:jc w:val="both"/>
              <w:rPr>
                <w:color w:val="000000"/>
              </w:rPr>
            </w:pPr>
            <w:r w:rsidRPr="00305250">
              <w:rPr>
                <w:color w:val="000000"/>
              </w:rPr>
              <w:t xml:space="preserve">2007-2008: Master of European Studies, Rheinische Friedrich-Wilhelms-Universität Bonn, Německo, obor Evropská studia </w:t>
            </w:r>
          </w:p>
          <w:p w:rsidR="00CE0ABB" w:rsidRPr="00305250" w:rsidRDefault="00CE0ABB" w:rsidP="003119BD">
            <w:pPr>
              <w:jc w:val="both"/>
              <w:rPr>
                <w:color w:val="000000"/>
              </w:rPr>
            </w:pPr>
            <w:r w:rsidRPr="00305250">
              <w:rPr>
                <w:color w:val="000000"/>
              </w:rPr>
              <w:t xml:space="preserve">2003-2007 Evropská univerzita, Krakow, Polsko, BSP, obor mezinárodní vztahy </w:t>
            </w:r>
          </w:p>
          <w:p w:rsidR="00CE0ABB" w:rsidRPr="00C63A35" w:rsidRDefault="00CE0ABB" w:rsidP="003119BD">
            <w:pPr>
              <w:tabs>
                <w:tab w:val="left" w:pos="1097"/>
              </w:tabs>
              <w:autoSpaceDE w:val="0"/>
              <w:autoSpaceDN w:val="0"/>
              <w:adjustRightInd w:val="0"/>
              <w:rPr>
                <w:color w:val="000000"/>
              </w:rPr>
            </w:pPr>
            <w:r w:rsidRPr="00305250">
              <w:rPr>
                <w:color w:val="000000"/>
              </w:rPr>
              <w:t xml:space="preserve">2000-2005 Slezská univerzita Katowice, Polsko, MSP, obor anglická filologie </w:t>
            </w:r>
          </w:p>
        </w:tc>
      </w:tr>
      <w:tr w:rsidR="00CE0ABB" w:rsidTr="003119BD">
        <w:tc>
          <w:tcPr>
            <w:tcW w:w="986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1090"/>
        </w:trPr>
        <w:tc>
          <w:tcPr>
            <w:tcW w:w="9860" w:type="dxa"/>
            <w:gridSpan w:val="11"/>
          </w:tcPr>
          <w:p w:rsidR="00CE0ABB" w:rsidRDefault="00CE0ABB" w:rsidP="003119BD">
            <w:pPr>
              <w:jc w:val="both"/>
            </w:pPr>
            <w:r>
              <w:t xml:space="preserve">2017- doposud: Česká fintech asociace, výkonná ředitelka, Blockchain Republic, vedoucí projektu </w:t>
            </w:r>
          </w:p>
          <w:p w:rsidR="00CE0ABB" w:rsidRDefault="00CE0ABB" w:rsidP="003119BD">
            <w:pPr>
              <w:jc w:val="both"/>
            </w:pPr>
            <w:r>
              <w:t xml:space="preserve">2012-2017: Aspen Institute Central Europe </w:t>
            </w:r>
          </w:p>
          <w:p w:rsidR="00CE0ABB" w:rsidRDefault="00CE0ABB" w:rsidP="003119BD">
            <w:pPr>
              <w:jc w:val="both"/>
            </w:pPr>
            <w:r>
              <w:t>2010-2012: Asociace pro mezinárodní otázky, ředitelka</w:t>
            </w:r>
          </w:p>
          <w:p w:rsidR="00CE0ABB" w:rsidRPr="00C63A35" w:rsidRDefault="00CE0ABB" w:rsidP="003119BD">
            <w:pPr>
              <w:tabs>
                <w:tab w:val="left" w:pos="2127"/>
              </w:tabs>
              <w:autoSpaceDE w:val="0"/>
              <w:autoSpaceDN w:val="0"/>
              <w:adjustRightInd w:val="0"/>
              <w:rPr>
                <w:bCs/>
                <w:iCs/>
                <w:color w:val="000000"/>
                <w:szCs w:val="24"/>
              </w:rPr>
            </w:pPr>
            <w:r>
              <w:t xml:space="preserve">2008-2010: Generální sekretariát Rady EU </w:t>
            </w:r>
          </w:p>
        </w:tc>
      </w:tr>
      <w:tr w:rsidR="00CE0ABB" w:rsidTr="003119BD">
        <w:trPr>
          <w:trHeight w:val="250"/>
        </w:trPr>
        <w:tc>
          <w:tcPr>
            <w:tcW w:w="986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160"/>
        </w:trPr>
        <w:tc>
          <w:tcPr>
            <w:tcW w:w="9860" w:type="dxa"/>
            <w:gridSpan w:val="11"/>
          </w:tcPr>
          <w:p w:rsidR="00CE0ABB" w:rsidRDefault="00CE0ABB" w:rsidP="003119BD">
            <w:pPr>
              <w:jc w:val="both"/>
            </w:pPr>
            <w:r>
              <w:t xml:space="preserve">Počet vedených bakalářských prací – </w:t>
            </w:r>
          </w:p>
          <w:p w:rsidR="00CE0ABB" w:rsidRDefault="00CE0ABB" w:rsidP="003119BD">
            <w:pPr>
              <w:jc w:val="both"/>
            </w:pPr>
            <w:r>
              <w:t xml:space="preserve">Počet vedených diplomových prací – </w:t>
            </w:r>
          </w:p>
        </w:tc>
      </w:tr>
      <w:tr w:rsidR="00CE0ABB" w:rsidTr="003119BD">
        <w:trPr>
          <w:cantSplit/>
        </w:trPr>
        <w:tc>
          <w:tcPr>
            <w:tcW w:w="3346"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45"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RPr="009B092A" w:rsidTr="003119BD">
        <w:trPr>
          <w:cantSplit/>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tcBorders>
              <w:left w:val="single" w:sz="12" w:space="0" w:color="auto"/>
            </w:tcBorders>
            <w:shd w:val="clear" w:color="auto" w:fill="F7CAAC"/>
          </w:tcPr>
          <w:p w:rsidR="00CE0ABB" w:rsidRDefault="00CE0ABB" w:rsidP="003119BD">
            <w:pPr>
              <w:jc w:val="both"/>
            </w:pPr>
            <w:r>
              <w:rPr>
                <w:b/>
              </w:rPr>
              <w:t>WOS</w:t>
            </w:r>
          </w:p>
        </w:tc>
        <w:tc>
          <w:tcPr>
            <w:tcW w:w="693" w:type="dxa"/>
            <w:shd w:val="clear" w:color="auto" w:fill="F7CAAC"/>
          </w:tcPr>
          <w:p w:rsidR="00CE0ABB" w:rsidRDefault="00CE0ABB" w:rsidP="003119BD">
            <w:pPr>
              <w:jc w:val="both"/>
              <w:rPr>
                <w:sz w:val="18"/>
              </w:rPr>
            </w:pPr>
            <w:r>
              <w:rPr>
                <w:b/>
                <w:sz w:val="18"/>
              </w:rPr>
              <w:t>Scopus</w:t>
            </w:r>
          </w:p>
        </w:tc>
        <w:tc>
          <w:tcPr>
            <w:tcW w:w="694" w:type="dxa"/>
            <w:shd w:val="clear" w:color="auto" w:fill="F7CAAC"/>
          </w:tcPr>
          <w:p w:rsidR="00CE0ABB" w:rsidRPr="009B092A" w:rsidRDefault="00CE0ABB" w:rsidP="003119BD">
            <w:pPr>
              <w:jc w:val="both"/>
              <w:rPr>
                <w:sz w:val="17"/>
                <w:szCs w:val="17"/>
              </w:rPr>
            </w:pPr>
            <w:r w:rsidRPr="009B092A">
              <w:rPr>
                <w:b/>
                <w:sz w:val="17"/>
                <w:szCs w:val="17"/>
              </w:rPr>
              <w:t>Ostatní</w:t>
            </w:r>
          </w:p>
        </w:tc>
      </w:tr>
      <w:tr w:rsidR="00CE0ABB" w:rsidRPr="00B858C8" w:rsidTr="003119BD">
        <w:trPr>
          <w:cantSplit/>
          <w:trHeight w:val="70"/>
        </w:trPr>
        <w:tc>
          <w:tcPr>
            <w:tcW w:w="3346" w:type="dxa"/>
            <w:gridSpan w:val="2"/>
            <w:shd w:val="clear" w:color="auto" w:fill="F7CAAC"/>
          </w:tcPr>
          <w:p w:rsidR="00CE0ABB" w:rsidRDefault="00CE0ABB" w:rsidP="003119BD">
            <w:pPr>
              <w:jc w:val="both"/>
            </w:pPr>
            <w:r>
              <w:rPr>
                <w:b/>
              </w:rPr>
              <w:t>Obor jmenovacího řízení</w:t>
            </w:r>
          </w:p>
        </w:tc>
        <w:tc>
          <w:tcPr>
            <w:tcW w:w="2245" w:type="dxa"/>
            <w:gridSpan w:val="2"/>
            <w:shd w:val="clear" w:color="auto" w:fill="F7CAAC"/>
          </w:tcPr>
          <w:p w:rsidR="00CE0ABB" w:rsidRDefault="00CE0ABB" w:rsidP="003119BD">
            <w:pPr>
              <w:jc w:val="both"/>
            </w:pPr>
            <w:r>
              <w:rPr>
                <w:b/>
              </w:rPr>
              <w:t>Rok udělení hodnosti</w:t>
            </w:r>
          </w:p>
        </w:tc>
        <w:tc>
          <w:tcPr>
            <w:tcW w:w="2248"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4" w:type="dxa"/>
            <w:vMerge w:val="restart"/>
            <w:tcBorders>
              <w:left w:val="single" w:sz="12" w:space="0" w:color="auto"/>
            </w:tcBorders>
          </w:tcPr>
          <w:p w:rsidR="00CE0ABB" w:rsidRPr="00B858C8" w:rsidRDefault="00CE0ABB" w:rsidP="003119BD">
            <w:pPr>
              <w:jc w:val="both"/>
            </w:pPr>
            <w:r>
              <w:t>3</w:t>
            </w:r>
          </w:p>
        </w:tc>
        <w:tc>
          <w:tcPr>
            <w:tcW w:w="693" w:type="dxa"/>
            <w:vMerge w:val="restart"/>
          </w:tcPr>
          <w:p w:rsidR="00CE0ABB" w:rsidRPr="00B858C8" w:rsidRDefault="00CE0ABB" w:rsidP="003119BD">
            <w:pPr>
              <w:jc w:val="both"/>
            </w:pPr>
            <w:r>
              <w:t>0</w:t>
            </w:r>
          </w:p>
        </w:tc>
        <w:tc>
          <w:tcPr>
            <w:tcW w:w="694" w:type="dxa"/>
            <w:vMerge w:val="restart"/>
          </w:tcPr>
          <w:p w:rsidR="00CE0ABB" w:rsidRPr="00B858C8" w:rsidRDefault="00CE0ABB" w:rsidP="003119BD">
            <w:pPr>
              <w:jc w:val="both"/>
            </w:pPr>
            <w:r>
              <w:t>0</w:t>
            </w:r>
          </w:p>
        </w:tc>
      </w:tr>
      <w:tr w:rsidR="00CE0ABB" w:rsidTr="003119BD">
        <w:trPr>
          <w:trHeight w:val="205"/>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vMerge/>
            <w:tcBorders>
              <w:left w:val="single" w:sz="12" w:space="0" w:color="auto"/>
            </w:tcBorders>
            <w:vAlign w:val="center"/>
          </w:tcPr>
          <w:p w:rsidR="00CE0ABB" w:rsidRDefault="00CE0ABB" w:rsidP="003119BD">
            <w:pPr>
              <w:rPr>
                <w:b/>
              </w:rPr>
            </w:pPr>
          </w:p>
        </w:tc>
        <w:tc>
          <w:tcPr>
            <w:tcW w:w="693" w:type="dxa"/>
            <w:vMerge/>
            <w:vAlign w:val="center"/>
          </w:tcPr>
          <w:p w:rsidR="00CE0ABB" w:rsidRDefault="00CE0ABB" w:rsidP="003119BD">
            <w:pPr>
              <w:rPr>
                <w:b/>
              </w:rPr>
            </w:pPr>
          </w:p>
        </w:tc>
        <w:tc>
          <w:tcPr>
            <w:tcW w:w="694" w:type="dxa"/>
            <w:vMerge/>
            <w:vAlign w:val="center"/>
          </w:tcPr>
          <w:p w:rsidR="00CE0ABB" w:rsidRDefault="00CE0ABB" w:rsidP="003119BD">
            <w:pPr>
              <w:rPr>
                <w:b/>
              </w:rPr>
            </w:pPr>
          </w:p>
        </w:tc>
      </w:tr>
      <w:tr w:rsidR="00CE0ABB" w:rsidTr="003119BD">
        <w:tc>
          <w:tcPr>
            <w:tcW w:w="986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2F4E25" w:rsidTr="003119BD">
        <w:trPr>
          <w:trHeight w:val="449"/>
        </w:trPr>
        <w:tc>
          <w:tcPr>
            <w:tcW w:w="9860" w:type="dxa"/>
            <w:gridSpan w:val="11"/>
          </w:tcPr>
          <w:p w:rsidR="00CE0ABB" w:rsidRDefault="00CE0ABB" w:rsidP="00807C1F">
            <w:pPr>
              <w:rPr>
                <w:rFonts w:ascii="Roboto" w:eastAsia="Roboto" w:hAnsi="Roboto" w:cs="Roboto"/>
                <w:b/>
                <w:highlight w:val="white"/>
              </w:rPr>
            </w:pPr>
            <w:r>
              <w:t>Internet Leadership Academy, Oxford Internet Institute, University of Oxford</w:t>
            </w:r>
          </w:p>
          <w:p w:rsidR="00CE0ABB" w:rsidRPr="002F4E25" w:rsidRDefault="00CE0ABB" w:rsidP="00807C1F"/>
        </w:tc>
      </w:tr>
      <w:tr w:rsidR="00CE0ABB" w:rsidTr="003119BD">
        <w:trPr>
          <w:trHeight w:val="218"/>
        </w:trPr>
        <w:tc>
          <w:tcPr>
            <w:tcW w:w="9860" w:type="dxa"/>
            <w:gridSpan w:val="11"/>
            <w:shd w:val="clear" w:color="auto" w:fill="F7CAAC"/>
          </w:tcPr>
          <w:p w:rsidR="00CE0ABB" w:rsidRDefault="00CE0ABB" w:rsidP="003119BD">
            <w:pPr>
              <w:rPr>
                <w:b/>
              </w:rPr>
            </w:pPr>
            <w:r>
              <w:rPr>
                <w:b/>
              </w:rPr>
              <w:t>Působení v zahraničí</w:t>
            </w:r>
          </w:p>
        </w:tc>
      </w:tr>
      <w:tr w:rsidR="00CE0ABB" w:rsidTr="003119BD">
        <w:trPr>
          <w:cantSplit/>
          <w:trHeight w:val="92"/>
        </w:trPr>
        <w:tc>
          <w:tcPr>
            <w:tcW w:w="9860" w:type="dxa"/>
            <w:gridSpan w:val="11"/>
            <w:shd w:val="clear" w:color="auto" w:fill="auto"/>
          </w:tcPr>
          <w:p w:rsidR="00CE0ABB" w:rsidRDefault="00CE0ABB" w:rsidP="003119BD">
            <w:pPr>
              <w:tabs>
                <w:tab w:val="left" w:pos="1134"/>
              </w:tabs>
              <w:jc w:val="both"/>
            </w:pPr>
            <w:r>
              <w:t xml:space="preserve">Člen redakční rady “Bankovnictví”, pravidelné příspěvky do časopisu, populárně-naučné články v českých médiích </w:t>
            </w:r>
          </w:p>
          <w:p w:rsidR="00CE0ABB" w:rsidRPr="00491C6D" w:rsidRDefault="00CE0ABB" w:rsidP="003119BD">
            <w:pPr>
              <w:pStyle w:val="Nadpis1"/>
              <w:spacing w:before="0"/>
              <w:rPr>
                <w:b/>
                <w:sz w:val="20"/>
                <w:szCs w:val="20"/>
              </w:rPr>
            </w:pPr>
          </w:p>
        </w:tc>
      </w:tr>
      <w:tr w:rsidR="00CE0ABB" w:rsidTr="003119BD">
        <w:trPr>
          <w:cantSplit/>
          <w:trHeight w:val="92"/>
        </w:trPr>
        <w:tc>
          <w:tcPr>
            <w:tcW w:w="2517" w:type="dxa"/>
            <w:shd w:val="clear" w:color="auto" w:fill="F7CAAC"/>
          </w:tcPr>
          <w:p w:rsidR="00CE0ABB" w:rsidRDefault="00CE0ABB" w:rsidP="003119BD">
            <w:pPr>
              <w:jc w:val="both"/>
              <w:rPr>
                <w:b/>
              </w:rPr>
            </w:pPr>
            <w:r>
              <w:rPr>
                <w:b/>
              </w:rPr>
              <w:t xml:space="preserve">Podpis </w:t>
            </w:r>
          </w:p>
        </w:tc>
        <w:tc>
          <w:tcPr>
            <w:tcW w:w="4536" w:type="dxa"/>
            <w:gridSpan w:val="5"/>
          </w:tcPr>
          <w:p w:rsidR="00CE0ABB" w:rsidRDefault="00CE0ABB" w:rsidP="003119BD">
            <w:pPr>
              <w:jc w:val="both"/>
            </w:pPr>
          </w:p>
        </w:tc>
        <w:tc>
          <w:tcPr>
            <w:tcW w:w="786" w:type="dxa"/>
            <w:gridSpan w:val="2"/>
            <w:shd w:val="clear" w:color="auto" w:fill="F7CAAC"/>
          </w:tcPr>
          <w:p w:rsidR="00CE0ABB" w:rsidRDefault="00CE0ABB" w:rsidP="003119BD">
            <w:pPr>
              <w:jc w:val="both"/>
            </w:pPr>
            <w:r>
              <w:rPr>
                <w:b/>
              </w:rPr>
              <w:t>datum</w:t>
            </w:r>
          </w:p>
        </w:tc>
        <w:tc>
          <w:tcPr>
            <w:tcW w:w="2021" w:type="dxa"/>
            <w:gridSpan w:val="3"/>
          </w:tcPr>
          <w:p w:rsidR="00CE0ABB" w:rsidRDefault="00CE0ABB" w:rsidP="003119BD">
            <w:pPr>
              <w:jc w:val="both"/>
            </w:pPr>
          </w:p>
        </w:tc>
      </w:tr>
    </w:tbl>
    <w:p w:rsidR="00ED381F" w:rsidRDefault="00ED381F" w:rsidP="00694BA8">
      <w:pPr>
        <w:spacing w:after="160" w:line="259" w:lineRule="auto"/>
      </w:pPr>
    </w:p>
    <w:p w:rsidR="00ED381F" w:rsidRDefault="00ED38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D381F" w:rsidRPr="00ED381F" w:rsidTr="00FE4FF6">
        <w:tc>
          <w:tcPr>
            <w:tcW w:w="9859" w:type="dxa"/>
            <w:gridSpan w:val="11"/>
            <w:tcBorders>
              <w:bottom w:val="double" w:sz="4" w:space="0" w:color="auto"/>
            </w:tcBorders>
            <w:shd w:val="clear" w:color="auto" w:fill="BDD6EE"/>
          </w:tcPr>
          <w:p w:rsidR="00ED381F" w:rsidRPr="00ED381F" w:rsidRDefault="00ED381F" w:rsidP="00ED381F">
            <w:pPr>
              <w:jc w:val="both"/>
              <w:rPr>
                <w:b/>
                <w:sz w:val="28"/>
              </w:rPr>
            </w:pPr>
            <w:r w:rsidRPr="00ED381F">
              <w:rPr>
                <w:b/>
                <w:sz w:val="28"/>
              </w:rPr>
              <w:t>C-I – Personální zabezpečení</w:t>
            </w:r>
          </w:p>
        </w:tc>
      </w:tr>
      <w:tr w:rsidR="00ED381F" w:rsidRPr="00ED381F" w:rsidTr="00FE4FF6">
        <w:tc>
          <w:tcPr>
            <w:tcW w:w="2518" w:type="dxa"/>
            <w:tcBorders>
              <w:top w:val="double" w:sz="4" w:space="0" w:color="auto"/>
            </w:tcBorders>
            <w:shd w:val="clear" w:color="auto" w:fill="F7CAAC"/>
          </w:tcPr>
          <w:p w:rsidR="00ED381F" w:rsidRPr="00ED381F" w:rsidRDefault="00ED381F" w:rsidP="00ED381F">
            <w:pPr>
              <w:jc w:val="both"/>
              <w:rPr>
                <w:b/>
              </w:rPr>
            </w:pPr>
            <w:r w:rsidRPr="00ED381F">
              <w:rPr>
                <w:b/>
              </w:rPr>
              <w:t>Vysoká škola</w:t>
            </w:r>
          </w:p>
        </w:tc>
        <w:tc>
          <w:tcPr>
            <w:tcW w:w="7341" w:type="dxa"/>
            <w:gridSpan w:val="10"/>
          </w:tcPr>
          <w:p w:rsidR="00ED381F" w:rsidRPr="00ED381F" w:rsidRDefault="00ED381F" w:rsidP="00ED381F">
            <w:pPr>
              <w:jc w:val="both"/>
            </w:pPr>
            <w:r w:rsidRPr="00ED381F">
              <w:t>Univerzita Tomáše Bati ve Zlíně</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Součást vysoké školy</w:t>
            </w:r>
          </w:p>
        </w:tc>
        <w:tc>
          <w:tcPr>
            <w:tcW w:w="7341" w:type="dxa"/>
            <w:gridSpan w:val="10"/>
          </w:tcPr>
          <w:p w:rsidR="00ED381F" w:rsidRPr="00ED381F" w:rsidRDefault="00ED381F" w:rsidP="00ED381F">
            <w:pPr>
              <w:jc w:val="both"/>
            </w:pPr>
            <w:r w:rsidRPr="00ED381F">
              <w:t>Fakulta managementu a ekonomiky</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Název studijního programu</w:t>
            </w:r>
          </w:p>
        </w:tc>
        <w:tc>
          <w:tcPr>
            <w:tcW w:w="7341" w:type="dxa"/>
            <w:gridSpan w:val="10"/>
          </w:tcPr>
          <w:p w:rsidR="00ED381F" w:rsidRPr="00ED381F" w:rsidRDefault="00ED381F" w:rsidP="00ED381F">
            <w:pPr>
              <w:jc w:val="both"/>
            </w:pPr>
            <w:r>
              <w:t>Finance and Financial Technologies</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Jméno a příjmení</w:t>
            </w:r>
          </w:p>
        </w:tc>
        <w:tc>
          <w:tcPr>
            <w:tcW w:w="4536" w:type="dxa"/>
            <w:gridSpan w:val="5"/>
          </w:tcPr>
          <w:p w:rsidR="00ED381F" w:rsidRPr="00ED381F" w:rsidRDefault="00ED381F" w:rsidP="00ED381F">
            <w:pPr>
              <w:jc w:val="both"/>
            </w:pPr>
            <w:r w:rsidRPr="00ED381F">
              <w:t>Dominik S</w:t>
            </w:r>
            <w:r w:rsidR="005761E7" w:rsidRPr="00ED381F">
              <w:t>TROUKAL</w:t>
            </w:r>
          </w:p>
        </w:tc>
        <w:tc>
          <w:tcPr>
            <w:tcW w:w="709" w:type="dxa"/>
            <w:shd w:val="clear" w:color="auto" w:fill="F7CAAC"/>
          </w:tcPr>
          <w:p w:rsidR="00ED381F" w:rsidRPr="00ED381F" w:rsidRDefault="00ED381F" w:rsidP="00ED381F">
            <w:pPr>
              <w:jc w:val="both"/>
              <w:rPr>
                <w:b/>
              </w:rPr>
            </w:pPr>
            <w:r w:rsidRPr="00ED381F">
              <w:rPr>
                <w:b/>
              </w:rPr>
              <w:t>Tituly</w:t>
            </w:r>
          </w:p>
        </w:tc>
        <w:tc>
          <w:tcPr>
            <w:tcW w:w="2096" w:type="dxa"/>
            <w:gridSpan w:val="4"/>
          </w:tcPr>
          <w:p w:rsidR="00ED381F" w:rsidRPr="00ED381F" w:rsidRDefault="00ED381F" w:rsidP="00ED381F">
            <w:pPr>
              <w:jc w:val="both"/>
            </w:pPr>
            <w:r w:rsidRPr="00ED381F">
              <w:t>Mgr. Ing.</w:t>
            </w:r>
            <w:r>
              <w:t>,</w:t>
            </w:r>
            <w:r w:rsidRPr="00ED381F">
              <w:t xml:space="preserve"> Ph.D.</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Rok narození</w:t>
            </w:r>
          </w:p>
        </w:tc>
        <w:tc>
          <w:tcPr>
            <w:tcW w:w="829" w:type="dxa"/>
          </w:tcPr>
          <w:p w:rsidR="00ED381F" w:rsidRPr="00ED381F" w:rsidRDefault="00ED381F" w:rsidP="00ED381F">
            <w:pPr>
              <w:jc w:val="both"/>
            </w:pPr>
            <w:r w:rsidRPr="00ED381F">
              <w:t>1987</w:t>
            </w:r>
          </w:p>
        </w:tc>
        <w:tc>
          <w:tcPr>
            <w:tcW w:w="1721" w:type="dxa"/>
            <w:shd w:val="clear" w:color="auto" w:fill="F7CAAC"/>
          </w:tcPr>
          <w:p w:rsidR="00ED381F" w:rsidRPr="00ED381F" w:rsidRDefault="00ED381F" w:rsidP="00ED381F">
            <w:pPr>
              <w:jc w:val="both"/>
              <w:rPr>
                <w:b/>
              </w:rPr>
            </w:pPr>
            <w:r w:rsidRPr="00ED381F">
              <w:rPr>
                <w:b/>
              </w:rPr>
              <w:t>typ vztahu k VŠ</w:t>
            </w:r>
          </w:p>
        </w:tc>
        <w:tc>
          <w:tcPr>
            <w:tcW w:w="992" w:type="dxa"/>
            <w:gridSpan w:val="2"/>
          </w:tcPr>
          <w:p w:rsidR="00ED381F" w:rsidRPr="00ED381F" w:rsidRDefault="00ED381F" w:rsidP="00ED381F">
            <w:pPr>
              <w:jc w:val="both"/>
            </w:pPr>
            <w:r w:rsidRPr="00ED381F">
              <w:t>DPP</w:t>
            </w:r>
          </w:p>
        </w:tc>
        <w:tc>
          <w:tcPr>
            <w:tcW w:w="994" w:type="dxa"/>
            <w:shd w:val="clear" w:color="auto" w:fill="F7CAAC"/>
          </w:tcPr>
          <w:p w:rsidR="00ED381F" w:rsidRPr="00ED381F" w:rsidRDefault="00ED381F" w:rsidP="00ED381F">
            <w:pPr>
              <w:jc w:val="both"/>
              <w:rPr>
                <w:b/>
              </w:rPr>
            </w:pPr>
            <w:r w:rsidRPr="00ED381F">
              <w:rPr>
                <w:b/>
              </w:rPr>
              <w:t>rozsah</w:t>
            </w:r>
          </w:p>
        </w:tc>
        <w:tc>
          <w:tcPr>
            <w:tcW w:w="709" w:type="dxa"/>
          </w:tcPr>
          <w:p w:rsidR="00ED381F" w:rsidRPr="00ED381F" w:rsidRDefault="00ED381F" w:rsidP="00ED381F">
            <w:pPr>
              <w:jc w:val="both"/>
            </w:pPr>
          </w:p>
        </w:tc>
        <w:tc>
          <w:tcPr>
            <w:tcW w:w="709" w:type="dxa"/>
            <w:gridSpan w:val="2"/>
            <w:shd w:val="clear" w:color="auto" w:fill="F7CAAC"/>
          </w:tcPr>
          <w:p w:rsidR="00ED381F" w:rsidRPr="00ED381F" w:rsidRDefault="00ED381F" w:rsidP="00ED381F">
            <w:pPr>
              <w:jc w:val="both"/>
              <w:rPr>
                <w:b/>
              </w:rPr>
            </w:pPr>
            <w:r w:rsidRPr="00ED381F">
              <w:rPr>
                <w:b/>
              </w:rPr>
              <w:t>do kdy</w:t>
            </w:r>
          </w:p>
        </w:tc>
        <w:tc>
          <w:tcPr>
            <w:tcW w:w="1387" w:type="dxa"/>
            <w:gridSpan w:val="2"/>
          </w:tcPr>
          <w:p w:rsidR="00ED381F" w:rsidRPr="00ED381F" w:rsidRDefault="00ED381F" w:rsidP="00ED381F">
            <w:pPr>
              <w:jc w:val="both"/>
            </w:pPr>
          </w:p>
        </w:tc>
      </w:tr>
      <w:tr w:rsidR="00ED381F" w:rsidRPr="00ED381F" w:rsidTr="00FE4FF6">
        <w:tc>
          <w:tcPr>
            <w:tcW w:w="5068" w:type="dxa"/>
            <w:gridSpan w:val="3"/>
            <w:shd w:val="clear" w:color="auto" w:fill="F7CAAC"/>
          </w:tcPr>
          <w:p w:rsidR="00ED381F" w:rsidRPr="00ED381F" w:rsidRDefault="00ED381F" w:rsidP="00ED381F">
            <w:pPr>
              <w:jc w:val="both"/>
              <w:rPr>
                <w:b/>
              </w:rPr>
            </w:pPr>
            <w:r w:rsidRPr="00ED381F">
              <w:rPr>
                <w:b/>
              </w:rPr>
              <w:t>Typ vztahu na součásti VŠ, která uskutečňuje st. program</w:t>
            </w:r>
          </w:p>
        </w:tc>
        <w:tc>
          <w:tcPr>
            <w:tcW w:w="992" w:type="dxa"/>
            <w:gridSpan w:val="2"/>
          </w:tcPr>
          <w:p w:rsidR="00ED381F" w:rsidRPr="00ED381F" w:rsidRDefault="00ED381F" w:rsidP="00ED381F">
            <w:pPr>
              <w:jc w:val="both"/>
            </w:pPr>
            <w:r w:rsidRPr="00ED381F">
              <w:t>DPP</w:t>
            </w:r>
          </w:p>
        </w:tc>
        <w:tc>
          <w:tcPr>
            <w:tcW w:w="994" w:type="dxa"/>
            <w:shd w:val="clear" w:color="auto" w:fill="F7CAAC"/>
          </w:tcPr>
          <w:p w:rsidR="00ED381F" w:rsidRPr="00ED381F" w:rsidRDefault="00ED381F" w:rsidP="00ED381F">
            <w:pPr>
              <w:jc w:val="both"/>
              <w:rPr>
                <w:b/>
              </w:rPr>
            </w:pPr>
            <w:r w:rsidRPr="00ED381F">
              <w:rPr>
                <w:b/>
              </w:rPr>
              <w:t>rozsah</w:t>
            </w:r>
          </w:p>
        </w:tc>
        <w:tc>
          <w:tcPr>
            <w:tcW w:w="709" w:type="dxa"/>
          </w:tcPr>
          <w:p w:rsidR="00ED381F" w:rsidRPr="00ED381F" w:rsidRDefault="00ED381F" w:rsidP="00ED381F">
            <w:pPr>
              <w:jc w:val="both"/>
            </w:pPr>
          </w:p>
        </w:tc>
        <w:tc>
          <w:tcPr>
            <w:tcW w:w="709" w:type="dxa"/>
            <w:gridSpan w:val="2"/>
            <w:shd w:val="clear" w:color="auto" w:fill="F7CAAC"/>
          </w:tcPr>
          <w:p w:rsidR="00ED381F" w:rsidRPr="00ED381F" w:rsidRDefault="00ED381F" w:rsidP="00ED381F">
            <w:pPr>
              <w:jc w:val="both"/>
              <w:rPr>
                <w:b/>
              </w:rPr>
            </w:pPr>
            <w:r w:rsidRPr="00ED381F">
              <w:rPr>
                <w:b/>
              </w:rPr>
              <w:t>do kdy</w:t>
            </w:r>
          </w:p>
        </w:tc>
        <w:tc>
          <w:tcPr>
            <w:tcW w:w="1387" w:type="dxa"/>
            <w:gridSpan w:val="2"/>
          </w:tcPr>
          <w:p w:rsidR="00ED381F" w:rsidRPr="00ED381F" w:rsidRDefault="00ED381F" w:rsidP="00ED381F">
            <w:pPr>
              <w:jc w:val="both"/>
            </w:pPr>
          </w:p>
        </w:tc>
      </w:tr>
      <w:tr w:rsidR="00ED381F" w:rsidRPr="00ED381F" w:rsidTr="00FE4FF6">
        <w:tc>
          <w:tcPr>
            <w:tcW w:w="6060" w:type="dxa"/>
            <w:gridSpan w:val="5"/>
            <w:shd w:val="clear" w:color="auto" w:fill="F7CAAC"/>
          </w:tcPr>
          <w:p w:rsidR="00ED381F" w:rsidRPr="00ED381F" w:rsidRDefault="00ED381F" w:rsidP="00ED381F">
            <w:pPr>
              <w:jc w:val="both"/>
            </w:pPr>
            <w:r w:rsidRPr="00ED381F">
              <w:rPr>
                <w:b/>
              </w:rPr>
              <w:t>Další současná působení jako akademický pracovník na jiných VŠ</w:t>
            </w:r>
          </w:p>
        </w:tc>
        <w:tc>
          <w:tcPr>
            <w:tcW w:w="1703" w:type="dxa"/>
            <w:gridSpan w:val="2"/>
            <w:shd w:val="clear" w:color="auto" w:fill="F7CAAC"/>
          </w:tcPr>
          <w:p w:rsidR="00ED381F" w:rsidRPr="00ED381F" w:rsidRDefault="00ED381F" w:rsidP="00ED381F">
            <w:pPr>
              <w:jc w:val="both"/>
              <w:rPr>
                <w:b/>
              </w:rPr>
            </w:pPr>
            <w:r w:rsidRPr="00ED381F">
              <w:rPr>
                <w:b/>
              </w:rPr>
              <w:t>typ prac. vztahu</w:t>
            </w:r>
          </w:p>
        </w:tc>
        <w:tc>
          <w:tcPr>
            <w:tcW w:w="2096" w:type="dxa"/>
            <w:gridSpan w:val="4"/>
            <w:shd w:val="clear" w:color="auto" w:fill="F7CAAC"/>
          </w:tcPr>
          <w:p w:rsidR="00ED381F" w:rsidRPr="00ED381F" w:rsidRDefault="00ED381F" w:rsidP="00ED381F">
            <w:pPr>
              <w:jc w:val="both"/>
              <w:rPr>
                <w:b/>
              </w:rPr>
            </w:pPr>
            <w:r w:rsidRPr="00ED381F">
              <w:rPr>
                <w:b/>
              </w:rPr>
              <w:t>rozsah</w:t>
            </w:r>
          </w:p>
        </w:tc>
      </w:tr>
      <w:tr w:rsidR="00ED381F" w:rsidRPr="00ED381F" w:rsidTr="00FE4FF6">
        <w:tc>
          <w:tcPr>
            <w:tcW w:w="6060" w:type="dxa"/>
            <w:gridSpan w:val="5"/>
          </w:tcPr>
          <w:p w:rsidR="00ED381F" w:rsidRPr="00ED381F" w:rsidRDefault="00ED381F" w:rsidP="00ED381F">
            <w:pPr>
              <w:jc w:val="both"/>
            </w:pPr>
            <w:r w:rsidRPr="00ED381F">
              <w:t>VŠ CEVRO Institut</w:t>
            </w:r>
          </w:p>
        </w:tc>
        <w:tc>
          <w:tcPr>
            <w:tcW w:w="1703" w:type="dxa"/>
            <w:gridSpan w:val="2"/>
          </w:tcPr>
          <w:p w:rsidR="00ED381F" w:rsidRPr="00ED381F" w:rsidRDefault="00ED381F" w:rsidP="00ED381F">
            <w:pPr>
              <w:jc w:val="both"/>
            </w:pPr>
            <w:r w:rsidRPr="00ED381F">
              <w:t>HP</w:t>
            </w:r>
          </w:p>
        </w:tc>
        <w:tc>
          <w:tcPr>
            <w:tcW w:w="2096" w:type="dxa"/>
            <w:gridSpan w:val="4"/>
          </w:tcPr>
          <w:p w:rsidR="00ED381F" w:rsidRPr="00ED381F" w:rsidRDefault="00ED381F" w:rsidP="00ED381F">
            <w:pPr>
              <w:jc w:val="both"/>
            </w:pPr>
            <w:r w:rsidRPr="00ED381F">
              <w:t>40</w:t>
            </w:r>
          </w:p>
        </w:tc>
      </w:tr>
      <w:tr w:rsidR="00ED381F" w:rsidRPr="00ED381F" w:rsidTr="00FE4FF6">
        <w:tc>
          <w:tcPr>
            <w:tcW w:w="6060" w:type="dxa"/>
            <w:gridSpan w:val="5"/>
          </w:tcPr>
          <w:p w:rsidR="00ED381F" w:rsidRPr="00ED381F" w:rsidRDefault="00ED381F" w:rsidP="00ED381F">
            <w:pPr>
              <w:jc w:val="both"/>
            </w:pPr>
          </w:p>
        </w:tc>
        <w:tc>
          <w:tcPr>
            <w:tcW w:w="1703" w:type="dxa"/>
            <w:gridSpan w:val="2"/>
          </w:tcPr>
          <w:p w:rsidR="00ED381F" w:rsidRPr="00ED381F" w:rsidRDefault="00ED381F" w:rsidP="00ED381F">
            <w:pPr>
              <w:jc w:val="both"/>
            </w:pPr>
          </w:p>
        </w:tc>
        <w:tc>
          <w:tcPr>
            <w:tcW w:w="2096" w:type="dxa"/>
            <w:gridSpan w:val="4"/>
          </w:tcPr>
          <w:p w:rsidR="00ED381F" w:rsidRPr="00ED381F" w:rsidRDefault="00ED381F" w:rsidP="00ED381F">
            <w:pPr>
              <w:jc w:val="both"/>
            </w:pPr>
          </w:p>
        </w:tc>
      </w:tr>
      <w:tr w:rsidR="00ED381F" w:rsidRPr="00ED381F" w:rsidTr="00FE4FF6">
        <w:tc>
          <w:tcPr>
            <w:tcW w:w="6060" w:type="dxa"/>
            <w:gridSpan w:val="5"/>
          </w:tcPr>
          <w:p w:rsidR="00ED381F" w:rsidRPr="00ED381F" w:rsidRDefault="00ED381F" w:rsidP="00ED381F">
            <w:pPr>
              <w:jc w:val="both"/>
            </w:pPr>
          </w:p>
        </w:tc>
        <w:tc>
          <w:tcPr>
            <w:tcW w:w="1703" w:type="dxa"/>
            <w:gridSpan w:val="2"/>
          </w:tcPr>
          <w:p w:rsidR="00ED381F" w:rsidRPr="00ED381F" w:rsidRDefault="00ED381F" w:rsidP="00ED381F">
            <w:pPr>
              <w:jc w:val="both"/>
            </w:pPr>
          </w:p>
        </w:tc>
        <w:tc>
          <w:tcPr>
            <w:tcW w:w="2096" w:type="dxa"/>
            <w:gridSpan w:val="4"/>
          </w:tcPr>
          <w:p w:rsidR="00ED381F" w:rsidRPr="00ED381F" w:rsidRDefault="00ED381F" w:rsidP="00ED381F">
            <w:pPr>
              <w:jc w:val="both"/>
            </w:pPr>
          </w:p>
        </w:tc>
      </w:tr>
      <w:tr w:rsidR="00ED381F" w:rsidRPr="00ED381F" w:rsidTr="00FE4FF6">
        <w:tc>
          <w:tcPr>
            <w:tcW w:w="9859" w:type="dxa"/>
            <w:gridSpan w:val="11"/>
            <w:shd w:val="clear" w:color="auto" w:fill="F7CAAC"/>
          </w:tcPr>
          <w:p w:rsidR="00ED381F" w:rsidRPr="00ED381F" w:rsidRDefault="00ED381F" w:rsidP="00ED381F">
            <w:pPr>
              <w:jc w:val="both"/>
            </w:pPr>
            <w:r w:rsidRPr="00ED381F">
              <w:rPr>
                <w:b/>
              </w:rPr>
              <w:t>Předměty příslušného studijního programu a způsob zapojení do jejich výuky, příp. další zapojení do uskutečňování studijního programu</w:t>
            </w:r>
          </w:p>
        </w:tc>
      </w:tr>
      <w:tr w:rsidR="00ED381F" w:rsidRPr="00ED381F" w:rsidTr="00FE4FF6">
        <w:trPr>
          <w:trHeight w:val="433"/>
        </w:trPr>
        <w:tc>
          <w:tcPr>
            <w:tcW w:w="9859" w:type="dxa"/>
            <w:gridSpan w:val="11"/>
            <w:tcBorders>
              <w:top w:val="nil"/>
            </w:tcBorders>
          </w:tcPr>
          <w:p w:rsidR="00454BFB" w:rsidRPr="00110BDA" w:rsidRDefault="00ED381F" w:rsidP="00454BFB">
            <w:pPr>
              <w:jc w:val="both"/>
            </w:pPr>
            <w:r w:rsidRPr="00ED381F">
              <w:t>Úvod do finančních technologií – přednášející (10%)</w:t>
            </w:r>
            <w:r w:rsidR="00454BFB">
              <w:t xml:space="preserve"> – odborník z praxe</w:t>
            </w:r>
          </w:p>
          <w:p w:rsidR="00ED381F" w:rsidRPr="00ED381F" w:rsidRDefault="00ED381F" w:rsidP="00ED381F">
            <w:pPr>
              <w:jc w:val="both"/>
            </w:pPr>
          </w:p>
        </w:tc>
      </w:tr>
      <w:tr w:rsidR="00ED381F" w:rsidRPr="00ED381F" w:rsidTr="00FE4FF6">
        <w:tc>
          <w:tcPr>
            <w:tcW w:w="9859" w:type="dxa"/>
            <w:gridSpan w:val="11"/>
            <w:shd w:val="clear" w:color="auto" w:fill="F7CAAC"/>
          </w:tcPr>
          <w:p w:rsidR="00ED381F" w:rsidRPr="00ED381F" w:rsidRDefault="00ED381F" w:rsidP="00ED381F">
            <w:pPr>
              <w:jc w:val="both"/>
            </w:pPr>
            <w:r w:rsidRPr="00ED381F">
              <w:rPr>
                <w:b/>
              </w:rPr>
              <w:t xml:space="preserve">Údaje o vzdělání na VŠ </w:t>
            </w:r>
          </w:p>
        </w:tc>
      </w:tr>
      <w:tr w:rsidR="00ED381F" w:rsidRPr="00ED381F" w:rsidTr="00FE4FF6">
        <w:trPr>
          <w:trHeight w:val="745"/>
        </w:trPr>
        <w:tc>
          <w:tcPr>
            <w:tcW w:w="9859" w:type="dxa"/>
            <w:gridSpan w:val="11"/>
          </w:tcPr>
          <w:p w:rsidR="00ED381F" w:rsidRPr="00ED381F" w:rsidRDefault="00ED381F" w:rsidP="00ED381F">
            <w:pPr>
              <w:ind w:left="1456" w:hanging="1456"/>
              <w:jc w:val="both"/>
              <w:rPr>
                <w:b/>
              </w:rPr>
            </w:pPr>
            <w:r w:rsidRPr="00ED381F">
              <w:rPr>
                <w:b/>
              </w:rPr>
              <w:t xml:space="preserve">2012 – 2017 </w:t>
            </w:r>
            <w:r w:rsidRPr="00ED381F">
              <w:t>Vysoká škola ekonomická v Praze, obor Ekonomické teorie</w:t>
            </w:r>
            <w:r w:rsidRPr="00ED381F">
              <w:rPr>
                <w:b/>
              </w:rPr>
              <w:t xml:space="preserve"> (Ph.D.) </w:t>
            </w:r>
          </w:p>
          <w:p w:rsidR="00ED381F" w:rsidRPr="00ED381F" w:rsidRDefault="00ED381F" w:rsidP="00ED381F">
            <w:pPr>
              <w:ind w:left="1456" w:hanging="1456"/>
              <w:jc w:val="both"/>
              <w:rPr>
                <w:b/>
              </w:rPr>
            </w:pPr>
            <w:r w:rsidRPr="00ED381F">
              <w:rPr>
                <w:b/>
              </w:rPr>
              <w:t xml:space="preserve">2011 – 2013 </w:t>
            </w:r>
            <w:r w:rsidRPr="00ED381F">
              <w:t>Univerzita Karlova v Praze, obor Mediální studia</w:t>
            </w:r>
            <w:r w:rsidRPr="00ED381F">
              <w:rPr>
                <w:b/>
              </w:rPr>
              <w:t xml:space="preserve"> (Mgr.) </w:t>
            </w:r>
          </w:p>
          <w:p w:rsidR="00ED381F" w:rsidRPr="00ED381F" w:rsidRDefault="00ED381F" w:rsidP="00ED381F">
            <w:pPr>
              <w:ind w:left="1456" w:hanging="1456"/>
              <w:jc w:val="both"/>
              <w:rPr>
                <w:b/>
              </w:rPr>
            </w:pPr>
            <w:r w:rsidRPr="00ED381F">
              <w:rPr>
                <w:b/>
              </w:rPr>
              <w:t xml:space="preserve">2010 – 2012 </w:t>
            </w:r>
            <w:r w:rsidRPr="00ED381F">
              <w:t xml:space="preserve">Vysoká škola ekonomická v Praze, obor Ekonomická analýza </w:t>
            </w:r>
            <w:r w:rsidRPr="00ED381F">
              <w:rPr>
                <w:b/>
              </w:rPr>
              <w:t xml:space="preserve">(Ing.) </w:t>
            </w:r>
          </w:p>
          <w:p w:rsidR="00ED381F" w:rsidRPr="00ED381F" w:rsidRDefault="00ED381F" w:rsidP="00ED381F">
            <w:pPr>
              <w:ind w:left="1456" w:hanging="1456"/>
              <w:jc w:val="both"/>
              <w:rPr>
                <w:b/>
              </w:rPr>
            </w:pPr>
            <w:r w:rsidRPr="00ED381F">
              <w:rPr>
                <w:b/>
              </w:rPr>
              <w:t xml:space="preserve">2008 – 2011 </w:t>
            </w:r>
            <w:r w:rsidRPr="00ED381F">
              <w:t>Univerzita Karlova v Praze, obor Mediální studia</w:t>
            </w:r>
            <w:r w:rsidRPr="00ED381F">
              <w:rPr>
                <w:b/>
              </w:rPr>
              <w:t xml:space="preserve"> (Bc.) </w:t>
            </w:r>
          </w:p>
          <w:p w:rsidR="00ED381F" w:rsidRPr="00ED381F" w:rsidRDefault="00ED381F" w:rsidP="00ED381F">
            <w:pPr>
              <w:ind w:left="1456" w:hanging="1456"/>
              <w:jc w:val="both"/>
              <w:rPr>
                <w:b/>
              </w:rPr>
            </w:pPr>
            <w:r w:rsidRPr="00ED381F">
              <w:rPr>
                <w:b/>
              </w:rPr>
              <w:t xml:space="preserve">2007 – 2010 </w:t>
            </w:r>
            <w:r w:rsidRPr="00ED381F">
              <w:t>Vysoká škola ekonomická v Praze, obor Ekonomie</w:t>
            </w:r>
            <w:r w:rsidRPr="00ED381F">
              <w:rPr>
                <w:b/>
              </w:rPr>
              <w:t xml:space="preserve"> (Bc.) </w:t>
            </w:r>
          </w:p>
        </w:tc>
      </w:tr>
      <w:tr w:rsidR="00ED381F" w:rsidRPr="00ED381F" w:rsidTr="00FE4FF6">
        <w:tc>
          <w:tcPr>
            <w:tcW w:w="9859" w:type="dxa"/>
            <w:gridSpan w:val="11"/>
            <w:shd w:val="clear" w:color="auto" w:fill="F7CAAC"/>
          </w:tcPr>
          <w:p w:rsidR="00ED381F" w:rsidRPr="00ED381F" w:rsidRDefault="00ED381F" w:rsidP="00ED381F">
            <w:pPr>
              <w:jc w:val="both"/>
              <w:rPr>
                <w:b/>
              </w:rPr>
            </w:pPr>
            <w:r w:rsidRPr="00ED381F">
              <w:rPr>
                <w:b/>
              </w:rPr>
              <w:t>Údaje o odborném působení od absolvování VŠ</w:t>
            </w:r>
          </w:p>
        </w:tc>
      </w:tr>
      <w:tr w:rsidR="00ED381F" w:rsidRPr="00ED381F" w:rsidTr="00FE4FF6">
        <w:trPr>
          <w:trHeight w:val="605"/>
        </w:trPr>
        <w:tc>
          <w:tcPr>
            <w:tcW w:w="9859" w:type="dxa"/>
            <w:gridSpan w:val="11"/>
          </w:tcPr>
          <w:p w:rsidR="00ED381F" w:rsidRPr="00ED381F" w:rsidRDefault="00ED381F" w:rsidP="00ED381F">
            <w:pPr>
              <w:jc w:val="both"/>
            </w:pPr>
            <w:r w:rsidRPr="00ED381F">
              <w:t>od 2018 hlavní ekonom, Roklen</w:t>
            </w:r>
          </w:p>
          <w:p w:rsidR="00ED381F" w:rsidRPr="00ED381F" w:rsidRDefault="00ED381F" w:rsidP="00ED381F">
            <w:pPr>
              <w:jc w:val="both"/>
            </w:pPr>
            <w:r w:rsidRPr="00ED381F">
              <w:t>od 2016 vyučující na Vysoké škole CEVRO Institut</w:t>
            </w:r>
          </w:p>
          <w:p w:rsidR="00ED381F" w:rsidRPr="00ED381F" w:rsidRDefault="00ED381F" w:rsidP="00ED381F">
            <w:pPr>
              <w:jc w:val="both"/>
            </w:pPr>
            <w:r w:rsidRPr="00ED381F">
              <w:t>2017 – 2018 ředitel Liberálního institutu</w:t>
            </w:r>
          </w:p>
          <w:p w:rsidR="00ED381F" w:rsidRPr="00ED381F" w:rsidRDefault="00ED381F" w:rsidP="00ED381F">
            <w:pPr>
              <w:jc w:val="both"/>
            </w:pPr>
            <w:r w:rsidRPr="00ED381F">
              <w:t>2012 – 2018 učitel Ekonomie, PORG a Nový PORG</w:t>
            </w:r>
          </w:p>
          <w:p w:rsidR="00ED381F" w:rsidRPr="00ED381F" w:rsidRDefault="00ED381F" w:rsidP="00ED381F">
            <w:pPr>
              <w:jc w:val="both"/>
            </w:pPr>
            <w:r w:rsidRPr="00ED381F">
              <w:t>2012 – 2018 asistent/odborný asistent na KEMV, VŠFS</w:t>
            </w:r>
          </w:p>
          <w:p w:rsidR="00ED381F" w:rsidRPr="00ED381F" w:rsidRDefault="00ED381F" w:rsidP="00ED381F">
            <w:pPr>
              <w:jc w:val="both"/>
            </w:pPr>
            <w:r w:rsidRPr="00ED381F">
              <w:t>2011 – 2016 místopředseda/předseda Ludwig von Mises Institutu CZ&amp;SK</w:t>
            </w:r>
          </w:p>
        </w:tc>
      </w:tr>
      <w:tr w:rsidR="00ED381F" w:rsidRPr="00ED381F" w:rsidTr="00FE4FF6">
        <w:trPr>
          <w:trHeight w:val="250"/>
        </w:trPr>
        <w:tc>
          <w:tcPr>
            <w:tcW w:w="9859" w:type="dxa"/>
            <w:gridSpan w:val="11"/>
            <w:shd w:val="clear" w:color="auto" w:fill="F7CAAC"/>
          </w:tcPr>
          <w:p w:rsidR="00ED381F" w:rsidRPr="00ED381F" w:rsidRDefault="00ED381F" w:rsidP="00ED381F">
            <w:pPr>
              <w:jc w:val="both"/>
            </w:pPr>
            <w:r w:rsidRPr="00ED381F">
              <w:rPr>
                <w:b/>
              </w:rPr>
              <w:t>Zkušenosti s vedením kvalifikačních a rigorózních prací</w:t>
            </w:r>
          </w:p>
        </w:tc>
      </w:tr>
      <w:tr w:rsidR="00ED381F" w:rsidRPr="00ED381F" w:rsidTr="00FE4FF6">
        <w:trPr>
          <w:trHeight w:val="420"/>
        </w:trPr>
        <w:tc>
          <w:tcPr>
            <w:tcW w:w="9859" w:type="dxa"/>
            <w:gridSpan w:val="11"/>
          </w:tcPr>
          <w:p w:rsidR="00ED381F" w:rsidRPr="00ED381F" w:rsidRDefault="00ED381F" w:rsidP="00ED381F">
            <w:pPr>
              <w:jc w:val="both"/>
            </w:pPr>
            <w:r w:rsidRPr="00ED381F">
              <w:t>Vedení více než 120 bakalářských a diplomových prací, několik z nich i úspěšně publikováno (časopis s impakt faktorem, SCOPUS).</w:t>
            </w:r>
          </w:p>
        </w:tc>
      </w:tr>
      <w:tr w:rsidR="00ED381F" w:rsidRPr="00ED381F" w:rsidTr="00FE4FF6">
        <w:trPr>
          <w:cantSplit/>
        </w:trPr>
        <w:tc>
          <w:tcPr>
            <w:tcW w:w="3347" w:type="dxa"/>
            <w:gridSpan w:val="2"/>
            <w:tcBorders>
              <w:top w:val="single" w:sz="12" w:space="0" w:color="auto"/>
            </w:tcBorders>
            <w:shd w:val="clear" w:color="auto" w:fill="F7CAAC"/>
          </w:tcPr>
          <w:p w:rsidR="00ED381F" w:rsidRPr="00ED381F" w:rsidRDefault="00ED381F" w:rsidP="00ED381F">
            <w:pPr>
              <w:jc w:val="both"/>
            </w:pPr>
            <w:r w:rsidRPr="00ED381F">
              <w:rPr>
                <w:b/>
              </w:rPr>
              <w:t xml:space="preserve">Obor habilitačního řízení </w:t>
            </w:r>
          </w:p>
        </w:tc>
        <w:tc>
          <w:tcPr>
            <w:tcW w:w="2245" w:type="dxa"/>
            <w:gridSpan w:val="2"/>
            <w:tcBorders>
              <w:top w:val="single" w:sz="12" w:space="0" w:color="auto"/>
            </w:tcBorders>
            <w:shd w:val="clear" w:color="auto" w:fill="F7CAAC"/>
          </w:tcPr>
          <w:p w:rsidR="00ED381F" w:rsidRPr="00ED381F" w:rsidRDefault="00ED381F" w:rsidP="00ED381F">
            <w:pPr>
              <w:jc w:val="both"/>
            </w:pPr>
            <w:r w:rsidRPr="00ED381F">
              <w:rPr>
                <w:b/>
              </w:rPr>
              <w:t>Rok udělení hodnosti</w:t>
            </w:r>
          </w:p>
        </w:tc>
        <w:tc>
          <w:tcPr>
            <w:tcW w:w="2248" w:type="dxa"/>
            <w:gridSpan w:val="4"/>
            <w:tcBorders>
              <w:top w:val="single" w:sz="12" w:space="0" w:color="auto"/>
              <w:right w:val="single" w:sz="12" w:space="0" w:color="auto"/>
            </w:tcBorders>
            <w:shd w:val="clear" w:color="auto" w:fill="F7CAAC"/>
          </w:tcPr>
          <w:p w:rsidR="00ED381F" w:rsidRPr="00ED381F" w:rsidRDefault="00ED381F" w:rsidP="00ED381F">
            <w:pPr>
              <w:jc w:val="both"/>
            </w:pPr>
            <w:r w:rsidRPr="00ED381F">
              <w:rPr>
                <w:b/>
              </w:rPr>
              <w:t>Řízení konáno na VŠ</w:t>
            </w:r>
          </w:p>
        </w:tc>
        <w:tc>
          <w:tcPr>
            <w:tcW w:w="2019" w:type="dxa"/>
            <w:gridSpan w:val="3"/>
            <w:tcBorders>
              <w:top w:val="single" w:sz="12" w:space="0" w:color="auto"/>
              <w:left w:val="single" w:sz="12" w:space="0" w:color="auto"/>
            </w:tcBorders>
            <w:shd w:val="clear" w:color="auto" w:fill="F7CAAC"/>
          </w:tcPr>
          <w:p w:rsidR="00ED381F" w:rsidRPr="00ED381F" w:rsidRDefault="00ED381F" w:rsidP="00ED381F">
            <w:pPr>
              <w:jc w:val="both"/>
              <w:rPr>
                <w:b/>
              </w:rPr>
            </w:pPr>
            <w:r w:rsidRPr="00ED381F">
              <w:rPr>
                <w:b/>
              </w:rPr>
              <w:t>Ohlasy publikací</w:t>
            </w:r>
          </w:p>
        </w:tc>
      </w:tr>
      <w:tr w:rsidR="00ED381F" w:rsidRPr="00ED381F" w:rsidTr="00FE4FF6">
        <w:trPr>
          <w:cantSplit/>
        </w:trPr>
        <w:tc>
          <w:tcPr>
            <w:tcW w:w="3347" w:type="dxa"/>
            <w:gridSpan w:val="2"/>
          </w:tcPr>
          <w:p w:rsidR="00ED381F" w:rsidRPr="00ED381F" w:rsidRDefault="00ED381F" w:rsidP="00ED381F">
            <w:pPr>
              <w:jc w:val="both"/>
            </w:pPr>
          </w:p>
        </w:tc>
        <w:tc>
          <w:tcPr>
            <w:tcW w:w="2245" w:type="dxa"/>
            <w:gridSpan w:val="2"/>
          </w:tcPr>
          <w:p w:rsidR="00ED381F" w:rsidRPr="00ED381F" w:rsidRDefault="00ED381F" w:rsidP="00ED381F">
            <w:pPr>
              <w:jc w:val="both"/>
            </w:pPr>
          </w:p>
        </w:tc>
        <w:tc>
          <w:tcPr>
            <w:tcW w:w="2248" w:type="dxa"/>
            <w:gridSpan w:val="4"/>
            <w:tcBorders>
              <w:right w:val="single" w:sz="12" w:space="0" w:color="auto"/>
            </w:tcBorders>
          </w:tcPr>
          <w:p w:rsidR="00ED381F" w:rsidRPr="00ED381F" w:rsidRDefault="00ED381F" w:rsidP="00ED381F">
            <w:pPr>
              <w:jc w:val="both"/>
            </w:pPr>
          </w:p>
        </w:tc>
        <w:tc>
          <w:tcPr>
            <w:tcW w:w="632" w:type="dxa"/>
            <w:tcBorders>
              <w:left w:val="single" w:sz="12" w:space="0" w:color="auto"/>
            </w:tcBorders>
            <w:shd w:val="clear" w:color="auto" w:fill="F7CAAC"/>
          </w:tcPr>
          <w:p w:rsidR="00ED381F" w:rsidRPr="00ED381F" w:rsidRDefault="00ED381F" w:rsidP="00ED381F">
            <w:pPr>
              <w:jc w:val="both"/>
            </w:pPr>
            <w:r w:rsidRPr="00ED381F">
              <w:rPr>
                <w:b/>
              </w:rPr>
              <w:t>WOS</w:t>
            </w:r>
          </w:p>
        </w:tc>
        <w:tc>
          <w:tcPr>
            <w:tcW w:w="693" w:type="dxa"/>
            <w:shd w:val="clear" w:color="auto" w:fill="F7CAAC"/>
          </w:tcPr>
          <w:p w:rsidR="00ED381F" w:rsidRPr="00ED381F" w:rsidRDefault="00ED381F" w:rsidP="00ED381F">
            <w:pPr>
              <w:jc w:val="both"/>
              <w:rPr>
                <w:sz w:val="18"/>
              </w:rPr>
            </w:pPr>
            <w:r w:rsidRPr="00ED381F">
              <w:rPr>
                <w:b/>
                <w:sz w:val="18"/>
              </w:rPr>
              <w:t>Scopus</w:t>
            </w:r>
          </w:p>
        </w:tc>
        <w:tc>
          <w:tcPr>
            <w:tcW w:w="694" w:type="dxa"/>
            <w:shd w:val="clear" w:color="auto" w:fill="F7CAAC"/>
          </w:tcPr>
          <w:p w:rsidR="00ED381F" w:rsidRPr="00ED381F" w:rsidRDefault="00ED381F" w:rsidP="00ED381F">
            <w:pPr>
              <w:jc w:val="both"/>
            </w:pPr>
            <w:r w:rsidRPr="00ED381F">
              <w:rPr>
                <w:b/>
                <w:sz w:val="18"/>
              </w:rPr>
              <w:t>ostatní</w:t>
            </w:r>
          </w:p>
        </w:tc>
      </w:tr>
      <w:tr w:rsidR="00ED381F" w:rsidRPr="00ED381F" w:rsidTr="00FE4FF6">
        <w:trPr>
          <w:cantSplit/>
          <w:trHeight w:val="70"/>
        </w:trPr>
        <w:tc>
          <w:tcPr>
            <w:tcW w:w="3347" w:type="dxa"/>
            <w:gridSpan w:val="2"/>
            <w:shd w:val="clear" w:color="auto" w:fill="F7CAAC"/>
          </w:tcPr>
          <w:p w:rsidR="00ED381F" w:rsidRPr="00ED381F" w:rsidRDefault="00ED381F" w:rsidP="00ED381F">
            <w:pPr>
              <w:jc w:val="both"/>
            </w:pPr>
            <w:r w:rsidRPr="00ED381F">
              <w:rPr>
                <w:b/>
              </w:rPr>
              <w:t>Obor jmenovacího řízení</w:t>
            </w:r>
          </w:p>
        </w:tc>
        <w:tc>
          <w:tcPr>
            <w:tcW w:w="2245" w:type="dxa"/>
            <w:gridSpan w:val="2"/>
            <w:shd w:val="clear" w:color="auto" w:fill="F7CAAC"/>
          </w:tcPr>
          <w:p w:rsidR="00ED381F" w:rsidRPr="00ED381F" w:rsidRDefault="00ED381F" w:rsidP="00ED381F">
            <w:pPr>
              <w:jc w:val="both"/>
            </w:pPr>
            <w:r w:rsidRPr="00ED381F">
              <w:rPr>
                <w:b/>
              </w:rPr>
              <w:t>Rok udělení hodnosti</w:t>
            </w:r>
          </w:p>
        </w:tc>
        <w:tc>
          <w:tcPr>
            <w:tcW w:w="2248" w:type="dxa"/>
            <w:gridSpan w:val="4"/>
            <w:tcBorders>
              <w:right w:val="single" w:sz="12" w:space="0" w:color="auto"/>
            </w:tcBorders>
            <w:shd w:val="clear" w:color="auto" w:fill="F7CAAC"/>
          </w:tcPr>
          <w:p w:rsidR="00ED381F" w:rsidRPr="00ED381F" w:rsidRDefault="00ED381F" w:rsidP="00ED381F">
            <w:pPr>
              <w:jc w:val="both"/>
            </w:pPr>
            <w:r w:rsidRPr="00ED381F">
              <w:rPr>
                <w:b/>
              </w:rPr>
              <w:t>Řízení konáno na VŠ</w:t>
            </w:r>
          </w:p>
        </w:tc>
        <w:tc>
          <w:tcPr>
            <w:tcW w:w="632" w:type="dxa"/>
            <w:vMerge w:val="restart"/>
            <w:tcBorders>
              <w:left w:val="single" w:sz="12" w:space="0" w:color="auto"/>
            </w:tcBorders>
          </w:tcPr>
          <w:p w:rsidR="00ED381F" w:rsidRPr="00ED381F" w:rsidRDefault="00ED381F" w:rsidP="00ED381F">
            <w:pPr>
              <w:jc w:val="both"/>
              <w:rPr>
                <w:b/>
              </w:rPr>
            </w:pPr>
            <w:r w:rsidRPr="00ED381F">
              <w:rPr>
                <w:b/>
              </w:rPr>
              <w:t>2</w:t>
            </w:r>
          </w:p>
        </w:tc>
        <w:tc>
          <w:tcPr>
            <w:tcW w:w="693" w:type="dxa"/>
            <w:vMerge w:val="restart"/>
          </w:tcPr>
          <w:p w:rsidR="00ED381F" w:rsidRPr="00ED381F" w:rsidRDefault="00ED381F" w:rsidP="00ED381F">
            <w:pPr>
              <w:jc w:val="both"/>
              <w:rPr>
                <w:b/>
              </w:rPr>
            </w:pPr>
            <w:r w:rsidRPr="00ED381F">
              <w:rPr>
                <w:b/>
              </w:rPr>
              <w:t>3</w:t>
            </w:r>
          </w:p>
        </w:tc>
        <w:tc>
          <w:tcPr>
            <w:tcW w:w="694" w:type="dxa"/>
            <w:vMerge w:val="restart"/>
          </w:tcPr>
          <w:p w:rsidR="00ED381F" w:rsidRPr="00ED381F" w:rsidRDefault="00ED381F" w:rsidP="00ED381F">
            <w:pPr>
              <w:jc w:val="both"/>
              <w:rPr>
                <w:b/>
              </w:rPr>
            </w:pPr>
            <w:r w:rsidRPr="00ED381F">
              <w:rPr>
                <w:b/>
              </w:rPr>
              <w:t>5</w:t>
            </w:r>
          </w:p>
        </w:tc>
      </w:tr>
      <w:tr w:rsidR="00ED381F" w:rsidRPr="00ED381F" w:rsidTr="00FE4FF6">
        <w:trPr>
          <w:trHeight w:val="205"/>
        </w:trPr>
        <w:tc>
          <w:tcPr>
            <w:tcW w:w="3347" w:type="dxa"/>
            <w:gridSpan w:val="2"/>
          </w:tcPr>
          <w:p w:rsidR="00ED381F" w:rsidRPr="00ED381F" w:rsidRDefault="00ED381F" w:rsidP="00ED381F">
            <w:pPr>
              <w:jc w:val="both"/>
            </w:pPr>
          </w:p>
        </w:tc>
        <w:tc>
          <w:tcPr>
            <w:tcW w:w="2245" w:type="dxa"/>
            <w:gridSpan w:val="2"/>
          </w:tcPr>
          <w:p w:rsidR="00ED381F" w:rsidRPr="00ED381F" w:rsidRDefault="00ED381F" w:rsidP="00ED381F">
            <w:pPr>
              <w:jc w:val="both"/>
            </w:pPr>
          </w:p>
        </w:tc>
        <w:tc>
          <w:tcPr>
            <w:tcW w:w="2248" w:type="dxa"/>
            <w:gridSpan w:val="4"/>
            <w:tcBorders>
              <w:right w:val="single" w:sz="12" w:space="0" w:color="auto"/>
            </w:tcBorders>
          </w:tcPr>
          <w:p w:rsidR="00ED381F" w:rsidRPr="00ED381F" w:rsidRDefault="00ED381F" w:rsidP="00ED381F">
            <w:pPr>
              <w:jc w:val="both"/>
            </w:pPr>
          </w:p>
        </w:tc>
        <w:tc>
          <w:tcPr>
            <w:tcW w:w="632" w:type="dxa"/>
            <w:vMerge/>
            <w:tcBorders>
              <w:left w:val="single" w:sz="12" w:space="0" w:color="auto"/>
            </w:tcBorders>
            <w:vAlign w:val="center"/>
          </w:tcPr>
          <w:p w:rsidR="00ED381F" w:rsidRPr="00ED381F" w:rsidRDefault="00ED381F" w:rsidP="00ED381F">
            <w:pPr>
              <w:rPr>
                <w:b/>
              </w:rPr>
            </w:pPr>
          </w:p>
        </w:tc>
        <w:tc>
          <w:tcPr>
            <w:tcW w:w="693" w:type="dxa"/>
            <w:vMerge/>
            <w:vAlign w:val="center"/>
          </w:tcPr>
          <w:p w:rsidR="00ED381F" w:rsidRPr="00ED381F" w:rsidRDefault="00ED381F" w:rsidP="00ED381F">
            <w:pPr>
              <w:rPr>
                <w:b/>
              </w:rPr>
            </w:pPr>
          </w:p>
        </w:tc>
        <w:tc>
          <w:tcPr>
            <w:tcW w:w="694" w:type="dxa"/>
            <w:vMerge/>
            <w:vAlign w:val="center"/>
          </w:tcPr>
          <w:p w:rsidR="00ED381F" w:rsidRPr="00ED381F" w:rsidRDefault="00ED381F" w:rsidP="00ED381F">
            <w:pPr>
              <w:rPr>
                <w:b/>
              </w:rPr>
            </w:pPr>
          </w:p>
        </w:tc>
      </w:tr>
      <w:tr w:rsidR="00ED381F" w:rsidRPr="00ED381F" w:rsidTr="00FE4FF6">
        <w:tc>
          <w:tcPr>
            <w:tcW w:w="9859" w:type="dxa"/>
            <w:gridSpan w:val="11"/>
            <w:shd w:val="clear" w:color="auto" w:fill="F7CAAC"/>
          </w:tcPr>
          <w:p w:rsidR="00ED381F" w:rsidRPr="00ED381F" w:rsidRDefault="00ED381F" w:rsidP="00ED381F">
            <w:pPr>
              <w:jc w:val="both"/>
              <w:rPr>
                <w:b/>
              </w:rPr>
            </w:pPr>
            <w:r w:rsidRPr="00ED381F">
              <w:rPr>
                <w:b/>
              </w:rPr>
              <w:t xml:space="preserve">Přehled o nejvýznamnější publikační a další tvůrčí činnosti nebo další profesní činnosti u odborníků z praxe vztahující se k zabezpečovaným předmětům </w:t>
            </w:r>
          </w:p>
        </w:tc>
      </w:tr>
      <w:tr w:rsidR="00ED381F" w:rsidRPr="00ED381F" w:rsidTr="00FE4FF6">
        <w:trPr>
          <w:trHeight w:val="2808"/>
        </w:trPr>
        <w:tc>
          <w:tcPr>
            <w:tcW w:w="9859" w:type="dxa"/>
            <w:gridSpan w:val="11"/>
          </w:tcPr>
          <w:p w:rsidR="00ED381F" w:rsidRPr="00ED381F" w:rsidRDefault="00ED381F" w:rsidP="00ED381F">
            <w:pPr>
              <w:jc w:val="both"/>
              <w:rPr>
                <w:rFonts w:eastAsia="Calibri"/>
              </w:rPr>
            </w:pPr>
            <w:r w:rsidRPr="00ED381F">
              <w:rPr>
                <w:rFonts w:eastAsia="Calibri"/>
              </w:rPr>
              <w:t xml:space="preserve">STROUKAL, D. The short-term relationship between unemployment and home ownership. </w:t>
            </w:r>
            <w:r w:rsidRPr="00ED381F">
              <w:rPr>
                <w:rFonts w:eastAsia="Calibri"/>
                <w:i/>
              </w:rPr>
              <w:t>Littera Scripta</w:t>
            </w:r>
            <w:r w:rsidRPr="00ED381F">
              <w:rPr>
                <w:rFonts w:eastAsia="Calibri"/>
              </w:rPr>
              <w:t xml:space="preserve">. 2016, Vol. 9, Issue 1, pp. 139 - 153. ISSN 1805-9112. URL adresa na internetu: http://journals.vstecb.cz/the-short-term-relationship-between-unemployment-and-home-ownership/ </w:t>
            </w:r>
          </w:p>
          <w:p w:rsidR="00ED381F" w:rsidRPr="00ED381F" w:rsidRDefault="00ED381F" w:rsidP="00ED381F">
            <w:pPr>
              <w:jc w:val="both"/>
              <w:rPr>
                <w:rFonts w:eastAsia="Calibri"/>
              </w:rPr>
            </w:pPr>
            <w:r w:rsidRPr="00ED381F">
              <w:rPr>
                <w:rFonts w:eastAsia="Calibri"/>
              </w:rPr>
              <w:t xml:space="preserve">BROŽOVÁ, D., STROUKAL, D. Teorie preferencí a kariéra žen na českém trhu práce. </w:t>
            </w:r>
            <w:r w:rsidRPr="00ED381F">
              <w:rPr>
                <w:rFonts w:eastAsia="Calibri"/>
                <w:i/>
              </w:rPr>
              <w:t>Politická ekonomie - teorie modelování, aplikace</w:t>
            </w:r>
            <w:r w:rsidRPr="00ED381F">
              <w:rPr>
                <w:rFonts w:eastAsia="Calibri"/>
              </w:rPr>
              <w:t>. 2015, Vol. 63, No. 3, pp. 382 - 399. ISSN 0032-3233. DOI:10.18267/j.polek.1009. (50 %)</w:t>
            </w:r>
          </w:p>
          <w:p w:rsidR="00ED381F" w:rsidRPr="00ED381F" w:rsidRDefault="00ED381F" w:rsidP="00ED381F">
            <w:pPr>
              <w:rPr>
                <w:rFonts w:eastAsia="Calibri"/>
              </w:rPr>
            </w:pPr>
            <w:r w:rsidRPr="00ED381F">
              <w:rPr>
                <w:rFonts w:eastAsia="Calibri"/>
              </w:rPr>
              <w:t xml:space="preserve">KONEČNÝ, M., STROUKAL, D. Does housing market impair employment in The Czech Republic?. </w:t>
            </w:r>
            <w:r w:rsidRPr="00ED381F">
              <w:rPr>
                <w:rFonts w:eastAsia="Calibri"/>
                <w:i/>
              </w:rPr>
              <w:t>International Journal of Housing Markets and Analysis</w:t>
            </w:r>
            <w:r w:rsidRPr="00ED381F">
              <w:rPr>
                <w:rFonts w:eastAsia="Calibri"/>
              </w:rPr>
              <w:t xml:space="preserve">. 2015, Vol. 8, Issue 3, pp. 318 - 334. ISSN 1753-8270. </w:t>
            </w:r>
            <w:hyperlink r:id="rId74" w:history="1">
              <w:r w:rsidRPr="00ED381F">
                <w:rPr>
                  <w:rFonts w:eastAsia="Calibri"/>
                  <w:color w:val="0000FF" w:themeColor="hyperlink"/>
                  <w:u w:val="single"/>
                </w:rPr>
                <w:t>https://doi.org/10.1108/IJHMA-09-2014-0039</w:t>
              </w:r>
            </w:hyperlink>
            <w:r w:rsidRPr="00ED381F">
              <w:rPr>
                <w:rFonts w:eastAsia="Calibri"/>
              </w:rPr>
              <w:t xml:space="preserve"> (50 %)</w:t>
            </w:r>
          </w:p>
          <w:p w:rsidR="00ED381F" w:rsidRPr="00ED381F" w:rsidRDefault="00ED381F" w:rsidP="00ED381F">
            <w:pPr>
              <w:jc w:val="both"/>
              <w:rPr>
                <w:rFonts w:eastAsia="Calibri"/>
              </w:rPr>
            </w:pPr>
            <w:r w:rsidRPr="00ED381F">
              <w:rPr>
                <w:rFonts w:eastAsia="Calibri"/>
              </w:rPr>
              <w:t xml:space="preserve">STROUKAL, D., ŠŤASTNÝ, D. Czeching Oswald's Puzzle: Evidence for the Homeownership-Unemployment Nexus in the Czech Republic. </w:t>
            </w:r>
            <w:r w:rsidRPr="00ED381F">
              <w:rPr>
                <w:rFonts w:eastAsia="Calibri"/>
                <w:i/>
              </w:rPr>
              <w:t>Transformation in Business &amp; Economics.</w:t>
            </w:r>
            <w:r w:rsidRPr="00ED381F">
              <w:rPr>
                <w:rFonts w:eastAsia="Calibri"/>
              </w:rPr>
              <w:t xml:space="preserve"> 2015, Vol. 14, No. 3 (36), pp. 173 - 186. ISSN 1648-4460. (50 %)</w:t>
            </w:r>
          </w:p>
          <w:p w:rsidR="00ED381F" w:rsidRPr="00ED381F" w:rsidRDefault="00ED381F" w:rsidP="005761E7">
            <w:pPr>
              <w:jc w:val="both"/>
              <w:rPr>
                <w:rFonts w:eastAsia="Calibri"/>
              </w:rPr>
            </w:pPr>
            <w:r w:rsidRPr="00ED381F">
              <w:rPr>
                <w:rFonts w:eastAsia="Calibri"/>
              </w:rPr>
              <w:t xml:space="preserve">ŽOFKOVÁ, M., STROUKAL, D. Odhad mzdové srážky za mateřství v České republice. </w:t>
            </w:r>
            <w:r w:rsidRPr="00ED381F">
              <w:rPr>
                <w:rFonts w:eastAsia="Calibri"/>
                <w:i/>
              </w:rPr>
              <w:t>Politická ekonomie</w:t>
            </w:r>
            <w:r w:rsidR="005761E7">
              <w:rPr>
                <w:rFonts w:eastAsia="Calibri"/>
                <w:i/>
              </w:rPr>
              <w:t xml:space="preserve"> </w:t>
            </w:r>
            <w:r w:rsidRPr="00ED381F">
              <w:rPr>
                <w:rFonts w:eastAsia="Calibri"/>
                <w:i/>
              </w:rPr>
              <w:t>- teorie modelování, aplikace</w:t>
            </w:r>
            <w:r w:rsidRPr="00ED381F">
              <w:rPr>
                <w:rFonts w:eastAsia="Calibri"/>
              </w:rPr>
              <w:t>. 2014, Vol. 62, No. 5, pp. 683 - 700. ISSN 0032-3233. DOI: 10.18267/j.polek.976 (50 %)</w:t>
            </w:r>
          </w:p>
        </w:tc>
      </w:tr>
      <w:tr w:rsidR="00ED381F" w:rsidRPr="00ED381F" w:rsidTr="00FE4FF6">
        <w:trPr>
          <w:trHeight w:val="218"/>
        </w:trPr>
        <w:tc>
          <w:tcPr>
            <w:tcW w:w="9859" w:type="dxa"/>
            <w:gridSpan w:val="11"/>
            <w:shd w:val="clear" w:color="auto" w:fill="F7CAAC"/>
          </w:tcPr>
          <w:p w:rsidR="00ED381F" w:rsidRPr="00ED381F" w:rsidRDefault="00ED381F" w:rsidP="00ED381F">
            <w:pPr>
              <w:rPr>
                <w:b/>
              </w:rPr>
            </w:pPr>
            <w:r w:rsidRPr="00ED381F">
              <w:rPr>
                <w:b/>
              </w:rPr>
              <w:t>Působení v zahraničí: vystoupení na řadě mezinárodních konferencí a symposií</w:t>
            </w:r>
          </w:p>
        </w:tc>
      </w:tr>
      <w:tr w:rsidR="00ED381F" w:rsidRPr="00ED381F" w:rsidTr="00FE4FF6">
        <w:trPr>
          <w:trHeight w:val="186"/>
        </w:trPr>
        <w:tc>
          <w:tcPr>
            <w:tcW w:w="9859" w:type="dxa"/>
            <w:gridSpan w:val="11"/>
          </w:tcPr>
          <w:p w:rsidR="00ED381F" w:rsidRPr="00ED381F" w:rsidRDefault="00ED381F" w:rsidP="00ED381F">
            <w:pPr>
              <w:rPr>
                <w:b/>
              </w:rPr>
            </w:pPr>
          </w:p>
        </w:tc>
      </w:tr>
      <w:tr w:rsidR="00ED381F" w:rsidRPr="00ED381F" w:rsidTr="00FE4FF6">
        <w:trPr>
          <w:cantSplit/>
          <w:trHeight w:val="219"/>
        </w:trPr>
        <w:tc>
          <w:tcPr>
            <w:tcW w:w="2518" w:type="dxa"/>
            <w:shd w:val="clear" w:color="auto" w:fill="F7CAAC"/>
          </w:tcPr>
          <w:p w:rsidR="00ED381F" w:rsidRPr="00ED381F" w:rsidRDefault="00ED381F" w:rsidP="00ED381F">
            <w:pPr>
              <w:jc w:val="both"/>
              <w:rPr>
                <w:b/>
              </w:rPr>
            </w:pPr>
            <w:r w:rsidRPr="00ED381F">
              <w:rPr>
                <w:b/>
              </w:rPr>
              <w:t xml:space="preserve">Podpis </w:t>
            </w:r>
          </w:p>
        </w:tc>
        <w:tc>
          <w:tcPr>
            <w:tcW w:w="4536" w:type="dxa"/>
            <w:gridSpan w:val="5"/>
          </w:tcPr>
          <w:p w:rsidR="00ED381F" w:rsidRPr="00ED381F" w:rsidRDefault="00ED381F" w:rsidP="00ED381F">
            <w:pPr>
              <w:jc w:val="both"/>
            </w:pPr>
          </w:p>
        </w:tc>
        <w:tc>
          <w:tcPr>
            <w:tcW w:w="786" w:type="dxa"/>
            <w:gridSpan w:val="2"/>
            <w:shd w:val="clear" w:color="auto" w:fill="F7CAAC"/>
          </w:tcPr>
          <w:p w:rsidR="00ED381F" w:rsidRPr="00ED381F" w:rsidRDefault="00ED381F" w:rsidP="00ED381F">
            <w:pPr>
              <w:jc w:val="both"/>
            </w:pPr>
            <w:r w:rsidRPr="00ED381F">
              <w:rPr>
                <w:b/>
              </w:rPr>
              <w:t>datum</w:t>
            </w:r>
          </w:p>
        </w:tc>
        <w:tc>
          <w:tcPr>
            <w:tcW w:w="2019" w:type="dxa"/>
            <w:gridSpan w:val="3"/>
          </w:tcPr>
          <w:p w:rsidR="00ED381F" w:rsidRPr="00ED381F" w:rsidRDefault="00ED381F" w:rsidP="00ED381F">
            <w:pPr>
              <w:jc w:val="both"/>
            </w:pPr>
          </w:p>
        </w:tc>
      </w:tr>
    </w:tbl>
    <w:p w:rsidR="0073006D" w:rsidRDefault="0073006D" w:rsidP="00694BA8">
      <w:pPr>
        <w:spacing w:after="160" w:line="259" w:lineRule="auto"/>
      </w:pPr>
    </w:p>
    <w:p w:rsidR="0073006D" w:rsidRDefault="007300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4B34DF" w:rsidP="0073006D">
            <w:pPr>
              <w:jc w:val="both"/>
            </w:pPr>
            <w:r>
              <w:t xml:space="preserve">Finance and Financial Technologies </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444E6" w:rsidP="0073006D">
            <w:pPr>
              <w:jc w:val="both"/>
            </w:pPr>
            <w:r>
              <w:t>Financial Accounting I</w:t>
            </w:r>
            <w:r w:rsidR="0073006D">
              <w:t xml:space="preserve"> – přednášející (30%)</w:t>
            </w:r>
          </w:p>
          <w:p w:rsidR="0073006D" w:rsidRPr="00A444E6" w:rsidRDefault="00A444E6" w:rsidP="00A444E6">
            <w:pPr>
              <w:rPr>
                <w:color w:val="000000"/>
              </w:rPr>
            </w:pPr>
            <w:r w:rsidRPr="00435619">
              <w:rPr>
                <w:color w:val="000000"/>
              </w:rPr>
              <w:t>Basics of Accounting</w:t>
            </w:r>
            <w:r>
              <w:rPr>
                <w:color w:val="000000"/>
              </w:rPr>
              <w:t xml:space="preserve"> </w:t>
            </w:r>
            <w:r w:rsidR="0073006D">
              <w:t>– přednášející (40%)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161D7E"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t xml:space="preserve"> </w:t>
            </w:r>
            <w:r w:rsidRPr="00B66074">
              <w:t>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75"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4B34DF" w:rsidP="00E9161C">
            <w:pPr>
              <w:jc w:val="both"/>
            </w:pPr>
            <w:r>
              <w:t xml:space="preserve">Finance and Financial Technologies </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E92F9D" w:rsidP="00E92F9D">
            <w:pPr>
              <w:spacing w:line="259" w:lineRule="auto"/>
              <w:jc w:val="both"/>
            </w:pPr>
            <w:r w:rsidRPr="00E92F9D">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4B34DF" w:rsidP="003F6EB7">
            <w:pPr>
              <w:jc w:val="both"/>
            </w:pPr>
            <w:r>
              <w:t xml:space="preserve">Finance and Financial Technologies </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A444E6">
            <w:pPr>
              <w:jc w:val="both"/>
            </w:pPr>
            <w:r>
              <w:t>Ma</w:t>
            </w:r>
            <w:r w:rsidR="00A444E6">
              <w:t>croec</w:t>
            </w:r>
            <w:r>
              <w:t>onomi</w:t>
            </w:r>
            <w:r w:rsidR="00A444E6">
              <w:t>cs</w:t>
            </w:r>
            <w:r>
              <w:t xml:space="preserv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161D7E" w:rsidP="003F6EB7">
            <w:pPr>
              <w:jc w:val="both"/>
              <w:rPr>
                <w:b/>
              </w:rPr>
            </w:pPr>
            <w:r>
              <w:rPr>
                <w:b/>
              </w:rPr>
              <w:t>2</w:t>
            </w:r>
          </w:p>
        </w:tc>
        <w:tc>
          <w:tcPr>
            <w:tcW w:w="693" w:type="dxa"/>
            <w:gridSpan w:val="2"/>
            <w:vMerge w:val="restart"/>
          </w:tcPr>
          <w:p w:rsidR="000F2492" w:rsidRDefault="00161D7E" w:rsidP="003F6EB7">
            <w:pPr>
              <w:jc w:val="both"/>
              <w:rPr>
                <w:b/>
              </w:rPr>
            </w:pPr>
            <w:r>
              <w:rPr>
                <w:b/>
              </w:rPr>
              <w:t>7</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5761E7" w:rsidRPr="007975A6" w:rsidRDefault="005761E7" w:rsidP="005761E7">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5761E7" w:rsidRPr="007975A6" w:rsidRDefault="00E67E97" w:rsidP="005761E7">
            <w:pPr>
              <w:pStyle w:val="Prosttext"/>
              <w:jc w:val="both"/>
              <w:rPr>
                <w:rFonts w:ascii="Times New Roman" w:hAnsi="Times New Roman" w:cs="Times New Roman"/>
                <w:sz w:val="20"/>
                <w:szCs w:val="20"/>
              </w:rPr>
            </w:pPr>
            <w:hyperlink r:id="rId76" w:history="1">
              <w:r w:rsidR="005761E7" w:rsidRPr="007975A6">
                <w:rPr>
                  <w:rStyle w:val="Hypertextovodkaz"/>
                  <w:rFonts w:ascii="Times New Roman" w:hAnsi="Times New Roman" w:cs="Times New Roman"/>
                  <w:sz w:val="20"/>
                  <w:szCs w:val="20"/>
                </w:rPr>
                <w:t>https://search.proquest.com/docview/1916720788?pq-origsite=gscholar</w:t>
              </w:r>
            </w:hyperlink>
            <w:r w:rsidR="005761E7" w:rsidRPr="007975A6">
              <w:rPr>
                <w:rFonts w:ascii="Times New Roman" w:hAnsi="Times New Roman" w:cs="Times New Roman"/>
                <w:sz w:val="20"/>
                <w:szCs w:val="20"/>
              </w:rPr>
              <w:t xml:space="preserve"> (20%).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77"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4B34DF" w:rsidP="0073006D">
            <w:pPr>
              <w:jc w:val="both"/>
            </w:pPr>
            <w:r>
              <w:t xml:space="preserve">Finance and Financial Technologies </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444E6" w:rsidP="0073006D">
            <w:pPr>
              <w:jc w:val="both"/>
            </w:pPr>
            <w:r>
              <w:t xml:space="preserve">Basics of Project Management </w:t>
            </w:r>
            <w:r w:rsidR="0073006D">
              <w:t xml:space="preserve">– </w:t>
            </w:r>
            <w:r>
              <w:t>garant, přednášející (10</w:t>
            </w:r>
            <w:r w:rsidR="0073006D">
              <w:t>0%)</w:t>
            </w:r>
          </w:p>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161D7E"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F050EA" w:rsidRDefault="00F050EA" w:rsidP="00F050EA">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F050EA" w:rsidRDefault="00F050EA" w:rsidP="00F050EA">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F050EA" w:rsidRDefault="00F050EA" w:rsidP="00F050EA">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Default="0073006D" w:rsidP="0073006D">
            <w:pPr>
              <w:jc w:val="both"/>
            </w:pPr>
          </w:p>
          <w:p w:rsidR="0073006D" w:rsidRDefault="0073006D" w:rsidP="0073006D">
            <w:pPr>
              <w:jc w:val="both"/>
            </w:pPr>
          </w:p>
          <w:p w:rsidR="0073006D" w:rsidRDefault="0073006D" w:rsidP="0073006D">
            <w:pPr>
              <w:jc w:val="both"/>
            </w:pP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4B34DF" w:rsidP="003119BD">
            <w:pPr>
              <w:jc w:val="both"/>
            </w:pPr>
            <w:r>
              <w:t xml:space="preserve">Finance and Financial Technologies </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Tomáš URBÁNEK</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1987</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71EF2" w:rsidP="003119BD">
            <w:pPr>
              <w:jc w:val="both"/>
            </w:pPr>
            <w:r>
              <w:t>08/</w:t>
            </w:r>
            <w:r w:rsidR="00CE0ABB">
              <w:t>2020</w:t>
            </w: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71EF2" w:rsidP="003119BD">
            <w:pPr>
              <w:jc w:val="both"/>
            </w:pPr>
            <w:r>
              <w:t>08/</w:t>
            </w:r>
            <w:r w:rsidR="00CE0ABB">
              <w:t>2020</w:t>
            </w: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435EAB" w:rsidP="003119BD">
            <w:pPr>
              <w:jc w:val="both"/>
            </w:pPr>
            <w:r>
              <w:rPr>
                <w:color w:val="000000" w:themeColor="text1"/>
              </w:rPr>
              <w:t xml:space="preserve">Programming Basics </w:t>
            </w:r>
            <w:r w:rsidR="00CE0ABB">
              <w:t>- cvičící (100%)</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2013 – dosud: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Ph.D.</w:t>
            </w:r>
            <w:r w:rsidRPr="009A3584">
              <w:rPr>
                <w:color w:val="000000"/>
                <w:szCs w:val="24"/>
              </w:rPr>
              <w:t>)</w:t>
            </w:r>
          </w:p>
          <w:p w:rsidR="00CE0ABB"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2009 – 2011: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Ing.</w:t>
            </w:r>
            <w:r w:rsidRPr="009A3584">
              <w:rPr>
                <w:color w:val="000000"/>
                <w:szCs w:val="24"/>
              </w:rPr>
              <w:t>)</w:t>
            </w:r>
          </w:p>
          <w:p w:rsidR="00CE0ABB" w:rsidRPr="002F3DEA"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2006 – 2009: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Bc.</w:t>
            </w:r>
            <w:r w:rsidRPr="009A3584">
              <w:rPr>
                <w:color w:val="000000"/>
                <w:szCs w:val="24"/>
              </w:rPr>
              <w:t>)</w:t>
            </w: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CE0ABB">
        <w:trPr>
          <w:trHeight w:val="597"/>
        </w:trPr>
        <w:tc>
          <w:tcPr>
            <w:tcW w:w="9900" w:type="dxa"/>
            <w:gridSpan w:val="11"/>
          </w:tcPr>
          <w:p w:rsidR="00CE0ABB" w:rsidRDefault="00CE0ABB" w:rsidP="003119BD">
            <w:pPr>
              <w:tabs>
                <w:tab w:val="left" w:pos="2127"/>
              </w:tabs>
              <w:autoSpaceDE w:val="0"/>
              <w:autoSpaceDN w:val="0"/>
              <w:adjustRightInd w:val="0"/>
              <w:rPr>
                <w:color w:val="000000"/>
                <w:szCs w:val="24"/>
              </w:rPr>
            </w:pPr>
            <w:r w:rsidRPr="002135E1">
              <w:rPr>
                <w:b/>
                <w:bCs/>
                <w:color w:val="000000"/>
                <w:szCs w:val="24"/>
              </w:rPr>
              <w:t>09/2011</w:t>
            </w:r>
            <w:r>
              <w:rPr>
                <w:b/>
                <w:bCs/>
                <w:color w:val="000000"/>
                <w:szCs w:val="24"/>
              </w:rPr>
              <w:t xml:space="preserve"> </w:t>
            </w:r>
            <w:r w:rsidRPr="002135E1">
              <w:rPr>
                <w:b/>
                <w:bCs/>
                <w:color w:val="000000"/>
                <w:szCs w:val="24"/>
              </w:rPr>
              <w:t>–</w:t>
            </w:r>
            <w:r>
              <w:rPr>
                <w:b/>
                <w:bCs/>
                <w:color w:val="000000"/>
                <w:szCs w:val="24"/>
              </w:rPr>
              <w:t xml:space="preserve"> </w:t>
            </w:r>
            <w:r w:rsidRPr="002135E1">
              <w:rPr>
                <w:b/>
                <w:bCs/>
                <w:color w:val="000000"/>
                <w:szCs w:val="24"/>
              </w:rPr>
              <w:t>05/2012</w:t>
            </w:r>
            <w:r w:rsidRPr="002135E1">
              <w:rPr>
                <w:b/>
                <w:bCs/>
                <w:color w:val="000000"/>
                <w:szCs w:val="24"/>
                <w:lang w:val="en-US"/>
              </w:rPr>
              <w:t>:</w:t>
            </w:r>
            <w:r>
              <w:rPr>
                <w:b/>
                <w:bCs/>
                <w:color w:val="000000"/>
                <w:szCs w:val="24"/>
                <w:lang w:val="en-US"/>
              </w:rPr>
              <w:t xml:space="preserve"> </w:t>
            </w:r>
            <w:r w:rsidRPr="002135E1">
              <w:rPr>
                <w:bCs/>
                <w:color w:val="000000"/>
                <w:szCs w:val="24"/>
              </w:rPr>
              <w:t>Computer programmer</w:t>
            </w:r>
            <w:r>
              <w:rPr>
                <w:bCs/>
                <w:color w:val="000000"/>
                <w:szCs w:val="24"/>
              </w:rPr>
              <w:t>, Cominfo, a.s., Zlín</w:t>
            </w:r>
          </w:p>
          <w:p w:rsidR="00CE0ABB" w:rsidRDefault="00CE0ABB" w:rsidP="00CE0ABB">
            <w:pPr>
              <w:tabs>
                <w:tab w:val="left" w:pos="2127"/>
              </w:tabs>
              <w:autoSpaceDE w:val="0"/>
              <w:autoSpaceDN w:val="0"/>
              <w:adjustRightInd w:val="0"/>
            </w:pPr>
            <w:r>
              <w:rPr>
                <w:b/>
                <w:color w:val="000000"/>
                <w:szCs w:val="24"/>
              </w:rPr>
              <w:t>09/2017</w:t>
            </w:r>
            <w:r w:rsidRPr="00B10230">
              <w:rPr>
                <w:b/>
                <w:color w:val="000000"/>
                <w:szCs w:val="24"/>
              </w:rPr>
              <w:t xml:space="preserve"> – dosud:</w:t>
            </w:r>
            <w:r>
              <w:rPr>
                <w:color w:val="000000"/>
                <w:szCs w:val="24"/>
              </w:rPr>
              <w:t xml:space="preserve"> UTB ve Zlíně, Fakulta managementu a ekonomiky, akademický pracovník</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1</w:t>
            </w:r>
          </w:p>
          <w:p w:rsidR="00CE0ABB" w:rsidRDefault="00CE0ABB" w:rsidP="003119BD">
            <w:pPr>
              <w:jc w:val="both"/>
            </w:pP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A71EF2" w:rsidP="003119BD">
            <w:pPr>
              <w:jc w:val="both"/>
              <w:rPr>
                <w:b/>
              </w:rPr>
            </w:pPr>
            <w:r>
              <w:t>9</w:t>
            </w:r>
          </w:p>
        </w:tc>
        <w:tc>
          <w:tcPr>
            <w:tcW w:w="696" w:type="dxa"/>
            <w:vMerge w:val="restart"/>
          </w:tcPr>
          <w:p w:rsidR="00CE0ABB" w:rsidRDefault="00A71EF2" w:rsidP="003119BD">
            <w:pPr>
              <w:jc w:val="both"/>
              <w:rPr>
                <w:b/>
              </w:rPr>
            </w:pPr>
            <w:r>
              <w:rPr>
                <w:b/>
              </w:rPr>
              <w:t>10</w:t>
            </w:r>
          </w:p>
        </w:tc>
        <w:tc>
          <w:tcPr>
            <w:tcW w:w="697" w:type="dxa"/>
            <w:vMerge w:val="restart"/>
          </w:tcPr>
          <w:p w:rsidR="00CE0ABB" w:rsidRDefault="00CE0ABB" w:rsidP="003119BD">
            <w:pPr>
              <w:jc w:val="both"/>
              <w:rPr>
                <w:b/>
              </w:rPr>
            </w:pPr>
            <w:r>
              <w:t>3</w:t>
            </w: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KUNČAR, A. New Approach of Constant Resolving of Analytical Programming. In </w:t>
            </w:r>
            <w:r w:rsidRPr="00802423">
              <w:rPr>
                <w:i/>
                <w:szCs w:val="32"/>
              </w:rPr>
              <w:t>Proceedings - 30th European Conference on Modelling and Simulation ECMS 2016</w:t>
            </w:r>
            <w:r w:rsidRPr="001E661A">
              <w:rPr>
                <w:szCs w:val="32"/>
              </w:rPr>
              <w:t>. Nottingham: EUROPEAN COUNCIL MODELLING &amp; SIMULATION, SCHOOL COMPUTING &amp; MATHEMATICS, 2016, s. 231-236. ISBN 978-0-9932440-2-5.</w:t>
            </w:r>
            <w:r w:rsidR="00F21316">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improved analytical programming algorithm for effort estimation in software engineering. In </w:t>
            </w:r>
            <w:r w:rsidRPr="00802423">
              <w:rPr>
                <w:i/>
                <w:szCs w:val="32"/>
              </w:rPr>
              <w:t>MATEC Web of Conferences</w:t>
            </w:r>
            <w:r w:rsidRPr="001E661A">
              <w:rPr>
                <w:szCs w:val="32"/>
              </w:rPr>
              <w:t xml:space="preserve">. Les Ulis: EDP </w:t>
            </w:r>
            <w:r>
              <w:rPr>
                <w:szCs w:val="32"/>
              </w:rPr>
              <w:t>Sciences, 2016,</w:t>
            </w:r>
            <w:r w:rsidRPr="001E661A">
              <w:rPr>
                <w:szCs w:val="32"/>
              </w:rPr>
              <w:t xml:space="preserve"> ISSN 2261-236X.</w:t>
            </w:r>
            <w:r w:rsidR="00F21316">
              <w:rPr>
                <w:szCs w:val="32"/>
              </w:rPr>
              <w:t xml:space="preserve"> (60%)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Analytical Programming for Software Effort Estimation. In </w:t>
            </w:r>
            <w:r w:rsidRPr="00802423">
              <w:rPr>
                <w:i/>
                <w:szCs w:val="32"/>
              </w:rPr>
              <w:t>Software Engineering Perspectives and Application in Intelligent Systems: Proceedings of the 5th computer science on-line conference 2016</w:t>
            </w:r>
            <w:r w:rsidRPr="001E661A">
              <w:rPr>
                <w:szCs w:val="32"/>
              </w:rPr>
              <w:t>, Vol. 2. Heidelberg: Springer-Verlag Berlin, 2016, s. 261-272. ISSN 2194-5357. ISBN 978-3-319-33620-6.</w:t>
            </w:r>
            <w:r w:rsidR="00F21316">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On the Value of Parameters of Use Case Points Method. In </w:t>
            </w:r>
            <w:r w:rsidRPr="00802423">
              <w:rPr>
                <w:i/>
                <w:szCs w:val="32"/>
              </w:rPr>
              <w:t>Artificial Intelligence Perspectiv</w:t>
            </w:r>
            <w:r w:rsidR="00802423" w:rsidRPr="00802423">
              <w:rPr>
                <w:i/>
                <w:szCs w:val="32"/>
              </w:rPr>
              <w:t>es and Applications</w:t>
            </w:r>
            <w:r w:rsidR="00802423">
              <w:rPr>
                <w:szCs w:val="32"/>
              </w:rPr>
              <w:t>. Heidelberg</w:t>
            </w:r>
            <w:r w:rsidRPr="001E661A">
              <w:rPr>
                <w:szCs w:val="32"/>
              </w:rPr>
              <w:t>: Springer-Verlag Berlin, 2015, s. 309-319. ISSN 2194-5357. ISBN 978-3-319-18475-3.</w:t>
            </w:r>
            <w:r w:rsidR="00F21316">
              <w:rPr>
                <w:szCs w:val="32"/>
              </w:rPr>
              <w:t xml:space="preserve"> (80%)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VESELÁ, V. </w:t>
            </w:r>
            <w:r w:rsidRPr="00802423">
              <w:rPr>
                <w:i/>
                <w:szCs w:val="32"/>
              </w:rPr>
              <w:t>Prediction accuracy measurements as a fitness function for software effort estimation.</w:t>
            </w:r>
            <w:r w:rsidRPr="001E661A">
              <w:rPr>
                <w:szCs w:val="32"/>
              </w:rPr>
              <w:t xml:space="preserve"> SpringerPlus, 2015, roč. 4, č. 1, s. 1-17. ISSN 2193-1801.</w:t>
            </w:r>
            <w:r w:rsidR="00F21316">
              <w:rPr>
                <w:szCs w:val="32"/>
              </w:rPr>
              <w:t xml:space="preserve"> (70%)</w:t>
            </w:r>
          </w:p>
          <w:p w:rsidR="00CE0ABB" w:rsidRPr="001E661A" w:rsidRDefault="00CE0ABB" w:rsidP="00802423">
            <w:pPr>
              <w:jc w:val="both"/>
              <w:rPr>
                <w:szCs w:val="32"/>
              </w:rPr>
            </w:pP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Pr="00A71EF2" w:rsidRDefault="00CE0ABB" w:rsidP="003119BD">
            <w:r w:rsidRPr="00A202B0">
              <w:rPr>
                <w:b/>
              </w:rPr>
              <w:t>11/2013 – 12/2013</w:t>
            </w:r>
            <w:r w:rsidRPr="00A202B0">
              <w:rPr>
                <w:b/>
                <w:lang w:val="en-US"/>
              </w:rPr>
              <w:t>:</w:t>
            </w:r>
            <w:r>
              <w:t xml:space="preserve"> Zahraniční stáž - Francie, Polytech Lille</w:t>
            </w: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4B34DF" w:rsidP="00AD44FC">
            <w:pPr>
              <w:jc w:val="both"/>
            </w:pPr>
            <w:r>
              <w:t xml:space="preserve">Finance and Financial Technologies </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444E6" w:rsidP="00AD44FC">
            <w:pPr>
              <w:jc w:val="both"/>
            </w:pPr>
            <w:r w:rsidRPr="00A634F2">
              <w:rPr>
                <w:color w:val="000000" w:themeColor="text1"/>
              </w:rPr>
              <w:t>Information Technologies for Economists</w:t>
            </w:r>
            <w:r>
              <w:t xml:space="preserve"> </w:t>
            </w:r>
            <w:r w:rsidR="00AD44FC">
              <w:t>–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A71EF2">
        <w:trPr>
          <w:trHeight w:val="2924"/>
        </w:trPr>
        <w:tc>
          <w:tcPr>
            <w:tcW w:w="9815" w:type="dxa"/>
            <w:gridSpan w:val="11"/>
          </w:tcPr>
          <w:p w:rsidR="00F050EA" w:rsidRDefault="00F050EA" w:rsidP="00F050EA">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F050EA" w:rsidRDefault="00F050EA" w:rsidP="00F050EA">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F050EA" w:rsidRPr="00D76EF7" w:rsidRDefault="00F050EA" w:rsidP="00F050EA">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DOI: </w:t>
            </w:r>
            <w:hyperlink r:id="rId78" w:history="1">
              <w:r w:rsidRPr="00D76EF7">
                <w:rPr>
                  <w:rStyle w:val="Hypertextovodkaz"/>
                  <w:color w:val="auto"/>
                  <w:u w:val="none"/>
                </w:rPr>
                <w:t>https://doi.org/10.1007/978-3-319-57141-6_46</w:t>
              </w:r>
            </w:hyperlink>
            <w:r w:rsidRPr="00D76EF7">
              <w:t xml:space="preserve"> (90%)</w:t>
            </w:r>
          </w:p>
          <w:p w:rsidR="00F050EA" w:rsidRPr="00325971" w:rsidRDefault="00F050EA" w:rsidP="00F050EA">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xml:space="preserve">, Vol. 2. Heidelberg: Springer-Verlag Berlin, 2016, s. 239-247. ISSN 2194-5357. ISBN 978-3-319-33620-6. DOI: </w:t>
            </w:r>
            <w:hyperlink r:id="rId79" w:history="1">
              <w:r w:rsidRPr="00325971">
                <w:rPr>
                  <w:rStyle w:val="Hypertextovodkaz"/>
                  <w:color w:val="auto"/>
                  <w:u w:val="none"/>
                </w:rPr>
                <w:t>https://doi.org/10.1007/978-3-319-33622-0_22</w:t>
              </w:r>
            </w:hyperlink>
            <w:r w:rsidRPr="00325971">
              <w:t xml:space="preserve"> (90%)</w:t>
            </w:r>
          </w:p>
          <w:p w:rsidR="00F050EA" w:rsidRPr="00325971" w:rsidRDefault="00F050EA" w:rsidP="00F050EA">
            <w:pPr>
              <w:jc w:val="both"/>
            </w:pPr>
            <w:r w:rsidRPr="00325971">
              <w:t xml:space="preserve">VOJTĚŠEK, J. Numerical Solution of Ordinary Differential Equations Using Mathematical Software. In </w:t>
            </w:r>
            <w:r w:rsidRPr="00325971">
              <w:rPr>
                <w:i/>
              </w:rPr>
              <w:t>Advances in Intelligent Systems and Computing</w:t>
            </w:r>
            <w:r w:rsidRPr="00325971">
              <w:t xml:space="preserve">. 285. Heidelberg: Springer-Verlag Berlin, 2014, s. 213-226. ISSN 2194-5357. ISBN 978-3-319-06739-1. DOI: </w:t>
            </w:r>
            <w:hyperlink r:id="rId80" w:history="1">
              <w:r w:rsidRPr="00325971">
                <w:rPr>
                  <w:rStyle w:val="Hypertextovodkaz"/>
                  <w:color w:val="auto"/>
                  <w:u w:val="none"/>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4B34DF" w:rsidP="003F6EB7">
            <w:pPr>
              <w:jc w:val="both"/>
            </w:pPr>
            <w:r>
              <w:t xml:space="preserve">Finance and Financial Technologies </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A71EF2" w:rsidP="00FC0604">
            <w:pPr>
              <w:jc w:val="both"/>
              <w:rPr>
                <w:b/>
              </w:rPr>
            </w:pPr>
            <w:r>
              <w:rPr>
                <w:b/>
              </w:rPr>
              <w:t>2</w:t>
            </w:r>
          </w:p>
        </w:tc>
        <w:tc>
          <w:tcPr>
            <w:tcW w:w="693" w:type="dxa"/>
            <w:vMerge w:val="restart"/>
          </w:tcPr>
          <w:p w:rsidR="00741D70" w:rsidRPr="007518C0" w:rsidRDefault="00A71EF2" w:rsidP="007518C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sidP="00694BA8">
      <w:pPr>
        <w:spacing w:after="160" w:line="259" w:lineRule="auto"/>
      </w:pPr>
    </w:p>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4B34DF" w:rsidP="0073006D">
            <w:pPr>
              <w:jc w:val="both"/>
            </w:pPr>
            <w:r>
              <w:t xml:space="preserve">Finance and Financial Technologies </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807C1F" w:rsidRDefault="00A444E6" w:rsidP="00807C1F">
            <w:pPr>
              <w:jc w:val="both"/>
            </w:pPr>
            <w:r w:rsidRPr="003205EA">
              <w:t>Financial Markets</w:t>
            </w:r>
            <w:r w:rsidRPr="00B1317B">
              <w:rPr>
                <w:color w:val="000000" w:themeColor="text1"/>
              </w:rPr>
              <w:t xml:space="preserve"> </w:t>
            </w:r>
            <w:r w:rsidR="00807C1F">
              <w:t>- garant, přednášející (80%)</w:t>
            </w:r>
          </w:p>
          <w:p w:rsidR="00807C1F" w:rsidRDefault="00A444E6" w:rsidP="00807C1F">
            <w:pPr>
              <w:jc w:val="both"/>
            </w:pPr>
            <w:r w:rsidRPr="00F511F2">
              <w:t>Investment Strategies</w:t>
            </w:r>
            <w:r>
              <w:t xml:space="preserve"> </w:t>
            </w:r>
            <w:r w:rsidR="00807C1F">
              <w:t>– garant, přednášející (100%)</w:t>
            </w:r>
          </w:p>
          <w:p w:rsidR="0073006D" w:rsidRPr="00807C1F" w:rsidRDefault="00D30361" w:rsidP="0073006D">
            <w:pPr>
              <w:jc w:val="both"/>
            </w:pPr>
            <w:r w:rsidRPr="00867B50">
              <w:t>Financial Lab</w:t>
            </w:r>
            <w:r>
              <w:t xml:space="preserve"> </w:t>
            </w:r>
            <w:r w:rsidR="00807C1F">
              <w:t>–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8F3E33">
            <w:pPr>
              <w:pStyle w:val="Odstavecseseznamem"/>
              <w:numPr>
                <w:ilvl w:val="0"/>
                <w:numId w:val="59"/>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8F3E33">
            <w:pPr>
              <w:pStyle w:val="Odstavecseseznamem"/>
              <w:numPr>
                <w:ilvl w:val="0"/>
                <w:numId w:val="59"/>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A71EF2" w:rsidP="0073006D">
            <w:pPr>
              <w:jc w:val="both"/>
            </w:pPr>
            <w:r>
              <w:t>4</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B367BA" w:rsidRPr="00F050EA" w:rsidRDefault="00B367BA" w:rsidP="00B367BA">
            <w:pPr>
              <w:jc w:val="both"/>
            </w:pPr>
            <w:r w:rsidRPr="00F050EA">
              <w:t>PAVELKOVÁ, D. HOMOLKA, L. VYCHYTILOVÁ, NGO, BACH, L. T.,  DEHNING, B.  Passenger Car Sales Projections: Measuring the Accuracy of a Sales Forecasting Model. </w:t>
            </w:r>
            <w:r w:rsidRPr="00F050EA">
              <w:rPr>
                <w:i/>
              </w:rPr>
              <w:t>Journal of Economics</w:t>
            </w:r>
            <w:r w:rsidRPr="00F050EA">
              <w:t>. 2018, 66(3), s.227-249. (15%)</w:t>
            </w:r>
          </w:p>
          <w:p w:rsidR="00B367BA" w:rsidRPr="00F050EA" w:rsidRDefault="00B367BA" w:rsidP="00B367BA">
            <w:pPr>
              <w:jc w:val="both"/>
            </w:pPr>
            <w:r w:rsidRPr="00F050EA">
              <w:t>VYCHYTILOVÁ, J. Stock market development beyond the GFC: The case of V4 countries</w:t>
            </w:r>
            <w:r w:rsidRPr="00F050EA">
              <w:rPr>
                <w:i/>
              </w:rPr>
              <w:t>. Journal of Competitiveness</w:t>
            </w:r>
            <w:r w:rsidRPr="00F050EA">
              <w:t>. 2018, 10 (2), s. 149-163. (100%)</w:t>
            </w:r>
          </w:p>
          <w:p w:rsidR="00B367BA" w:rsidRPr="00F050EA" w:rsidRDefault="00B367BA" w:rsidP="00B367BA">
            <w:pPr>
              <w:jc w:val="both"/>
            </w:pPr>
            <w:r w:rsidRPr="00F050EA">
              <w:t>VYCHYTILOVÁ, J. Linkages among</w:t>
            </w:r>
            <w:r w:rsidR="00A71EF2" w:rsidRPr="00F050EA">
              <w:t xml:space="preserve"> </w:t>
            </w:r>
            <w:r w:rsidRPr="00F050EA">
              <w:t>U.S. Treasury Bond Yields, Commodity Futures and Stock Market Implied Volatility: New Nonparametric Evidence</w:t>
            </w:r>
            <w:r w:rsidRPr="00F050EA">
              <w:rPr>
                <w:i/>
              </w:rPr>
              <w:t>. Journal of Competitiveness</w:t>
            </w:r>
            <w:r w:rsidRPr="00F050EA">
              <w:t>. 2015, 7(3): 143-158. ISSN 1804-1728. doi: doi:10.7441/joc.2015.03.10. (100%)</w:t>
            </w:r>
          </w:p>
          <w:p w:rsidR="00B367BA" w:rsidRPr="00F050EA" w:rsidRDefault="00B367BA" w:rsidP="00B367BA">
            <w:pPr>
              <w:jc w:val="both"/>
            </w:pPr>
            <w:r w:rsidRPr="00F050EA">
              <w:t>VYCHYTILOVÁ, J. Inter tržní přístup k analýze komoditních, akciových, dluhopisových a měnových trhů</w:t>
            </w:r>
            <w:r w:rsidRPr="00F050EA">
              <w:rPr>
                <w:i/>
              </w:rPr>
              <w:t>. Scientific papers of the University of Pardubice</w:t>
            </w:r>
            <w:r w:rsidR="00A71EF2" w:rsidRPr="00F050EA">
              <w:t xml:space="preserve">. 2014, 21(32), </w:t>
            </w:r>
            <w:r w:rsidRPr="00F050EA">
              <w:t>136-147. ISSN 1211-555X. (100%)</w:t>
            </w:r>
          </w:p>
          <w:p w:rsidR="00B367BA" w:rsidRPr="00F050EA" w:rsidRDefault="00B367BA" w:rsidP="00B367BA">
            <w:pPr>
              <w:jc w:val="both"/>
            </w:pPr>
            <w:r w:rsidRPr="00F050EA">
              <w:t xml:space="preserve">VYCHYTILOVÁ, J. Intermarket technical research of global capital markets and the czech stock index performance. </w:t>
            </w:r>
            <w:r w:rsidRPr="00F050EA">
              <w:rPr>
                <w:i/>
              </w:rPr>
              <w:t>Acta Univ. Agric. Silvic. Mendelianae Brun</w:t>
            </w:r>
            <w:r w:rsidRPr="00F050EA">
              <w:t>. 2014, 62(6),1509-1519. ISSN 1211-8516. oi:10.11118/actaun201462061509. (100%)</w:t>
            </w:r>
          </w:p>
          <w:p w:rsidR="00B367BA" w:rsidRPr="00F050EA" w:rsidRDefault="00B367BA" w:rsidP="00B367BA">
            <w:pPr>
              <w:jc w:val="both"/>
              <w:rPr>
                <w:szCs w:val="22"/>
              </w:rPr>
            </w:pPr>
            <w:r w:rsidRPr="00F050EA">
              <w:rPr>
                <w:i/>
              </w:rPr>
              <w:t>Přehled projektové činnosti:</w:t>
            </w:r>
          </w:p>
          <w:p w:rsidR="0073006D" w:rsidRPr="00F050EA" w:rsidRDefault="00B367BA" w:rsidP="00F050EA">
            <w:pPr>
              <w:pStyle w:val="Odstavecseseznamem"/>
              <w:numPr>
                <w:ilvl w:val="0"/>
                <w:numId w:val="62"/>
              </w:numPr>
              <w:ind w:left="245" w:hanging="245"/>
              <w:jc w:val="both"/>
              <w:rPr>
                <w:lang w:eastAsia="en-US"/>
              </w:rPr>
            </w:pPr>
            <w:r w:rsidRPr="00F050EA">
              <w:t>GA ČR 16-25536S Metodika tvorby modelu predikce sektorové a podnikové výkonnosti v makroekonomických souvislostech. Řešeno: 1.1.2016 – 31.12.2018</w:t>
            </w:r>
            <w:r w:rsidRPr="00F050EA">
              <w:rPr>
                <w:lang w:eastAsia="en-US"/>
              </w:rPr>
              <w:t xml:space="preserve"> </w:t>
            </w:r>
            <w:r w:rsidRPr="00F050EA">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Pr="00F050EA" w:rsidRDefault="0073006D" w:rsidP="0073006D">
            <w:pPr>
              <w:rPr>
                <w:b/>
              </w:rPr>
            </w:pPr>
            <w:r w:rsidRPr="00F050EA">
              <w:rPr>
                <w:b/>
              </w:rPr>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4B34DF" w:rsidP="003F6EB7">
            <w:pPr>
              <w:jc w:val="both"/>
            </w:pPr>
            <w:r>
              <w:t xml:space="preserve">Finance and Financial Technologies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1" w:name="Orsavová"/>
            <w:bookmarkEnd w:id="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A444E6" w:rsidP="003F6EB7">
            <w:pPr>
              <w:pStyle w:val="Zkladntext"/>
              <w:ind w:right="107"/>
              <w:rPr>
                <w:rFonts w:ascii="Times New Roman" w:hAnsi="Times New Roman"/>
                <w:i w:val="0"/>
                <w:sz w:val="20"/>
                <w:szCs w:val="20"/>
              </w:rPr>
            </w:pPr>
            <w:r w:rsidRPr="00A444E6">
              <w:rPr>
                <w:rFonts w:ascii="Times New Roman" w:hAnsi="Times New Roman"/>
                <w:i w:val="0"/>
                <w:sz w:val="20"/>
                <w:szCs w:val="20"/>
              </w:rPr>
              <w:t xml:space="preserve">French </w:t>
            </w:r>
            <w:r w:rsidR="009A3B5E" w:rsidRPr="009A3B5E">
              <w:rPr>
                <w:rFonts w:ascii="Times New Roman" w:hAnsi="Times New Roman"/>
                <w:i w:val="0"/>
                <w:sz w:val="20"/>
                <w:szCs w:val="20"/>
              </w:rPr>
              <w:t>1</w:t>
            </w:r>
            <w:r w:rsidR="009A3B5E">
              <w:rPr>
                <w:rFonts w:ascii="Times New Roman" w:hAnsi="Times New Roman"/>
                <w:i w:val="0"/>
                <w:sz w:val="20"/>
                <w:szCs w:val="20"/>
              </w:rPr>
              <w:t xml:space="preserve"> </w:t>
            </w:r>
            <w:r w:rsidR="009A3B5E"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w:t>
            </w:r>
            <w:r w:rsidR="00A444E6">
              <w:rPr>
                <w:rFonts w:ascii="Times New Roman" w:hAnsi="Times New Roman"/>
                <w:i w:val="0"/>
                <w:sz w:val="20"/>
                <w:szCs w:val="20"/>
              </w:rPr>
              <w:t>ench</w:t>
            </w:r>
            <w:r w:rsidRPr="009A3B5E">
              <w:rPr>
                <w:rFonts w:ascii="Times New Roman" w:hAnsi="Times New Roman"/>
                <w:i w:val="0"/>
                <w:sz w:val="20"/>
                <w:szCs w:val="20"/>
              </w:rPr>
              <w:t xml:space="preserve"> 2 - garant, vedení seminářů (100%)</w:t>
            </w:r>
          </w:p>
          <w:p w:rsidR="009A3B5E" w:rsidRPr="009A3B5E" w:rsidRDefault="00A444E6" w:rsidP="003F6EB7">
            <w:pPr>
              <w:pStyle w:val="Zkladntext"/>
              <w:ind w:right="107"/>
              <w:rPr>
                <w:rFonts w:ascii="Times New Roman" w:hAnsi="Times New Roman"/>
                <w:i w:val="0"/>
                <w:sz w:val="20"/>
                <w:szCs w:val="20"/>
              </w:rPr>
            </w:pPr>
            <w:r w:rsidRPr="00A444E6">
              <w:rPr>
                <w:rFonts w:ascii="Times New Roman" w:hAnsi="Times New Roman"/>
                <w:i w:val="0"/>
                <w:sz w:val="20"/>
                <w:szCs w:val="20"/>
              </w:rPr>
              <w:t>Russian</w:t>
            </w:r>
            <w:r w:rsidR="00F34EA5">
              <w:rPr>
                <w:rFonts w:ascii="Times New Roman" w:hAnsi="Times New Roman"/>
                <w:i w:val="0"/>
                <w:sz w:val="20"/>
                <w:szCs w:val="20"/>
              </w:rPr>
              <w:t xml:space="preserve"> 1 – </w:t>
            </w:r>
            <w:r w:rsidR="00245E65" w:rsidRPr="009A3B5E">
              <w:rPr>
                <w:rFonts w:ascii="Times New Roman" w:hAnsi="Times New Roman"/>
                <w:i w:val="0"/>
                <w:sz w:val="20"/>
                <w:szCs w:val="20"/>
              </w:rPr>
              <w:t>garant, vedení seminářů (100%)</w:t>
            </w:r>
          </w:p>
          <w:p w:rsidR="009A3B5E" w:rsidRPr="009A3B5E" w:rsidRDefault="00A444E6" w:rsidP="00F34EA5">
            <w:pPr>
              <w:pStyle w:val="Zkladntext"/>
              <w:ind w:right="107"/>
              <w:rPr>
                <w:rFonts w:ascii="Times New Roman" w:hAnsi="Times New Roman"/>
                <w:i w:val="0"/>
                <w:sz w:val="20"/>
                <w:szCs w:val="20"/>
              </w:rPr>
            </w:pPr>
            <w:r w:rsidRPr="00A444E6">
              <w:rPr>
                <w:rFonts w:ascii="Times New Roman" w:hAnsi="Times New Roman"/>
                <w:i w:val="0"/>
                <w:sz w:val="20"/>
                <w:szCs w:val="20"/>
              </w:rPr>
              <w:t>Russian</w:t>
            </w:r>
            <w:r w:rsidR="00F34EA5">
              <w:rPr>
                <w:rFonts w:ascii="Times New Roman" w:hAnsi="Times New Roman"/>
                <w:i w:val="0"/>
                <w:sz w:val="20"/>
                <w:szCs w:val="20"/>
              </w:rPr>
              <w:t xml:space="preserve">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4B34DF" w:rsidP="003F6EB7">
            <w:pPr>
              <w:jc w:val="both"/>
            </w:pPr>
            <w:r>
              <w:t xml:space="preserve">Finance and Financial Technologies </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867B50" w:rsidP="003F6EB7">
            <w:pPr>
              <w:jc w:val="both"/>
            </w:pPr>
            <w:r>
              <w:rPr>
                <w:color w:val="000000" w:themeColor="text1"/>
              </w:rPr>
              <w:t>Basics of Controlling</w:t>
            </w:r>
            <w:r>
              <w:t xml:space="preserve"> </w:t>
            </w:r>
            <w:r w:rsidR="00F538CD">
              <w:t>– garant, přednášející (6</w:t>
            </w:r>
            <w:r w:rsidR="009A3B5E" w:rsidRPr="009E442F">
              <w:t xml:space="preserve">0%)   </w:t>
            </w:r>
          </w:p>
          <w:p w:rsidR="009A3B5E" w:rsidRPr="009E442F" w:rsidRDefault="008A0848" w:rsidP="008A0848">
            <w:pPr>
              <w:jc w:val="both"/>
            </w:pPr>
            <w:r>
              <w:t>Business Economics II</w:t>
            </w:r>
            <w:r w:rsidRPr="00B1317B">
              <w:rPr>
                <w:color w:val="000000" w:themeColor="text1"/>
              </w:rPr>
              <w:t xml:space="preserve"> </w:t>
            </w:r>
            <w:r w:rsidR="009A3B5E">
              <w:t>–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8F3E33">
            <w:pPr>
              <w:numPr>
                <w:ilvl w:val="1"/>
                <w:numId w:val="20"/>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A71EF2" w:rsidP="003F6EB7">
            <w:pPr>
              <w:jc w:val="both"/>
              <w:rPr>
                <w:b/>
              </w:rPr>
            </w:pPr>
            <w:r>
              <w:rPr>
                <w:b/>
              </w:rPr>
              <w:t>22</w:t>
            </w:r>
          </w:p>
        </w:tc>
        <w:tc>
          <w:tcPr>
            <w:tcW w:w="693" w:type="dxa"/>
            <w:vMerge w:val="restart"/>
          </w:tcPr>
          <w:p w:rsidR="009A3B5E" w:rsidRPr="007518C0" w:rsidRDefault="00A71EF2"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A71EF2">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4B34DF" w:rsidP="00B60699">
            <w:pPr>
              <w:jc w:val="both"/>
            </w:pPr>
            <w:r>
              <w:t xml:space="preserve">Finance and Financial Technologies </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Petr ŽÁČEK</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Ing.</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1988</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r>
              <w:t>40</w:t>
            </w: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F52B2F" w:rsidRDefault="00F52B2F" w:rsidP="00F52B2F">
            <w:pPr>
              <w:jc w:val="both"/>
            </w:pPr>
            <w:r w:rsidRPr="00F52B2F">
              <w:rPr>
                <w:color w:val="000000"/>
              </w:rPr>
              <w:t>09/2021</w:t>
            </w: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433"/>
        </w:trPr>
        <w:tc>
          <w:tcPr>
            <w:tcW w:w="9859" w:type="dxa"/>
            <w:gridSpan w:val="11"/>
            <w:tcBorders>
              <w:top w:val="nil"/>
            </w:tcBorders>
          </w:tcPr>
          <w:p w:rsidR="00782DE2" w:rsidRPr="0003498C" w:rsidRDefault="008A0848" w:rsidP="00B60699">
            <w:r w:rsidRPr="000D722C">
              <w:rPr>
                <w:color w:val="000000" w:themeColor="text1"/>
              </w:rPr>
              <w:t>Risk, Cyber Security and Financial Technologies Application</w:t>
            </w:r>
            <w:r>
              <w:rPr>
                <w:color w:val="000000" w:themeColor="text1"/>
              </w:rPr>
              <w:t>s</w:t>
            </w:r>
            <w:r w:rsidRPr="00496802">
              <w:t xml:space="preserve"> </w:t>
            </w:r>
            <w:r w:rsidR="00782DE2" w:rsidRPr="00496802">
              <w:t>–</w:t>
            </w:r>
            <w:r w:rsidR="00782DE2">
              <w:t xml:space="preserve"> přednášející (20%)</w:t>
            </w: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496802" w:rsidRDefault="00782DE2" w:rsidP="00D42D14">
            <w:pPr>
              <w:jc w:val="both"/>
            </w:pPr>
            <w:r w:rsidRPr="00496802">
              <w:t xml:space="preserve">2014 - dosud: UTB ve Zlíně, Fakulta aplikované informatiky, obor „Inženýrská informatika“ </w:t>
            </w:r>
            <w:r w:rsidRPr="00496802">
              <w:rPr>
                <w:b/>
              </w:rPr>
              <w:t>(Ph. D.)</w:t>
            </w:r>
            <w:r w:rsidRPr="00496802">
              <w:t xml:space="preserve"> (ukončení rok 2019)</w:t>
            </w:r>
          </w:p>
          <w:p w:rsidR="00782DE2" w:rsidRDefault="00782DE2" w:rsidP="00D42D14">
            <w:pPr>
              <w:jc w:val="both"/>
            </w:pPr>
            <w:r w:rsidRPr="00496802">
              <w:t xml:space="preserve">2012 – 2014: UTB ve Zlíně, Fakulta aplikované informatiky, obor „Bezpečnostní technologie, systémy a management – technické zaměření“ </w:t>
            </w:r>
            <w:r w:rsidRPr="00496802">
              <w:rPr>
                <w:b/>
              </w:rPr>
              <w:t>(Ing.)</w:t>
            </w:r>
          </w:p>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437"/>
        </w:trPr>
        <w:tc>
          <w:tcPr>
            <w:tcW w:w="9859" w:type="dxa"/>
            <w:gridSpan w:val="11"/>
          </w:tcPr>
          <w:p w:rsidR="00782DE2" w:rsidRPr="0003498C" w:rsidRDefault="00782DE2" w:rsidP="00B60699">
            <w:r w:rsidRPr="001409CF">
              <w:t>2017 – dosud: UTB ve Zlíně, Fakulta aplikované informatiky, Ústav informatiky a umělé inteligence, asistent</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2</w:t>
            </w:r>
          </w:p>
          <w:p w:rsidR="00782DE2" w:rsidRPr="0003498C" w:rsidRDefault="00782DE2" w:rsidP="00B60699">
            <w:pPr>
              <w:jc w:val="both"/>
            </w:pPr>
            <w:r w:rsidRPr="0003498C">
              <w:t>Počet</w:t>
            </w:r>
            <w:r>
              <w:t xml:space="preserve"> vedených diplomových prací – 3</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p>
        </w:tc>
        <w:tc>
          <w:tcPr>
            <w:tcW w:w="693" w:type="dxa"/>
            <w:vMerge w:val="restart"/>
          </w:tcPr>
          <w:p w:rsidR="00782DE2" w:rsidRPr="0003498C" w:rsidRDefault="00782DE2" w:rsidP="00B60699">
            <w:pPr>
              <w:jc w:val="both"/>
              <w:rPr>
                <w:b/>
              </w:rPr>
            </w:pPr>
          </w:p>
        </w:tc>
        <w:tc>
          <w:tcPr>
            <w:tcW w:w="694" w:type="dxa"/>
            <w:vMerge w:val="restart"/>
          </w:tcPr>
          <w:p w:rsidR="00782DE2" w:rsidRPr="0003498C" w:rsidRDefault="00782DE2" w:rsidP="00B60699">
            <w:pPr>
              <w:jc w:val="both"/>
              <w:rPr>
                <w:b/>
              </w:rPr>
            </w:pP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2808"/>
        </w:trPr>
        <w:tc>
          <w:tcPr>
            <w:tcW w:w="9859" w:type="dxa"/>
            <w:gridSpan w:val="11"/>
          </w:tcPr>
          <w:p w:rsidR="00782DE2" w:rsidRPr="00E2399E" w:rsidRDefault="00782DE2" w:rsidP="00A71EF2">
            <w:pPr>
              <w:jc w:val="both"/>
            </w:pPr>
            <w:r w:rsidRPr="00E2399E">
              <w:t>NASSAN, A</w:t>
            </w:r>
            <w:r>
              <w:t>.</w:t>
            </w:r>
            <w:r w:rsidRPr="00E2399E">
              <w:t xml:space="preserve"> A</w:t>
            </w:r>
            <w:r>
              <w:t>.</w:t>
            </w:r>
            <w:r w:rsidRPr="00E2399E">
              <w:t xml:space="preserve"> A</w:t>
            </w:r>
            <w:r>
              <w:t>.</w:t>
            </w:r>
            <w:r w:rsidRPr="00E2399E">
              <w:t>, JAŠEK, R</w:t>
            </w:r>
            <w:r>
              <w:t>.</w:t>
            </w:r>
            <w:r w:rsidRPr="00E2399E">
              <w:t>, KRAYEM, S</w:t>
            </w:r>
            <w:r>
              <w:t>.</w:t>
            </w:r>
            <w:r w:rsidRPr="00E2399E">
              <w:t>, C</w:t>
            </w:r>
            <w:r>
              <w:t>H</w:t>
            </w:r>
            <w:r w:rsidRPr="00E2399E">
              <w:t>RAMCOV, B</w:t>
            </w:r>
            <w:r>
              <w:t>.</w:t>
            </w:r>
            <w:r w:rsidRPr="00E2399E">
              <w:t xml:space="preserve">, ŽÁČEK, P. Improved Adaptive Fault Tolerance Model for Increasing Reliability in Cloud Computing Using Event-B. In </w:t>
            </w:r>
            <w:r w:rsidRPr="00A71EF2">
              <w:rPr>
                <w:i/>
              </w:rPr>
              <w:t>Advances in Intelligent Systems and Computing</w:t>
            </w:r>
            <w:r w:rsidRPr="00E2399E">
              <w:t>,</w:t>
            </w:r>
            <w:r w:rsidR="00A71EF2">
              <w:t xml:space="preserve"> 2018,</w:t>
            </w:r>
            <w:r w:rsidRPr="00E2399E">
              <w:t xml:space="preserve"> Volume 765. Berlín: Springer Verlag, 246-258. ISSN 2194-5357. ISBN 978-331991191-5. (30%)</w:t>
            </w:r>
          </w:p>
          <w:p w:rsidR="00782DE2" w:rsidRPr="00E2399E" w:rsidRDefault="00782DE2" w:rsidP="00A71EF2">
            <w:pPr>
              <w:jc w:val="both"/>
            </w:pPr>
            <w:r w:rsidRPr="00E2399E">
              <w:t>ŽÁČEK, P</w:t>
            </w:r>
            <w:r>
              <w:t>.</w:t>
            </w:r>
            <w:r w:rsidRPr="00E2399E">
              <w:t>, JAŠEK, R</w:t>
            </w:r>
            <w:r>
              <w:t>.</w:t>
            </w:r>
            <w:r w:rsidRPr="00E2399E">
              <w:t>, KRÁLÍK, L</w:t>
            </w:r>
            <w:r>
              <w:t>.</w:t>
            </w:r>
            <w:r w:rsidRPr="00E2399E">
              <w:t>, MALANÍK, D</w:t>
            </w:r>
            <w:r>
              <w:t>.</w:t>
            </w:r>
            <w:r w:rsidRPr="00E2399E">
              <w:t xml:space="preserve">, HOLBÍKOVÁ, P. Analysis of the chaotic pseudo-random generator of the PM-DC-LM mode based on the position of the returned numbers. In </w:t>
            </w:r>
            <w:r w:rsidRPr="00A71EF2">
              <w:rPr>
                <w:i/>
              </w:rPr>
              <w:t>2017 International Conference on Logistics, Informatics and Service Sciences (LISS).</w:t>
            </w:r>
            <w:r w:rsidRPr="00E2399E">
              <w:t xml:space="preserve"> New Jersey, Piscataway: IEEE, 2017, nestrankovano. ISBN 978-1-5386-1047-3. (40%) </w:t>
            </w:r>
          </w:p>
          <w:p w:rsidR="00782DE2" w:rsidRPr="00E2399E" w:rsidRDefault="00782DE2" w:rsidP="00A71EF2">
            <w:pPr>
              <w:jc w:val="both"/>
            </w:pPr>
            <w:r>
              <w:t>JAŠEK, R.</w:t>
            </w:r>
            <w:r w:rsidRPr="00E2399E">
              <w:t>, KRAYEM, S</w:t>
            </w:r>
            <w:r>
              <w:t>.</w:t>
            </w:r>
            <w:r w:rsidRPr="00E2399E">
              <w:t>, ŽÁČEK, P</w:t>
            </w:r>
            <w:r>
              <w:t>.</w:t>
            </w:r>
            <w:r w:rsidRPr="00E2399E">
              <w:t xml:space="preserve"> Big Data Process Advancement. In </w:t>
            </w:r>
            <w:r w:rsidRPr="00A71EF2">
              <w:rPr>
                <w:i/>
              </w:rPr>
              <w:t>CYBERNETICS AND MATHEMATICS APPLICATIONS IN INTELLIGENT SYSTEMS, CSOC 2017</w:t>
            </w:r>
            <w:r w:rsidRPr="00E2399E">
              <w:t xml:space="preserve">, </w:t>
            </w:r>
            <w:r w:rsidRPr="00A71EF2">
              <w:rPr>
                <w:i/>
              </w:rPr>
              <w:t>VOL 2</w:t>
            </w:r>
            <w:r w:rsidRPr="00E2399E">
              <w:t xml:space="preserve"> Book Series: Advances in Intelligent Systems and Computing. Cham: Springer International Publishing AG, 2017, s. 379-396. ISSN 2194-5357. ISBN 978-3-319-57264-2. (25%) </w:t>
            </w:r>
          </w:p>
          <w:p w:rsidR="00782DE2" w:rsidRPr="00E2399E" w:rsidRDefault="00782DE2" w:rsidP="00A71EF2">
            <w:pPr>
              <w:jc w:val="both"/>
            </w:pPr>
            <w:r w:rsidRPr="00E2399E">
              <w:t>ŽÁČEK, P</w:t>
            </w:r>
            <w:r>
              <w:t>.</w:t>
            </w:r>
            <w:r w:rsidRPr="00E2399E">
              <w:t>, JAŠEK, R</w:t>
            </w:r>
            <w:r>
              <w:t>.</w:t>
            </w:r>
            <w:r w:rsidRPr="00E2399E">
              <w:t>, MALANÍK, D</w:t>
            </w:r>
            <w:r>
              <w:t>.</w:t>
            </w:r>
            <w:r w:rsidRPr="00E2399E">
              <w:t xml:space="preserve"> Possibilities and Testing of CPRNG in Block Cipher Mode of Operation PM-DC-LM. In </w:t>
            </w:r>
            <w:r w:rsidRPr="00A71EF2">
              <w:rPr>
                <w:i/>
              </w:rPr>
              <w:t xml:space="preserve">Proceedings of PPS-30: The 30th International Conference of the Polymer Processing Society. </w:t>
            </w:r>
            <w:r w:rsidRPr="00E2399E">
              <w:t xml:space="preserve">Melville: American Institute of Physics Publising Inc., 2016, s. "nestrankovano". ISSN 0094-243X. ISBN 978-0-7354-1309-2. </w:t>
            </w:r>
            <w:r>
              <w:t>(70%)</w:t>
            </w:r>
          </w:p>
          <w:p w:rsidR="00782DE2" w:rsidRPr="001409CF" w:rsidRDefault="00782DE2" w:rsidP="00A71EF2">
            <w:pPr>
              <w:jc w:val="both"/>
            </w:pPr>
            <w:r w:rsidRPr="00E2399E">
              <w:t>ŽÁČEK, P</w:t>
            </w:r>
            <w:r>
              <w:t>.</w:t>
            </w:r>
            <w:r w:rsidRPr="00E2399E">
              <w:t>, JAŠEK</w:t>
            </w:r>
            <w:r w:rsidRPr="001409CF">
              <w:t>, R</w:t>
            </w:r>
            <w:r>
              <w:t>.,</w:t>
            </w:r>
            <w:r w:rsidRPr="001409CF">
              <w:t xml:space="preserve"> M</w:t>
            </w:r>
            <w:r>
              <w:t>ALANÍK</w:t>
            </w:r>
            <w:r w:rsidRPr="001409CF">
              <w:t>, D</w:t>
            </w:r>
            <w:r>
              <w:t xml:space="preserve"> </w:t>
            </w:r>
            <w:r w:rsidRPr="001409CF">
              <w:t xml:space="preserve">Improvement of CPRNG of the PM-DC-LM Mode and Comparison with its Previous Version. In </w:t>
            </w:r>
            <w:r w:rsidRPr="00A71EF2">
              <w:rPr>
                <w:i/>
              </w:rPr>
              <w:t>Tenth International Conference on Emerging Security Information, Systems and Technologies</w:t>
            </w:r>
            <w:r w:rsidRPr="001409CF">
              <w:t>. Wilmington: IARIA XPS Press, 2016, s. 57-62. ISBN 978-1-61208-493-0.</w:t>
            </w:r>
            <w:r>
              <w:t xml:space="preserve"> (70%)</w:t>
            </w: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DD0892" w:rsidTr="003F6EB7">
        <w:tc>
          <w:tcPr>
            <w:tcW w:w="2233" w:type="dxa"/>
          </w:tcPr>
          <w:p w:rsidR="00DD0892" w:rsidRPr="00760497" w:rsidRDefault="00DD0892" w:rsidP="00DD0892">
            <w:r w:rsidRPr="00760497">
              <w:t>prof. Dr. Ing. Drahomíra Pavelková</w:t>
            </w:r>
          </w:p>
        </w:tc>
        <w:tc>
          <w:tcPr>
            <w:tcW w:w="5524" w:type="dxa"/>
          </w:tcPr>
          <w:p w:rsidR="00DD0892" w:rsidRPr="00760497" w:rsidRDefault="00DD0892" w:rsidP="00DD0892">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2016-2018</w:t>
            </w:r>
          </w:p>
        </w:tc>
      </w:tr>
      <w:tr w:rsidR="00DD0892" w:rsidTr="003F6EB7">
        <w:tc>
          <w:tcPr>
            <w:tcW w:w="2233" w:type="dxa"/>
          </w:tcPr>
          <w:p w:rsidR="00DD0892" w:rsidRPr="00760497" w:rsidRDefault="00DD0892" w:rsidP="00DD0892">
            <w:r w:rsidRPr="00760497">
              <w:t>doc. Ing. Boris Popesko, Ph.D.</w:t>
            </w:r>
          </w:p>
        </w:tc>
        <w:tc>
          <w:tcPr>
            <w:tcW w:w="5524" w:type="dxa"/>
          </w:tcPr>
          <w:p w:rsidR="00DD0892" w:rsidRPr="00760497" w:rsidRDefault="00DD0892" w:rsidP="00DD0892">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2017-2019</w:t>
            </w:r>
          </w:p>
        </w:tc>
      </w:tr>
      <w:tr w:rsidR="00DD0892" w:rsidTr="003F6EB7">
        <w:tc>
          <w:tcPr>
            <w:tcW w:w="2233" w:type="dxa"/>
          </w:tcPr>
          <w:p w:rsidR="00DD0892" w:rsidRPr="00760497" w:rsidRDefault="00DD0892" w:rsidP="00DD0892">
            <w:r w:rsidRPr="00760497">
              <w:t>Ing. Petr Novák, Ph.D.</w:t>
            </w:r>
          </w:p>
        </w:tc>
        <w:tc>
          <w:tcPr>
            <w:tcW w:w="5524" w:type="dxa"/>
          </w:tcPr>
          <w:p w:rsidR="00DD0892" w:rsidRPr="00760497" w:rsidRDefault="00DD0892" w:rsidP="00DD0892">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2014-2016</w:t>
            </w:r>
          </w:p>
        </w:tc>
      </w:tr>
      <w:tr w:rsidR="00DD0892" w:rsidTr="003F6EB7">
        <w:tc>
          <w:tcPr>
            <w:tcW w:w="2233" w:type="dxa"/>
          </w:tcPr>
          <w:p w:rsidR="00DD0892" w:rsidRPr="00760497" w:rsidRDefault="00DD0892" w:rsidP="00DD0892">
            <w:r w:rsidRPr="00760497">
              <w:t>Ing. Michaela Blahová, Ph.D.</w:t>
            </w:r>
          </w:p>
        </w:tc>
        <w:tc>
          <w:tcPr>
            <w:tcW w:w="5524" w:type="dxa"/>
          </w:tcPr>
          <w:p w:rsidR="00DD0892" w:rsidRPr="00760497" w:rsidRDefault="00DD0892" w:rsidP="00DD0892">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2014-2016</w:t>
            </w: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rPr>
          <w:trHeight w:val="318"/>
        </w:trPr>
        <w:tc>
          <w:tcPr>
            <w:tcW w:w="9900" w:type="dxa"/>
            <w:gridSpan w:val="4"/>
            <w:shd w:val="clear" w:color="auto" w:fill="F7CAAC"/>
          </w:tcPr>
          <w:p w:rsidR="00DD0892" w:rsidRDefault="00DD0892" w:rsidP="00DD0892">
            <w:pPr>
              <w:rPr>
                <w:b/>
              </w:rPr>
            </w:pPr>
            <w:r>
              <w:rPr>
                <w:b/>
              </w:rPr>
              <w:t>Přehled řešených projektů a dalších aktivit v rámci spolupráce s praxí u profesně zaměřeného bakalářského a magisterského studijního programu</w:t>
            </w:r>
          </w:p>
        </w:tc>
      </w:tr>
      <w:tr w:rsidR="00DD0892" w:rsidTr="003F6EB7">
        <w:trPr>
          <w:cantSplit/>
          <w:trHeight w:val="283"/>
        </w:trPr>
        <w:tc>
          <w:tcPr>
            <w:tcW w:w="2233" w:type="dxa"/>
            <w:shd w:val="clear" w:color="auto" w:fill="F7CAAC"/>
          </w:tcPr>
          <w:p w:rsidR="00DD0892" w:rsidRDefault="00DD0892" w:rsidP="00DD0892">
            <w:pPr>
              <w:jc w:val="both"/>
              <w:rPr>
                <w:b/>
              </w:rPr>
            </w:pPr>
            <w:r>
              <w:rPr>
                <w:b/>
              </w:rPr>
              <w:t>Pracoviště praxe</w:t>
            </w:r>
          </w:p>
        </w:tc>
        <w:tc>
          <w:tcPr>
            <w:tcW w:w="5524" w:type="dxa"/>
            <w:shd w:val="clear" w:color="auto" w:fill="F7CAAC"/>
          </w:tcPr>
          <w:p w:rsidR="00DD0892" w:rsidRDefault="00DD0892" w:rsidP="00DD0892">
            <w:pPr>
              <w:jc w:val="both"/>
              <w:rPr>
                <w:b/>
              </w:rPr>
            </w:pPr>
            <w:r>
              <w:rPr>
                <w:b/>
              </w:rPr>
              <w:t xml:space="preserve">Název či popis projektu uskutečňovaného ve spolupráci s praxí </w:t>
            </w:r>
          </w:p>
        </w:tc>
        <w:tc>
          <w:tcPr>
            <w:tcW w:w="2143" w:type="dxa"/>
            <w:gridSpan w:val="2"/>
            <w:shd w:val="clear" w:color="auto" w:fill="F7CAAC"/>
          </w:tcPr>
          <w:p w:rsidR="00DD0892" w:rsidRDefault="00DD0892" w:rsidP="00DD0892">
            <w:pPr>
              <w:jc w:val="center"/>
              <w:rPr>
                <w:b/>
                <w:sz w:val="24"/>
              </w:rPr>
            </w:pPr>
            <w:r>
              <w:rPr>
                <w:b/>
              </w:rPr>
              <w:t>Období</w:t>
            </w:r>
          </w:p>
        </w:tc>
      </w:tr>
      <w:tr w:rsidR="00DD0892" w:rsidTr="003F6EB7">
        <w:tc>
          <w:tcPr>
            <w:tcW w:w="2233" w:type="dxa"/>
          </w:tcPr>
          <w:p w:rsidR="00DD0892" w:rsidRPr="00760497" w:rsidRDefault="00DD0892" w:rsidP="00DD0892">
            <w:r>
              <w:t>Slovácké strojírny, a.s.</w:t>
            </w:r>
          </w:p>
        </w:tc>
        <w:tc>
          <w:tcPr>
            <w:tcW w:w="5524" w:type="dxa"/>
          </w:tcPr>
          <w:p w:rsidR="00DD0892" w:rsidRPr="00760497" w:rsidRDefault="00DD0892" w:rsidP="00DD0892">
            <w:r>
              <w:t>Finanční gramotnost a etika</w:t>
            </w:r>
          </w:p>
        </w:tc>
        <w:tc>
          <w:tcPr>
            <w:tcW w:w="2143" w:type="dxa"/>
            <w:gridSpan w:val="2"/>
          </w:tcPr>
          <w:p w:rsidR="00DD0892" w:rsidRPr="00760497" w:rsidRDefault="00DD0892" w:rsidP="00DD0892">
            <w:pPr>
              <w:jc w:val="center"/>
            </w:pPr>
            <w:r>
              <w:t>2015-2016</w:t>
            </w:r>
          </w:p>
        </w:tc>
      </w:tr>
      <w:tr w:rsidR="00DD0892" w:rsidTr="003F6EB7">
        <w:tc>
          <w:tcPr>
            <w:tcW w:w="2233" w:type="dxa"/>
          </w:tcPr>
          <w:p w:rsidR="00DD0892" w:rsidRPr="00760497" w:rsidRDefault="00DD0892" w:rsidP="00DD0892">
            <w:r>
              <w:t>IPA Slovakia</w:t>
            </w:r>
          </w:p>
        </w:tc>
        <w:tc>
          <w:tcPr>
            <w:tcW w:w="5524" w:type="dxa"/>
          </w:tcPr>
          <w:p w:rsidR="00DD0892" w:rsidRPr="009F230B" w:rsidRDefault="00DD0892" w:rsidP="00DD0892">
            <w:r>
              <w:t>Lean Finance</w:t>
            </w:r>
          </w:p>
        </w:tc>
        <w:tc>
          <w:tcPr>
            <w:tcW w:w="2143" w:type="dxa"/>
            <w:gridSpan w:val="2"/>
          </w:tcPr>
          <w:p w:rsidR="00DD0892" w:rsidRPr="00760497" w:rsidRDefault="00DD0892" w:rsidP="00DD0892">
            <w:pPr>
              <w:jc w:val="center"/>
            </w:pPr>
            <w:r>
              <w:t>10/2017</w:t>
            </w:r>
          </w:p>
        </w:tc>
      </w:tr>
      <w:tr w:rsidR="00DD0892" w:rsidTr="003F6EB7">
        <w:tc>
          <w:tcPr>
            <w:tcW w:w="2233" w:type="dxa"/>
          </w:tcPr>
          <w:p w:rsidR="00DD0892" w:rsidRPr="00760497" w:rsidRDefault="00DD0892" w:rsidP="00DD0892">
            <w:r>
              <w:t>SAB Finance, a.s.</w:t>
            </w:r>
          </w:p>
        </w:tc>
        <w:tc>
          <w:tcPr>
            <w:tcW w:w="5524" w:type="dxa"/>
          </w:tcPr>
          <w:p w:rsidR="00DD0892" w:rsidRPr="009F230B" w:rsidRDefault="00DD0892" w:rsidP="00DD0892">
            <w:r w:rsidRPr="009F230B">
              <w:rPr>
                <w:bCs/>
              </w:rPr>
              <w:t>Analýza konkurence v oblasti devizových obchodů a platebního styku ve společnosti SAB Finance a.s.</w:t>
            </w:r>
          </w:p>
        </w:tc>
        <w:tc>
          <w:tcPr>
            <w:tcW w:w="2143" w:type="dxa"/>
            <w:gridSpan w:val="2"/>
          </w:tcPr>
          <w:p w:rsidR="00DD0892" w:rsidRPr="00760497" w:rsidRDefault="00DD0892" w:rsidP="00DD0892">
            <w:pPr>
              <w:jc w:val="center"/>
            </w:pPr>
            <w:r>
              <w:t>leden-březen 2019</w:t>
            </w:r>
          </w:p>
        </w:tc>
      </w:tr>
      <w:tr w:rsidR="00DD0892" w:rsidTr="003F6EB7">
        <w:tc>
          <w:tcPr>
            <w:tcW w:w="2233" w:type="dxa"/>
          </w:tcPr>
          <w:p w:rsidR="00DD0892" w:rsidRPr="00E95809" w:rsidRDefault="00DD0892" w:rsidP="00DD0892">
            <w:pPr>
              <w:jc w:val="both"/>
            </w:pPr>
            <w:r w:rsidRPr="00E95809">
              <w:t>Česká zbrojovka</w:t>
            </w:r>
            <w:r>
              <w:t>, a.s.</w:t>
            </w:r>
          </w:p>
        </w:tc>
        <w:tc>
          <w:tcPr>
            <w:tcW w:w="5524" w:type="dxa"/>
          </w:tcPr>
          <w:p w:rsidR="00DD0892" w:rsidRPr="00E95809" w:rsidRDefault="00DD0892" w:rsidP="00DD0892">
            <w:r>
              <w:t>Zpracování b</w:t>
            </w:r>
            <w:r w:rsidRPr="00E95809">
              <w:t>enchmarkin</w:t>
            </w:r>
            <w:r>
              <w:t>gu v automotive sektoru na bázi účetních a finančních dat</w:t>
            </w:r>
          </w:p>
        </w:tc>
        <w:tc>
          <w:tcPr>
            <w:tcW w:w="2143" w:type="dxa"/>
            <w:gridSpan w:val="2"/>
          </w:tcPr>
          <w:p w:rsidR="00DD0892" w:rsidRPr="00E95809" w:rsidRDefault="00DD0892" w:rsidP="00DD0892">
            <w:pPr>
              <w:jc w:val="center"/>
            </w:pPr>
            <w:r w:rsidRPr="00E95809">
              <w:t>04</w:t>
            </w:r>
            <w:r>
              <w:t>-</w:t>
            </w:r>
            <w:r w:rsidRPr="00E95809">
              <w:t>05</w:t>
            </w:r>
            <w:r>
              <w:t>/</w:t>
            </w:r>
            <w:r w:rsidRPr="00E95809">
              <w:t>2019</w:t>
            </w: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9900" w:type="dxa"/>
            <w:gridSpan w:val="4"/>
            <w:shd w:val="clear" w:color="auto" w:fill="F7CAAC"/>
          </w:tcPr>
          <w:p w:rsidR="00DD0892" w:rsidRDefault="00DD0892" w:rsidP="00DD0892">
            <w:pPr>
              <w:rPr>
                <w:sz w:val="24"/>
              </w:rPr>
            </w:pPr>
            <w:r>
              <w:rPr>
                <w:b/>
              </w:rPr>
              <w:t>Odborné aktivity vztahující se k tvůrčí, resp. vědecké a umělecké činnosti vysoké školy, která souvisí se studijním programem</w:t>
            </w:r>
          </w:p>
        </w:tc>
      </w:tr>
      <w:tr w:rsidR="00DD0892" w:rsidTr="003F6EB7">
        <w:trPr>
          <w:trHeight w:val="2422"/>
        </w:trPr>
        <w:tc>
          <w:tcPr>
            <w:tcW w:w="9900" w:type="dxa"/>
            <w:gridSpan w:val="4"/>
            <w:shd w:val="clear" w:color="auto" w:fill="FFFFFF"/>
          </w:tcPr>
          <w:p w:rsidR="00DD0892" w:rsidRDefault="00DD0892" w:rsidP="00DD0892">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Pr>
                <w:bCs/>
              </w:rPr>
              <w:t>.</w:t>
            </w:r>
            <w:r w:rsidRPr="005E7098">
              <w:t xml:space="preserve"> Webové stránky konference: </w:t>
            </w:r>
            <w:r w:rsidRPr="005E7098">
              <w:rPr>
                <w:bCs/>
              </w:rPr>
              <w:t xml:space="preserve"> </w:t>
            </w:r>
            <w:hyperlink r:id="rId81" w:history="1">
              <w:r w:rsidRPr="005E7098">
                <w:rPr>
                  <w:rStyle w:val="Hypertextovodkaz"/>
                  <w:bCs/>
                </w:rPr>
                <w:t>http://www.ufu.utb.cz/konference/</w:t>
              </w:r>
            </w:hyperlink>
            <w:r w:rsidRPr="005E7098">
              <w:t>, sborník z roku 2017 byl zaslán k</w:t>
            </w:r>
            <w:r>
              <w:t> </w:t>
            </w:r>
            <w:r w:rsidRPr="005E7098">
              <w:t>registraci</w:t>
            </w:r>
            <w:r>
              <w:t xml:space="preserve"> do WoS</w:t>
            </w:r>
            <w:r w:rsidRPr="005E7098">
              <w:t>.</w:t>
            </w:r>
          </w:p>
          <w:p w:rsidR="00DD0892" w:rsidRDefault="00DD0892" w:rsidP="00DD0892">
            <w:pPr>
              <w:jc w:val="both"/>
            </w:pPr>
          </w:p>
          <w:p w:rsidR="00DD0892" w:rsidRPr="003D7C6C" w:rsidRDefault="00DD0892" w:rsidP="00DD0892">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82" w:history="1">
              <w:r w:rsidRPr="003D7C6C">
                <w:rPr>
                  <w:rStyle w:val="Hypertextovodkaz"/>
                </w:rPr>
                <w:t>https://icfe2018.tdtu.edu.vn</w:t>
              </w:r>
            </w:hyperlink>
            <w:r w:rsidRPr="003D7C6C">
              <w:t xml:space="preserve">, s indexací sborníků v databázi Web of Science. </w:t>
            </w:r>
          </w:p>
          <w:p w:rsidR="00DD0892" w:rsidRPr="003D7C6C" w:rsidRDefault="00DD0892" w:rsidP="00DD0892">
            <w:pPr>
              <w:spacing w:after="120"/>
              <w:jc w:val="both"/>
            </w:pPr>
            <w:r w:rsidRPr="003D7C6C">
              <w:t xml:space="preserve">Mezi další pořádané konference se řadí konference </w:t>
            </w:r>
            <w:r w:rsidRPr="003D7C6C">
              <w:rPr>
                <w:b/>
              </w:rPr>
              <w:t>„Ekonomika, Management a Finance“</w:t>
            </w:r>
            <w:r w:rsidRPr="003D7C6C">
              <w:t xml:space="preserve">, </w:t>
            </w:r>
            <w:hyperlink r:id="rId83" w:history="1">
              <w:r w:rsidRPr="003D7C6C">
                <w:rPr>
                  <w:rStyle w:val="Hypertextovodkaz"/>
                </w:rPr>
                <w:t>http://emf.fame.utb.cz</w:t>
              </w:r>
            </w:hyperlink>
            <w:r>
              <w:rPr>
                <w:b/>
              </w:rPr>
              <w:t xml:space="preserve"> </w:t>
            </w:r>
            <w:r w:rsidRPr="003D7C6C">
              <w:t>poprvé uskutečněná v roce 2018.</w:t>
            </w:r>
          </w:p>
          <w:p w:rsidR="00DD0892" w:rsidRDefault="00DD0892" w:rsidP="00DD0892">
            <w:pPr>
              <w:jc w:val="both"/>
            </w:pPr>
            <w:r w:rsidRPr="00A96AA3">
              <w:rPr>
                <w:b/>
              </w:rPr>
              <w:t>Baťova manažerská škola</w:t>
            </w:r>
            <w:r w:rsidRPr="00A47818">
              <w:t xml:space="preserve"> – </w:t>
            </w:r>
            <w:r w:rsidRPr="00F3334A">
              <w:t xml:space="preserve">Kurzy Baťovy manažerské školy se konají pravidelně od roku 2010 v prostorách </w:t>
            </w:r>
            <w:r>
              <w:t>FaME UTB</w:t>
            </w:r>
            <w:r w:rsidRPr="00F3334A">
              <w:t xml:space="preserve">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84" w:history="1">
              <w:r w:rsidRPr="0069697C">
                <w:rPr>
                  <w:rStyle w:val="Hypertextovodkaz"/>
                </w:rPr>
                <w:t>http://www.batovaskola.cz</w:t>
              </w:r>
            </w:hyperlink>
            <w:r>
              <w:t>.</w:t>
            </w:r>
          </w:p>
          <w:p w:rsidR="00DD0892" w:rsidRDefault="00DD0892" w:rsidP="00DD0892">
            <w:pPr>
              <w:jc w:val="both"/>
            </w:pPr>
          </w:p>
          <w:p w:rsidR="00DD0892" w:rsidRDefault="00DD0892" w:rsidP="00DD0892">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85" w:history="1">
              <w:r w:rsidRPr="003E17E4">
                <w:rPr>
                  <w:rStyle w:val="Hypertextovodkaz"/>
                  <w:sz w:val="20"/>
                  <w:szCs w:val="20"/>
                </w:rPr>
                <w:t>www.dokbat.utb.cz</w:t>
              </w:r>
            </w:hyperlink>
            <w:r>
              <w:rPr>
                <w:sz w:val="20"/>
                <w:szCs w:val="20"/>
              </w:rPr>
              <w:t xml:space="preserve">. </w:t>
            </w:r>
          </w:p>
          <w:p w:rsidR="00DD0892" w:rsidRDefault="00DD0892" w:rsidP="00DD0892">
            <w:pPr>
              <w:pStyle w:val="Default"/>
              <w:jc w:val="both"/>
              <w:rPr>
                <w:sz w:val="20"/>
                <w:szCs w:val="20"/>
              </w:rPr>
            </w:pPr>
          </w:p>
          <w:p w:rsidR="00DD0892" w:rsidRPr="004B6A5B" w:rsidRDefault="00DD0892" w:rsidP="00DD0892">
            <w:pPr>
              <w:jc w:val="both"/>
            </w:pPr>
            <w:r w:rsidRPr="00D744D1">
              <w:rPr>
                <w:b/>
              </w:rPr>
              <w:t>Studentská vědecká a odborná činnost (SVOČ)</w:t>
            </w:r>
            <w:r>
              <w:t xml:space="preserve"> - </w:t>
            </w:r>
            <w:r w:rsidRPr="00EB3F7F">
              <w:t>Cílem soutěže je prezentace vědeckých výsledků studentů Fa</w:t>
            </w:r>
            <w:r>
              <w:t>ME</w:t>
            </w:r>
            <w:r w:rsidRPr="00EB3F7F">
              <w:t>.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86" w:history="1">
              <w:r w:rsidRPr="00C044B5">
                <w:rPr>
                  <w:rStyle w:val="Hypertextovodkaz"/>
                </w:rPr>
                <w:t>https://fame.utb.cz/veda-a-vyzkum/vedecko-vyzkumna-cinnost/svoc/</w:t>
              </w:r>
            </w:hyperlink>
            <w:r>
              <w:t xml:space="preserve">. </w:t>
            </w:r>
          </w:p>
        </w:tc>
      </w:tr>
      <w:tr w:rsidR="00DD0892" w:rsidTr="003F6EB7">
        <w:trPr>
          <w:trHeight w:val="306"/>
        </w:trPr>
        <w:tc>
          <w:tcPr>
            <w:tcW w:w="9900" w:type="dxa"/>
            <w:gridSpan w:val="4"/>
            <w:shd w:val="clear" w:color="auto" w:fill="F7CAAC"/>
            <w:vAlign w:val="center"/>
          </w:tcPr>
          <w:p w:rsidR="00DD0892" w:rsidRDefault="00DD0892" w:rsidP="00DD0892">
            <w:pPr>
              <w:rPr>
                <w:b/>
              </w:rPr>
            </w:pPr>
            <w:r>
              <w:rPr>
                <w:b/>
              </w:rPr>
              <w:t>Informace o spolupráci s praxí vztahující se ke studijnímu programu</w:t>
            </w:r>
          </w:p>
        </w:tc>
      </w:tr>
      <w:tr w:rsidR="00DD0892" w:rsidTr="003F6EB7">
        <w:trPr>
          <w:trHeight w:val="1700"/>
        </w:trPr>
        <w:tc>
          <w:tcPr>
            <w:tcW w:w="9900" w:type="dxa"/>
            <w:gridSpan w:val="4"/>
            <w:shd w:val="clear" w:color="auto" w:fill="FFFFFF"/>
          </w:tcPr>
          <w:p w:rsidR="002E7AB0" w:rsidRDefault="002E7AB0" w:rsidP="002E7AB0">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DD0892" w:rsidRDefault="00DD0892" w:rsidP="00DD0892">
            <w:pPr>
              <w:pStyle w:val="Normlnweb"/>
              <w:jc w:val="both"/>
              <w:rPr>
                <w:rFonts w:ascii="TimesNewRomanPSMT" w:hAnsi="TimesNewRomanPSMT" w:cs="Calibri"/>
                <w:color w:val="000000"/>
                <w:sz w:val="20"/>
                <w:szCs w:val="20"/>
              </w:rPr>
            </w:pPr>
          </w:p>
          <w:p w:rsidR="00DD0892" w:rsidRDefault="00DD0892" w:rsidP="00DD0892">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rsidR="00DD0892" w:rsidRDefault="00DD0892" w:rsidP="00DD0892">
            <w:pPr>
              <w:pStyle w:val="Normlnweb"/>
              <w:jc w:val="both"/>
              <w:rPr>
                <w:rFonts w:ascii="TimesNewRomanPSMT" w:hAnsi="TimesNewRomanPSMT" w:cs="Calibri"/>
                <w:color w:val="000000"/>
                <w:sz w:val="20"/>
                <w:szCs w:val="20"/>
              </w:rPr>
            </w:pPr>
          </w:p>
          <w:p w:rsidR="00DD0892" w:rsidRDefault="00DD0892" w:rsidP="00DD0892">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Pořádání workshopů/seminářů </w:t>
            </w:r>
            <w:r w:rsidRPr="00476C7D">
              <w:rPr>
                <w:rFonts w:ascii="TimesNewRomanPSMT" w:hAnsi="TimesNewRomanPSMT" w:cs="Calibri"/>
                <w:color w:val="000000"/>
                <w:sz w:val="20"/>
                <w:szCs w:val="20"/>
              </w:rPr>
              <w:t xml:space="preserve">v rámci Science Café, </w:t>
            </w:r>
            <w:r>
              <w:rPr>
                <w:rFonts w:ascii="TimesNewRomanPSMT" w:hAnsi="TimesNewRomanPSMT" w:cs="Calibri"/>
                <w:color w:val="000000"/>
                <w:sz w:val="20"/>
                <w:szCs w:val="20"/>
              </w:rPr>
              <w:t xml:space="preserve">či na půdě FaME UTB </w:t>
            </w:r>
            <w:r w:rsidRPr="00476C7D">
              <w:rPr>
                <w:rFonts w:ascii="TimesNewRomanPSMT" w:hAnsi="TimesNewRomanPSMT" w:cs="Calibri"/>
                <w:color w:val="000000"/>
                <w:sz w:val="20"/>
                <w:szCs w:val="20"/>
              </w:rPr>
              <w:t>pro studenty a veřejnost (Kdo vydělal na 11. září? Kam investovat? Bitcoin a kryptoměny aj.</w:t>
            </w:r>
            <w:r w:rsidR="00F41D6E">
              <w:rPr>
                <w:rFonts w:ascii="TimesNewRomanPSMT" w:hAnsi="TimesNewRomanPSMT" w:cs="Calibri"/>
                <w:color w:val="000000"/>
                <w:sz w:val="20"/>
                <w:szCs w:val="20"/>
              </w:rPr>
              <w:t>)</w:t>
            </w:r>
            <w:r w:rsidRPr="00476C7D">
              <w:rPr>
                <w:rFonts w:ascii="TimesNewRomanPSMT" w:hAnsi="TimesNewRomanPSMT" w:cs="Calibri"/>
                <w:color w:val="000000"/>
                <w:sz w:val="20"/>
                <w:szCs w:val="20"/>
              </w:rPr>
              <w:t xml:space="preserve"> </w:t>
            </w:r>
          </w:p>
          <w:p w:rsidR="00DD0892" w:rsidRDefault="00DD0892" w:rsidP="00DD0892">
            <w:pPr>
              <w:pStyle w:val="Normlnweb"/>
              <w:jc w:val="both"/>
              <w:rPr>
                <w:rFonts w:ascii="TimesNewRomanPSMT" w:hAnsi="TimesNewRomanPSMT" w:cs="Calibri"/>
                <w:b/>
                <w:color w:val="000000"/>
                <w:sz w:val="20"/>
                <w:szCs w:val="20"/>
              </w:rPr>
            </w:pPr>
          </w:p>
          <w:p w:rsidR="00DD0892" w:rsidRDefault="00DD0892" w:rsidP="00F41D6E">
            <w:pPr>
              <w:jc w:val="both"/>
            </w:pPr>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DD0892" w:rsidRDefault="00DD0892" w:rsidP="00DD0892"/>
          <w:p w:rsidR="00DD0892" w:rsidRDefault="00DD0892" w:rsidP="00F41D6E">
            <w:pPr>
              <w:jc w:val="both"/>
            </w:pPr>
            <w:r w:rsidRPr="00BC1864">
              <w:rPr>
                <w:rFonts w:ascii="TimesNewRomanPSMT" w:hAnsi="TimesNewRomanPSMT" w:cs="Calibri"/>
                <w:b/>
                <w:color w:val="000000"/>
              </w:rPr>
              <w:t>Finanční kontrola</w:t>
            </w:r>
            <w:r>
              <w:rPr>
                <w:rFonts w:ascii="TimesNewRomanPSMT" w:hAnsi="TimesNewRomanPSMT" w:cs="Calibri"/>
                <w:color w:val="000000"/>
              </w:rPr>
              <w:t xml:space="preserve"> – spolupráce </w:t>
            </w:r>
            <w:r w:rsidR="00F41D6E">
              <w:rPr>
                <w:rFonts w:ascii="TimesNewRomanPSMT" w:hAnsi="TimesNewRomanPSMT" w:cs="Calibri"/>
                <w:color w:val="000000"/>
              </w:rPr>
              <w:t xml:space="preserve">s </w:t>
            </w:r>
            <w:r>
              <w:rPr>
                <w:rFonts w:ascii="TimesNewRomanPSMT" w:hAnsi="TimesNewRomanPSMT" w:cs="Calibri"/>
                <w:color w:val="000000"/>
              </w:rPr>
              <w:t>Národním ústavem pro vzdělávání při tvorbě kvalifikačních standardů v oblasti finanční kontroly, podklady pro Ministerstvo financí</w:t>
            </w:r>
          </w:p>
          <w:p w:rsidR="00DD0892" w:rsidRDefault="00DD0892" w:rsidP="00DD0892">
            <w:pPr>
              <w:jc w:val="both"/>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88"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8F3E33">
            <w:pPr>
              <w:pStyle w:val="Default"/>
              <w:numPr>
                <w:ilvl w:val="0"/>
                <w:numId w:val="23"/>
              </w:numPr>
              <w:rPr>
                <w:color w:val="000009"/>
                <w:sz w:val="20"/>
                <w:szCs w:val="20"/>
              </w:rPr>
            </w:pPr>
            <w:r w:rsidRPr="00A421CD">
              <w:rPr>
                <w:color w:val="000009"/>
                <w:sz w:val="20"/>
                <w:szCs w:val="20"/>
              </w:rPr>
              <w:t xml:space="preserve">Citační databáze Web of Science a Scopus </w:t>
            </w:r>
          </w:p>
          <w:p w:rsidR="007815DE" w:rsidRPr="00A421CD" w:rsidRDefault="007815DE" w:rsidP="008F3E33">
            <w:pPr>
              <w:pStyle w:val="Default"/>
              <w:numPr>
                <w:ilvl w:val="0"/>
                <w:numId w:val="23"/>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8F3E33">
            <w:pPr>
              <w:pStyle w:val="Default"/>
              <w:numPr>
                <w:ilvl w:val="0"/>
                <w:numId w:val="23"/>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DD0892" w:rsidRDefault="00DD0892" w:rsidP="00DD0892">
            <w:pPr>
              <w:rPr>
                <w:color w:val="000000"/>
              </w:rPr>
            </w:pPr>
            <w:r>
              <w:rPr>
                <w:color w:val="000000"/>
              </w:rPr>
              <w:t xml:space="preserve">Univerzita Tomáše Bati ve Zlíně disponuje 28 velkými posluchárnami o celkové kapacitě 3103 míst. </w:t>
            </w:r>
          </w:p>
          <w:p w:rsidR="00DD0892" w:rsidRDefault="00DD0892" w:rsidP="00D42D14">
            <w:pPr>
              <w:jc w:val="both"/>
              <w:rPr>
                <w:color w:val="000000"/>
              </w:rPr>
            </w:pPr>
            <w:r>
              <w:rPr>
                <w:color w:val="000000"/>
              </w:rPr>
              <w:t>Z toho Fakulta managementu a ekonomiky disponuje:</w:t>
            </w:r>
          </w:p>
          <w:p w:rsidR="00DD0892" w:rsidRDefault="00DD0892" w:rsidP="00D42D14">
            <w:pPr>
              <w:numPr>
                <w:ilvl w:val="0"/>
                <w:numId w:val="63"/>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DD0892" w:rsidRDefault="00DD0892" w:rsidP="00D42D14">
            <w:pPr>
              <w:numPr>
                <w:ilvl w:val="0"/>
                <w:numId w:val="63"/>
              </w:numPr>
              <w:jc w:val="both"/>
              <w:textAlignment w:val="center"/>
            </w:pPr>
            <w:r>
              <w:rPr>
                <w:color w:val="000000"/>
              </w:rPr>
              <w:t>3 posluchárnami s kapacitou 222 míst vybavenými moderní audiovizuální technikou, včetně tabulí pro popis stíratelnými fixy,</w:t>
            </w:r>
          </w:p>
          <w:p w:rsidR="00DD0892" w:rsidRDefault="00DD0892" w:rsidP="00D42D14">
            <w:pPr>
              <w:numPr>
                <w:ilvl w:val="0"/>
                <w:numId w:val="63"/>
              </w:numPr>
              <w:jc w:val="both"/>
              <w:textAlignment w:val="center"/>
            </w:pPr>
            <w:r>
              <w:rPr>
                <w:color w:val="000000"/>
              </w:rPr>
              <w:t>2 posluchárnami s kapacitou 138 míst vybavenými moderní audiovizuální technikou s možností promítání prezentací na více ploch a včetně interaktivních tabulí,</w:t>
            </w:r>
          </w:p>
          <w:p w:rsidR="00DD0892" w:rsidRDefault="00DD0892" w:rsidP="00D42D14">
            <w:pPr>
              <w:numPr>
                <w:ilvl w:val="0"/>
                <w:numId w:val="63"/>
              </w:numPr>
              <w:jc w:val="both"/>
              <w:textAlignment w:val="center"/>
            </w:pPr>
            <w:r>
              <w:rPr>
                <w:color w:val="000000"/>
              </w:rPr>
              <w:t>1 přednáškovou místností o kapacitě 182 míst vybavenou moderní audiovizuální technikou s možností promítání prezentací na více ploch a včetně tabulí,</w:t>
            </w:r>
          </w:p>
          <w:p w:rsidR="00DD0892" w:rsidRDefault="00DD0892" w:rsidP="00D42D14">
            <w:pPr>
              <w:numPr>
                <w:ilvl w:val="0"/>
                <w:numId w:val="63"/>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566D03" w:rsidRDefault="00566D03" w:rsidP="00566D03">
            <w:pPr>
              <w:pStyle w:val="Default"/>
              <w:jc w:val="both"/>
              <w:rPr>
                <w:sz w:val="20"/>
                <w:szCs w:val="20"/>
              </w:rPr>
            </w:pPr>
            <w:r w:rsidRPr="00A27953">
              <w:rPr>
                <w:sz w:val="20"/>
                <w:szCs w:val="20"/>
              </w:rPr>
              <w:t xml:space="preserve">FaME disponuje </w:t>
            </w:r>
            <w:r>
              <w:rPr>
                <w:sz w:val="20"/>
                <w:szCs w:val="20"/>
              </w:rPr>
              <w:t xml:space="preserve">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566D03" w:rsidTr="003F6EB7">
        <w:trPr>
          <w:trHeight w:val="2411"/>
        </w:trPr>
        <w:tc>
          <w:tcPr>
            <w:tcW w:w="9389" w:type="dxa"/>
            <w:gridSpan w:val="8"/>
          </w:tcPr>
          <w:p w:rsidR="00566D03" w:rsidRDefault="00566D03" w:rsidP="00566D03">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566D03" w:rsidRPr="00E013A9" w:rsidRDefault="00566D03" w:rsidP="00566D03">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566D03" w:rsidRPr="00E013A9" w:rsidRDefault="00566D03" w:rsidP="00566D03">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566D03" w:rsidRDefault="00566D03" w:rsidP="00566D03">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566D03" w:rsidRPr="00E013A9" w:rsidRDefault="00566D03" w:rsidP="00566D03">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DD0892" w:rsidRDefault="00DD0892" w:rsidP="00DD0892">
            <w:pPr>
              <w:jc w:val="both"/>
            </w:pPr>
            <w:r>
              <w:t xml:space="preserve">Záměr rozvoje studijního programu </w:t>
            </w:r>
            <w:r w:rsidRPr="00B96F8B">
              <w:rPr>
                <w:b/>
              </w:rPr>
              <w:t xml:space="preserve">BSP </w:t>
            </w:r>
            <w:r>
              <w:rPr>
                <w:b/>
              </w:rPr>
              <w:t>Finance and Financial Technologies</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DD0892" w:rsidRDefault="00DD0892" w:rsidP="00DD0892">
            <w:pPr>
              <w:jc w:val="both"/>
            </w:pPr>
            <w:r>
              <w:t xml:space="preserve">Cílem rozvoje uvedeného studijního programu je podporovat studenty v následujících oblastech: </w:t>
            </w:r>
          </w:p>
          <w:p w:rsidR="00DD0892" w:rsidRDefault="00D42D14" w:rsidP="008F3E33">
            <w:pPr>
              <w:numPr>
                <w:ilvl w:val="0"/>
                <w:numId w:val="92"/>
              </w:numPr>
              <w:jc w:val="both"/>
            </w:pPr>
            <w:r>
              <w:t>P</w:t>
            </w:r>
            <w:r w:rsidR="00DD0892">
              <w:t>odporování mobility studujících v souvislosti s mezinárodními trendy; podpora studia jazyků v odborném vzdělávání.</w:t>
            </w:r>
          </w:p>
          <w:p w:rsidR="00DD0892" w:rsidRDefault="00D42D14" w:rsidP="008F3E33">
            <w:pPr>
              <w:numPr>
                <w:ilvl w:val="0"/>
                <w:numId w:val="92"/>
              </w:numPr>
              <w:jc w:val="both"/>
            </w:pPr>
            <w:r>
              <w:t>T</w:t>
            </w:r>
            <w:r w:rsidR="00DD0892">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DD0892" w:rsidRDefault="00D42D14" w:rsidP="008F3E33">
            <w:pPr>
              <w:numPr>
                <w:ilvl w:val="0"/>
                <w:numId w:val="92"/>
              </w:numPr>
              <w:jc w:val="both"/>
            </w:pPr>
            <w:r>
              <w:t>P</w:t>
            </w:r>
            <w:r w:rsidR="00DD0892">
              <w:t>odněcování k odpovědnosti za své činy ve vztahu k výkonu své pracovní činnosti; směřování ke schopnosti vnímat sociální vazby a podporovat rozvoj konceptu společenské odpovědnosti firem.</w:t>
            </w:r>
          </w:p>
          <w:p w:rsidR="00DD0892" w:rsidRDefault="00D42D14" w:rsidP="008F3E33">
            <w:pPr>
              <w:numPr>
                <w:ilvl w:val="0"/>
                <w:numId w:val="92"/>
              </w:numPr>
              <w:jc w:val="both"/>
            </w:pPr>
            <w:r>
              <w:t>P</w:t>
            </w:r>
            <w:r w:rsidR="00DD0892">
              <w:t>osílení povědomí o automatizaci a digitalizaci metod a nástrojů, používaných v zejména oblasti účetních, daňových a finančních informačních systémů.</w:t>
            </w:r>
          </w:p>
          <w:p w:rsidR="00DD0892" w:rsidRDefault="00DD0892" w:rsidP="00DD0892">
            <w:pPr>
              <w:jc w:val="both"/>
            </w:pPr>
            <w:r>
              <w:t xml:space="preserve">Konkrétní koncepce rozvoje studijního programu BSP Finance and Financial Technologies je zaměřena na následující body:  </w:t>
            </w:r>
          </w:p>
          <w:p w:rsidR="00DD0892" w:rsidRPr="009147FF" w:rsidRDefault="00DD0892" w:rsidP="008F3E33">
            <w:pPr>
              <w:numPr>
                <w:ilvl w:val="0"/>
                <w:numId w:val="91"/>
              </w:numPr>
              <w:jc w:val="both"/>
            </w:pPr>
            <w:r w:rsidRPr="008F768C">
              <w:t xml:space="preserve">Průběžná aktualizace studijního programu v důsledku zohlednění aktuálních trendů v oblasti </w:t>
            </w:r>
            <w:r>
              <w:t>financí a finančních technologií</w:t>
            </w:r>
            <w:r w:rsidRPr="008F768C">
              <w:t>, včetně jejich zařazení do výuky jednotlivých předmětů</w:t>
            </w:r>
            <w:r w:rsidR="00435EAB">
              <w:t xml:space="preserve">. </w:t>
            </w:r>
            <w:r w:rsidRPr="009147FF">
              <w:t xml:space="preserve">Garanti předmětů i ostatní do výuky zapojení pedagogové jsou součástí vědecko-výzkumných </w:t>
            </w:r>
            <w:r>
              <w:t xml:space="preserve">a vzdělávacích </w:t>
            </w:r>
            <w:r w:rsidRPr="009147FF">
              <w:t>projektů, pravidelně se účastní vědeckých konferencí</w:t>
            </w:r>
            <w:r>
              <w:t>/seminářů/workshopů</w:t>
            </w:r>
            <w:r w:rsidRPr="009147FF">
              <w:t xml:space="preserve"> v </w:t>
            </w:r>
            <w:r>
              <w:t>dan</w:t>
            </w:r>
            <w:r w:rsidRPr="009147FF">
              <w:t>é oblasti a sdílejí znalosti s kolegy na domácích i zahraničních vědecko-výzkumných institucích.</w:t>
            </w:r>
          </w:p>
          <w:p w:rsidR="00DD0892" w:rsidRPr="00435EAB" w:rsidRDefault="00DD0892" w:rsidP="00435EAB">
            <w:pPr>
              <w:numPr>
                <w:ilvl w:val="0"/>
                <w:numId w:val="91"/>
              </w:numPr>
              <w:jc w:val="both"/>
            </w:pPr>
            <w:r w:rsidRPr="008F768C">
              <w:t>Rozšíření nabídky profilový</w:t>
            </w:r>
            <w:r>
              <w:t>ch odborných předmětů podporujících oblast financí a finančních technologií (</w:t>
            </w:r>
            <w:r w:rsidR="00435EAB" w:rsidRPr="00435EAB">
              <w:t>Introduction to Financial Technologies</w:t>
            </w:r>
            <w:r w:rsidR="00435EAB">
              <w:t>;</w:t>
            </w:r>
            <w:r w:rsidR="00435EAB" w:rsidRPr="00435EAB">
              <w:t xml:space="preserve"> </w:t>
            </w:r>
            <w:r w:rsidR="00435EAB" w:rsidRPr="00435EAB">
              <w:rPr>
                <w:color w:val="000000" w:themeColor="text1"/>
              </w:rPr>
              <w:t>Programming Basics</w:t>
            </w:r>
            <w:r w:rsidR="00435EAB" w:rsidRPr="00435EAB">
              <w:t>; Financial Markets;</w:t>
            </w:r>
            <w:r w:rsidRPr="00435EAB">
              <w:t xml:space="preserve"> </w:t>
            </w:r>
            <w:r w:rsidR="00435EAB" w:rsidRPr="00435EAB">
              <w:rPr>
                <w:color w:val="000000" w:themeColor="text1"/>
              </w:rPr>
              <w:t>Risk, Cyber Security and Financial Technologies Applications</w:t>
            </w:r>
            <w:r w:rsidRPr="00435EAB">
              <w:t xml:space="preserve"> aj.). </w:t>
            </w:r>
          </w:p>
          <w:p w:rsidR="00DD0892" w:rsidRPr="009147FF" w:rsidRDefault="00DD0892" w:rsidP="008F3E33">
            <w:pPr>
              <w:numPr>
                <w:ilvl w:val="0"/>
                <w:numId w:val="91"/>
              </w:numPr>
              <w:jc w:val="both"/>
            </w:pPr>
            <w:r>
              <w:t>Aktivní z</w:t>
            </w:r>
            <w:r w:rsidRPr="008F768C">
              <w:t>apojení externích přednášejících z praxe do výuky jednotlivých předmětů zejména v</w:t>
            </w:r>
            <w:r>
              <w:t> oblasti podnikových financí, finančních technologií a jejich aplikacích, finančních trzích aj.</w:t>
            </w:r>
            <w:r w:rsidRPr="008F768C">
              <w:t xml:space="preserve">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DD0892" w:rsidRPr="008F768C" w:rsidRDefault="00DD0892" w:rsidP="008F3E33">
            <w:pPr>
              <w:numPr>
                <w:ilvl w:val="0"/>
                <w:numId w:val="91"/>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DD0892" w:rsidRPr="008F768C" w:rsidRDefault="00DD0892" w:rsidP="008F3E33">
            <w:pPr>
              <w:numPr>
                <w:ilvl w:val="0"/>
                <w:numId w:val="91"/>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E14C88" w:rsidRDefault="00DD0892" w:rsidP="003F6EB7">
            <w:pPr>
              <w:numPr>
                <w:ilvl w:val="0"/>
                <w:numId w:val="91"/>
              </w:numPr>
              <w:jc w:val="both"/>
            </w:pPr>
            <w:r w:rsidRPr="008F768C">
              <w:t xml:space="preserve">Zajištění zpětné vazby od absolventů a potřeb relevantních zaměstnavatelů a profesních organizací </w:t>
            </w:r>
            <w:r>
              <w:t xml:space="preserve">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p w:rsidR="00D42D14" w:rsidRDefault="00D42D14" w:rsidP="00D42D14">
            <w:pPr>
              <w:ind w:left="720"/>
              <w:jc w:val="both"/>
            </w:pP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C5F9F" w:rsidRDefault="00EC5F9F" w:rsidP="00EC5F9F">
            <w:pPr>
              <w:jc w:val="both"/>
            </w:pPr>
            <w:r w:rsidRPr="00E23090">
              <w:t xml:space="preserve">Počet přijímaných uchazečů vychází z následujících předpokladů: </w:t>
            </w:r>
          </w:p>
          <w:p w:rsidR="00EC5F9F" w:rsidRPr="00E23090" w:rsidRDefault="00EC5F9F" w:rsidP="00EC5F9F">
            <w:pPr>
              <w:jc w:val="both"/>
            </w:pPr>
          </w:p>
          <w:p w:rsidR="00EC5F9F" w:rsidRPr="00E23090" w:rsidRDefault="00EC5F9F" w:rsidP="00EC5F9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EC5F9F" w:rsidRPr="00E23090" w:rsidRDefault="00EC5F9F" w:rsidP="00EC5F9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C5F9F" w:rsidRPr="00E23090" w:rsidRDefault="00EC5F9F" w:rsidP="00EC5F9F">
            <w:pPr>
              <w:jc w:val="both"/>
            </w:pPr>
          </w:p>
          <w:p w:rsidR="00EC5F9F" w:rsidRPr="00E23090" w:rsidRDefault="00EC5F9F" w:rsidP="00EC5F9F">
            <w:pPr>
              <w:jc w:val="both"/>
            </w:pPr>
            <w:r w:rsidRPr="00E23090">
              <w:t xml:space="preserve">FaME předpokládá přijímání </w:t>
            </w:r>
            <w:r w:rsidRPr="00E23090">
              <w:rPr>
                <w:b/>
              </w:rPr>
              <w:t xml:space="preserve">cca </w:t>
            </w:r>
            <w:r w:rsidR="00DD0892">
              <w:rPr>
                <w:b/>
              </w:rPr>
              <w:t>2</w:t>
            </w:r>
            <w:r>
              <w:rPr>
                <w:b/>
              </w:rPr>
              <w:t>0</w:t>
            </w:r>
            <w:r w:rsidRPr="00E23090">
              <w:rPr>
                <w:b/>
              </w:rPr>
              <w:t xml:space="preserve"> studentů</w:t>
            </w:r>
            <w:r>
              <w:t xml:space="preserve"> do </w:t>
            </w:r>
            <w:r w:rsidR="00DD0892">
              <w:t>prezenční formy</w:t>
            </w:r>
            <w:r>
              <w:t xml:space="preserve"> studia.</w:t>
            </w:r>
          </w:p>
          <w:p w:rsidR="00E14C88" w:rsidRDefault="00E14C88" w:rsidP="00EC5F9F"/>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D42D14">
        <w:trPr>
          <w:trHeight w:val="2235"/>
        </w:trPr>
        <w:tc>
          <w:tcPr>
            <w:tcW w:w="9285" w:type="dxa"/>
            <w:shd w:val="clear" w:color="auto" w:fill="FFFFFF"/>
          </w:tcPr>
          <w:p w:rsidR="00E14C88" w:rsidRPr="00C75C9A" w:rsidRDefault="00DD0892" w:rsidP="00AA23FD">
            <w:pPr>
              <w:jc w:val="both"/>
            </w:pPr>
            <w:r w:rsidRPr="00611EE2">
              <w:t xml:space="preserve">Absolvent bude kompetentní pro praktické uplatnění v nižších a středních manažerských a ekonomických funkcích v </w:t>
            </w:r>
            <w:r w:rsidRPr="00611EE2">
              <w:rPr>
                <w:color w:val="000000" w:themeColor="text1"/>
              </w:rPr>
              <w:t>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435EAB" w:rsidRDefault="00435EAB" w:rsidP="00E14C88">
      <w:pPr>
        <w:jc w:val="center"/>
        <w:rPr>
          <w:rFonts w:ascii="Calibri" w:hAnsi="Calibri" w:cs="Calibri"/>
          <w:b/>
          <w:sz w:val="48"/>
          <w:szCs w:val="28"/>
        </w:rPr>
      </w:pPr>
      <w:r w:rsidRPr="00435EAB">
        <w:rPr>
          <w:rFonts w:ascii="Calibri" w:hAnsi="Calibri" w:cs="Calibri"/>
          <w:b/>
          <w:sz w:val="48"/>
          <w:szCs w:val="28"/>
        </w:rPr>
        <w:t xml:space="preserve">Finance and Financial Technologies </w:t>
      </w: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4F6D3C">
        <w:rPr>
          <w:rFonts w:asciiTheme="minorHAnsi" w:hAnsiTheme="minorHAnsi" w:cstheme="minorHAnsi"/>
          <w:b/>
          <w:sz w:val="28"/>
          <w:szCs w:val="28"/>
        </w:rPr>
        <w:t>12</w:t>
      </w:r>
      <w:r w:rsidR="00EC5F9F">
        <w:rPr>
          <w:rFonts w:asciiTheme="minorHAnsi" w:hAnsiTheme="minorHAnsi" w:cstheme="minorHAnsi"/>
          <w:b/>
          <w:sz w:val="28"/>
          <w:szCs w:val="28"/>
        </w:rPr>
        <w:t xml:space="preserve">. </w:t>
      </w:r>
      <w:r w:rsidR="004F6D3C">
        <w:rPr>
          <w:rFonts w:asciiTheme="minorHAnsi" w:hAnsiTheme="minorHAnsi" w:cstheme="minorHAnsi"/>
          <w:b/>
          <w:sz w:val="28"/>
          <w:szCs w:val="28"/>
        </w:rPr>
        <w:t>4</w:t>
      </w:r>
      <w:r w:rsidR="00EC5F9F">
        <w:rPr>
          <w:rFonts w:asciiTheme="minorHAnsi" w:hAnsiTheme="minorHAnsi" w:cstheme="minorHAnsi"/>
          <w:b/>
          <w:sz w:val="28"/>
          <w:szCs w:val="28"/>
        </w:rPr>
        <w:t>. 2019</w:t>
      </w:r>
    </w:p>
    <w:p w:rsidR="00E14C88" w:rsidRPr="00E14C88" w:rsidRDefault="00E14C88" w:rsidP="00E14C88">
      <w:pPr>
        <w:jc w:val="center"/>
        <w:rPr>
          <w:rFonts w:ascii="Calibri" w:hAnsi="Calibri" w:cs="Calibri"/>
          <w:bCs/>
          <w:sz w:val="28"/>
          <w:szCs w:val="28"/>
        </w:rPr>
      </w:pPr>
    </w:p>
    <w:p w:rsidR="00EC5F9F" w:rsidRDefault="00EC5F9F">
      <w:pPr>
        <w:rPr>
          <w:rFonts w:ascii="Calibri" w:hAnsi="Calibri" w:cs="Calibri"/>
          <w:b/>
          <w:sz w:val="28"/>
          <w:szCs w:val="28"/>
        </w:rPr>
      </w:pPr>
      <w:r>
        <w:rPr>
          <w:rFonts w:ascii="Calibri" w:hAnsi="Calibri" w:cs="Calibri"/>
          <w:b/>
          <w:sz w:val="28"/>
          <w:szCs w:val="28"/>
        </w:rPr>
        <w:br w:type="page"/>
      </w:r>
    </w:p>
    <w:p w:rsidR="00EC5F9F" w:rsidRPr="00EC5F9F" w:rsidRDefault="00EC5F9F" w:rsidP="008F3E33">
      <w:pPr>
        <w:keepNext/>
        <w:keepLines/>
        <w:numPr>
          <w:ilvl w:val="0"/>
          <w:numId w:val="64"/>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t>Instituce</w:t>
      </w:r>
    </w:p>
    <w:p w:rsidR="00EC5F9F" w:rsidRPr="00EC5F9F" w:rsidRDefault="00EC5F9F" w:rsidP="00EC5F9F">
      <w:pPr>
        <w:ind w:left="426"/>
        <w:rPr>
          <w:rFonts w:ascii="Calibri" w:hAnsi="Calibri" w:cs="Calibri"/>
          <w:bCs/>
          <w:sz w:val="24"/>
          <w:szCs w:val="24"/>
          <w:u w:val="single"/>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Působnost orgánů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1.1-1.2</w:t>
      </w:r>
    </w:p>
    <w:p w:rsidR="00EC5F9F" w:rsidRPr="00EC5F9F" w:rsidRDefault="00EC5F9F" w:rsidP="00EC5F9F">
      <w:pPr>
        <w:keepNext/>
        <w:keepLines/>
        <w:spacing w:before="40" w:after="600"/>
        <w:jc w:val="both"/>
        <w:outlineLvl w:val="1"/>
        <w:rPr>
          <w:rFonts w:ascii="Calibri" w:hAnsi="Calibri" w:cs="Calibri"/>
          <w:color w:val="000000"/>
          <w:sz w:val="22"/>
          <w:szCs w:val="22"/>
        </w:rPr>
      </w:pPr>
      <w:r w:rsidRPr="00EC5F9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90" w:history="1">
        <w:r w:rsidRPr="00EC5F9F">
          <w:rPr>
            <w:rFonts w:ascii="Calibri" w:hAnsi="Calibri" w:cs="Calibri"/>
            <w:i/>
            <w:color w:val="0000FF"/>
            <w:sz w:val="22"/>
            <w:szCs w:val="22"/>
            <w:u w:val="single"/>
          </w:rPr>
          <w:t>Statutu UTB ve Zlíně ze dne 5. ledna 2017</w:t>
        </w:r>
      </w:hyperlink>
      <w:r w:rsidRPr="00EC5F9F">
        <w:rPr>
          <w:rFonts w:ascii="Calibri" w:hAnsi="Calibri" w:cs="Calibri"/>
          <w:color w:val="000000"/>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Vnitřní systém zajišťování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Vymezení pravomoci a odpovědnost za kvalitu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Standard 1.3 </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91" w:history="1">
        <w:r w:rsidRPr="00EC5F9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EC5F9F">
        <w:rPr>
          <w:rFonts w:ascii="Calibri" w:hAnsi="Calibri" w:cs="Calibri"/>
          <w:sz w:val="22"/>
        </w:rPr>
        <w:t xml:space="preserve"> ze dne 28. června 2017.</w:t>
      </w:r>
    </w:p>
    <w:p w:rsidR="00EC5F9F" w:rsidRPr="00EC5F9F" w:rsidRDefault="00EC5F9F" w:rsidP="00EC5F9F">
      <w:pPr>
        <w:spacing w:before="120" w:after="120"/>
        <w:jc w:val="both"/>
        <w:rPr>
          <w:rFonts w:ascii="Calibri" w:hAnsi="Calibri" w:cs="Calibri"/>
        </w:rPr>
      </w:pPr>
      <w:r w:rsidRPr="00EC5F9F">
        <w:rPr>
          <w:rFonts w:ascii="Calibri" w:hAnsi="Calibri" w:cs="Calibri"/>
          <w:sz w:val="22"/>
        </w:rPr>
        <w:t xml:space="preserve">Pro účely zajišťování kvality má pak jmenovánu čtrnáctičlennou </w:t>
      </w:r>
      <w:hyperlink r:id="rId92" w:history="1">
        <w:r w:rsidRPr="00EC5F9F">
          <w:rPr>
            <w:rFonts w:ascii="Calibri" w:hAnsi="Calibri" w:cs="Calibri"/>
            <w:i/>
            <w:color w:val="0000FF"/>
            <w:sz w:val="22"/>
            <w:u w:val="single"/>
          </w:rPr>
          <w:t>Radu pro vnitřní hodnocení UTB</w:t>
        </w:r>
      </w:hyperlink>
      <w:r w:rsidRPr="00EC5F9F">
        <w:rPr>
          <w:rFonts w:ascii="Calibri" w:hAnsi="Calibri" w:cs="Calibri"/>
          <w:sz w:val="22"/>
        </w:rPr>
        <w:t xml:space="preserve"> ve Zlíně, která se řídí </w:t>
      </w:r>
      <w:hyperlink r:id="rId93" w:history="1">
        <w:r w:rsidRPr="00EC5F9F">
          <w:rPr>
            <w:rFonts w:ascii="Calibri" w:hAnsi="Calibri" w:cs="Calibri"/>
            <w:i/>
            <w:color w:val="0000FF"/>
            <w:sz w:val="22"/>
            <w:u w:val="single"/>
          </w:rPr>
          <w:t>Jednacím řádem Rady pro vnitřní hodnocení UTB</w:t>
        </w:r>
      </w:hyperlink>
      <w:r w:rsidRPr="00EC5F9F">
        <w:rPr>
          <w:rFonts w:ascii="Calibri" w:hAnsi="Calibri" w:cs="Calibri"/>
          <w:sz w:val="22"/>
        </w:rPr>
        <w:t xml:space="preserve"> (Směrnice rektora č. 18/2017) ze dne 15. května 2017.</w:t>
      </w:r>
    </w:p>
    <w:p w:rsidR="00EC5F9F" w:rsidRPr="00EC5F9F" w:rsidRDefault="00EC5F9F" w:rsidP="00EC5F9F">
      <w:pPr>
        <w:keepNext/>
        <w:keepLines/>
        <w:spacing w:before="40"/>
        <w:ind w:left="1080"/>
        <w:outlineLvl w:val="2"/>
        <w:rPr>
          <w:rFonts w:ascii="Calibri" w:hAnsi="Calibri" w:cs="Calibri"/>
          <w:color w:val="243F60"/>
          <w:sz w:val="24"/>
          <w:szCs w:val="24"/>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vzniku a úprav studijních programů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1.4</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94"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ze dne 28. června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Principy a systém uznávání zahraničního vzdělávání pro přijetí ke studiu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1.5</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95" w:history="1">
        <w:r w:rsidRPr="00EC5F9F">
          <w:rPr>
            <w:rFonts w:ascii="Calibri" w:hAnsi="Calibri" w:cs="Calibri"/>
            <w:i/>
            <w:color w:val="0000FF"/>
            <w:sz w:val="22"/>
            <w:u w:val="single"/>
          </w:rPr>
          <w:t>Uznání zahraničního středoškolského a vysokoškolského vzdělání a kvalifikace</w:t>
        </w:r>
      </w:hyperlink>
      <w:r w:rsidRPr="00EC5F9F">
        <w:rPr>
          <w:rFonts w:ascii="Calibri" w:hAnsi="Calibri" w:cs="Calibri"/>
          <w:sz w:val="22"/>
        </w:rPr>
        <w:t xml:space="preserve"> ze dne 12. 4.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Vedení kvalifikačních a rigorózních prací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1.6</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96" w:history="1">
        <w:r w:rsidRPr="00EC5F9F">
          <w:rPr>
            <w:rFonts w:ascii="Calibri" w:hAnsi="Calibri" w:cs="Calibri"/>
            <w:bCs/>
            <w:i/>
            <w:color w:val="0000FF"/>
            <w:sz w:val="22"/>
            <w:u w:val="single"/>
          </w:rPr>
          <w:t>Standardy studijních programů Univerzity Tomáše Bati ve Zlíně</w:t>
        </w:r>
      </w:hyperlink>
      <w:r w:rsidRPr="00EC5F9F">
        <w:rPr>
          <w:rFonts w:ascii="Calibri" w:hAnsi="Calibri" w:cs="Calibri"/>
          <w:bCs/>
          <w:color w:val="00B050"/>
          <w:sz w:val="22"/>
        </w:rPr>
        <w:t xml:space="preserve"> </w:t>
      </w:r>
      <w:r w:rsidRPr="00EC5F9F">
        <w:rPr>
          <w:rFonts w:ascii="Calibri" w:hAnsi="Calibri" w:cs="Calibri"/>
          <w:bCs/>
          <w:sz w:val="22"/>
        </w:rPr>
        <w:t xml:space="preserve">v platném znění. </w:t>
      </w:r>
      <w:r w:rsidRPr="00EC5F9F">
        <w:rPr>
          <w:rFonts w:ascii="Calibri" w:hAnsi="Calibri" w:cs="Calibri"/>
          <w:sz w:val="22"/>
        </w:rPr>
        <w:t xml:space="preserve">Na FaME tento počet ještě zpřesňuje směrnice děkana </w:t>
      </w:r>
      <w:hyperlink r:id="rId97" w:history="1">
        <w:r w:rsidRPr="00EC5F9F">
          <w:rPr>
            <w:rFonts w:ascii="Calibri" w:hAnsi="Calibri" w:cs="Calibri"/>
            <w:bCs/>
            <w:i/>
            <w:color w:val="0000FF"/>
            <w:sz w:val="22"/>
            <w:u w:val="single"/>
          </w:rPr>
          <w:t>Hodnocení pedagogických a tvůrčích aktivit</w:t>
        </w:r>
      </w:hyperlink>
      <w:r w:rsidRPr="00EC5F9F">
        <w:rPr>
          <w:rFonts w:ascii="Calibri" w:hAnsi="Calibri" w:cs="Calibri"/>
          <w:bCs/>
          <w:color w:val="00B050"/>
          <w:sz w:val="22"/>
        </w:rPr>
        <w:t xml:space="preserve"> </w:t>
      </w:r>
      <w:r w:rsidRPr="00EC5F9F">
        <w:rPr>
          <w:rFonts w:ascii="Calibri" w:hAnsi="Calibri" w:cs="Calibri"/>
          <w:bCs/>
          <w:sz w:val="22"/>
        </w:rPr>
        <w:t>v platném znění.</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Danou problematiku upravuje čl. 16 a 17 </w:t>
      </w:r>
      <w:hyperlink r:id="rId98"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a čl. 28 </w:t>
      </w:r>
      <w:hyperlink r:id="rId99" w:history="1">
        <w:r w:rsidRPr="00EC5F9F">
          <w:rPr>
            <w:rFonts w:ascii="Calibri" w:hAnsi="Calibri" w:cs="Calibri"/>
            <w:i/>
            <w:color w:val="0000FF"/>
            <w:sz w:val="22"/>
            <w:u w:val="single"/>
          </w:rPr>
          <w:t>Studijního a zkušebního řádu Univerzity Tomáše Bati ve Zlíně</w:t>
        </w:r>
      </w:hyperlink>
      <w:r w:rsidRPr="00EC5F9F">
        <w:rPr>
          <w:rFonts w:ascii="Calibri" w:hAnsi="Calibri" w:cs="Calibri"/>
          <w:sz w:val="22"/>
        </w:rPr>
        <w:t>.</w:t>
      </w:r>
    </w:p>
    <w:p w:rsidR="00EC5F9F" w:rsidRPr="00EC5F9F" w:rsidRDefault="00EC5F9F" w:rsidP="00EC5F9F">
      <w:pPr>
        <w:tabs>
          <w:tab w:val="left" w:pos="2835"/>
        </w:tabs>
        <w:spacing w:before="120" w:after="120"/>
        <w:jc w:val="both"/>
        <w:rPr>
          <w:rFonts w:ascii="Calibri" w:hAnsi="Calibri" w:cs="Calibri"/>
          <w:color w:val="E36C0A"/>
          <w:sz w:val="22"/>
          <w:szCs w:val="22"/>
        </w:rPr>
      </w:pPr>
      <w:r w:rsidRPr="00EC5F9F">
        <w:rPr>
          <w:rFonts w:ascii="Calibri" w:hAnsi="Calibri" w:cs="Calibri"/>
          <w:sz w:val="22"/>
        </w:rPr>
        <w:t>Na FaME UTB je pak upravuje Vnitřní předpis</w:t>
      </w:r>
      <w:r w:rsidRPr="00EC5F9F">
        <w:rPr>
          <w:rFonts w:ascii="Calibri" w:hAnsi="Calibri" w:cs="Calibri"/>
          <w:i/>
          <w:sz w:val="22"/>
        </w:rPr>
        <w:t xml:space="preserve"> </w:t>
      </w:r>
      <w:hyperlink r:id="rId100" w:history="1">
        <w:r w:rsidRPr="00EC5F9F">
          <w:rPr>
            <w:rFonts w:ascii="Calibri" w:hAnsi="Calibri" w:cs="Calibri"/>
            <w:i/>
            <w:color w:val="0000FF"/>
            <w:sz w:val="22"/>
            <w:u w:val="single"/>
          </w:rPr>
          <w:t>Pravidla průběhu studia ve studijních programech uskutečňovaných na Fakultě managementu a ekonomiky,</w:t>
        </w:r>
      </w:hyperlink>
      <w:r w:rsidRPr="00EC5F9F">
        <w:rPr>
          <w:rFonts w:ascii="Calibri" w:hAnsi="Calibri" w:cs="Calibri"/>
          <w:color w:val="00B050"/>
          <w:sz w:val="22"/>
        </w:rPr>
        <w:t xml:space="preserve"> </w:t>
      </w:r>
      <w:r w:rsidRPr="00EC5F9F">
        <w:rPr>
          <w:rFonts w:ascii="Calibri" w:hAnsi="Calibri" w:cs="Calibri"/>
          <w:sz w:val="22"/>
        </w:rPr>
        <w:t>článek 28.</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zpětné vazby při hodnocení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1.7</w:t>
      </w:r>
    </w:p>
    <w:p w:rsidR="00EC5F9F" w:rsidRPr="00EC5F9F" w:rsidRDefault="00EC5F9F" w:rsidP="00EC5F9F">
      <w:pPr>
        <w:tabs>
          <w:tab w:val="left" w:pos="2835"/>
        </w:tabs>
        <w:spacing w:before="120" w:after="360"/>
        <w:jc w:val="both"/>
        <w:rPr>
          <w:rFonts w:ascii="Calibri" w:hAnsi="Calibri" w:cs="Calibri"/>
          <w:sz w:val="22"/>
          <w:szCs w:val="22"/>
        </w:rPr>
      </w:pPr>
      <w:r w:rsidRPr="00EC5F9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01"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Sledování úspěšnosti uchazečů o studium, studentů a uplatnitelnosti absolventů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1.8</w:t>
      </w:r>
    </w:p>
    <w:p w:rsidR="00EC5F9F" w:rsidRPr="00EC5F9F" w:rsidRDefault="00EC5F9F" w:rsidP="00EC5F9F">
      <w:pPr>
        <w:tabs>
          <w:tab w:val="left" w:pos="2835"/>
        </w:tabs>
        <w:spacing w:before="120" w:after="600"/>
        <w:jc w:val="both"/>
        <w:rPr>
          <w:rFonts w:ascii="Calibri" w:hAnsi="Calibri" w:cs="Calibri"/>
          <w:sz w:val="22"/>
          <w:szCs w:val="22"/>
        </w:rPr>
      </w:pPr>
      <w:r w:rsidRPr="00EC5F9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02"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Mezinárodní rozměr a aplikace soudobého stavu poznání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1.9</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EC5F9F">
        <w:rPr>
          <w:rFonts w:ascii="Calibri" w:hAnsi="Calibri" w:cs="Calibri"/>
          <w:sz w:val="22"/>
          <w:szCs w:val="22"/>
          <w:vertAlign w:val="superscript"/>
        </w:rPr>
        <w:footnoteReference w:id="2"/>
      </w:r>
      <w:r w:rsidRPr="00EC5F9F">
        <w:rPr>
          <w:rFonts w:ascii="Calibri" w:hAnsi="Calibri" w:cs="Calibri"/>
          <w:sz w:val="22"/>
          <w:szCs w:val="22"/>
        </w:rPr>
        <w:t xml:space="preserve">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C5F9F" w:rsidRPr="00EC5F9F" w:rsidRDefault="00EC5F9F" w:rsidP="00EC5F9F">
      <w:pPr>
        <w:autoSpaceDE w:val="0"/>
        <w:autoSpaceDN w:val="0"/>
        <w:adjustRightInd w:val="0"/>
        <w:jc w:val="both"/>
        <w:rPr>
          <w:rFonts w:ascii="Calibri" w:hAnsi="Calibri" w:cs="Calibri"/>
          <w:sz w:val="22"/>
          <w:szCs w:val="22"/>
        </w:rPr>
      </w:pPr>
      <w:r w:rsidRPr="00EC5F9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103" w:history="1">
        <w:r w:rsidRPr="00EC5F9F">
          <w:rPr>
            <w:rFonts w:ascii="Calibri" w:hAnsi="Calibri" w:cs="Calibri"/>
            <w:i/>
            <w:color w:val="0000FF"/>
            <w:sz w:val="22"/>
            <w:szCs w:val="22"/>
            <w:u w:val="single"/>
          </w:rPr>
          <w:t>Mobility studentů UTB do zahraničí a zahraničních studentů na UTB</w:t>
        </w:r>
      </w:hyperlink>
      <w:r w:rsidRPr="00EC5F9F">
        <w:rPr>
          <w:rFonts w:ascii="Calibri" w:hAnsi="Calibri" w:cs="Calibri"/>
          <w:i/>
          <w:sz w:val="22"/>
          <w:szCs w:val="22"/>
        </w:rPr>
        <w:t>.</w:t>
      </w:r>
    </w:p>
    <w:p w:rsidR="00F050EA" w:rsidRPr="00EC5F9F" w:rsidRDefault="00F050EA" w:rsidP="00F050EA">
      <w:pPr>
        <w:spacing w:before="120" w:after="120"/>
        <w:jc w:val="both"/>
        <w:rPr>
          <w:rFonts w:ascii="Calibri" w:hAnsi="Calibri" w:cs="Calibri"/>
          <w:sz w:val="22"/>
          <w:szCs w:val="22"/>
        </w:rPr>
      </w:pPr>
      <w:r w:rsidRPr="00EC5F9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6F5940">
        <w:rPr>
          <w:rFonts w:ascii="Calibri" w:hAnsi="Calibri" w:cs="Calibri"/>
          <w:sz w:val="22"/>
          <w:szCs w:val="22"/>
        </w:rPr>
        <w:t>Dále jsou na UTB ve Zlíně standardně nabízeny studijní předměty vyučované v cizích jazycích a realizované studijní programy uskutečňované v cizích jazycích. V případě daného studijního programu se např. jedná o předměty Management I, Human Resource Management, Basics of Quantitavite Methods,  Corporate Finance I, Financial Markets  a další.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Spolupráce s praxí při uskutečňování studijních programů</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1.10</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Spolupráce s praxí při tvorbě studijních programů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1.11</w:t>
      </w:r>
    </w:p>
    <w:p w:rsidR="00EC5F9F" w:rsidRPr="00EC5F9F" w:rsidRDefault="00EC5F9F" w:rsidP="00EC5F9F">
      <w:pPr>
        <w:spacing w:before="120" w:after="600"/>
        <w:jc w:val="both"/>
        <w:rPr>
          <w:rFonts w:ascii="Calibri" w:hAnsi="Calibri" w:cs="Calibri"/>
          <w:sz w:val="22"/>
          <w:szCs w:val="22"/>
        </w:rPr>
      </w:pPr>
      <w:r w:rsidRPr="00EC5F9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Podpůrné zdroje a administrativa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Informační systém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Všichni studenti mají umožněn dálkový, časově neomezený přístup k informacím studijní agendy IS/STAG prostřednictvím </w:t>
      </w:r>
      <w:hyperlink r:id="rId104" w:history="1">
        <w:r w:rsidRPr="00EC5F9F">
          <w:rPr>
            <w:rFonts w:ascii="Calibri" w:hAnsi="Calibri" w:cs="Calibri"/>
            <w:i/>
            <w:color w:val="0000FF"/>
            <w:sz w:val="22"/>
            <w:szCs w:val="22"/>
            <w:u w:val="single"/>
          </w:rPr>
          <w:t>portálového rozhraní</w:t>
        </w:r>
      </w:hyperlink>
      <w:r w:rsidRPr="00EC5F9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05" w:history="1">
        <w:r w:rsidRPr="00EC5F9F">
          <w:rPr>
            <w:rFonts w:ascii="Calibri" w:hAnsi="Calibri" w:cs="Calibri"/>
            <w:i/>
            <w:color w:val="0000FF"/>
            <w:sz w:val="22"/>
            <w:szCs w:val="22"/>
            <w:u w:val="single"/>
          </w:rPr>
          <w:t>norem UTB ve Zlíně</w:t>
        </w:r>
      </w:hyperlink>
      <w:r w:rsidRPr="00EC5F9F">
        <w:rPr>
          <w:rFonts w:ascii="Calibri" w:hAnsi="Calibri" w:cs="Calibri"/>
          <w:sz w:val="22"/>
          <w:szCs w:val="22"/>
        </w:rPr>
        <w:t xml:space="preserve">, případně které jsou součástí </w:t>
      </w:r>
      <w:hyperlink r:id="rId106" w:history="1">
        <w:r w:rsidRPr="00EC5F9F">
          <w:rPr>
            <w:rFonts w:ascii="Calibri" w:hAnsi="Calibri" w:cs="Calibri"/>
            <w:i/>
            <w:color w:val="0000FF"/>
            <w:sz w:val="22"/>
            <w:szCs w:val="22"/>
            <w:u w:val="single"/>
          </w:rPr>
          <w:t>norem Fakulty managementu a ekonomiky</w:t>
        </w:r>
      </w:hyperlink>
      <w:r w:rsidRPr="00EC5F9F">
        <w:rPr>
          <w:rFonts w:ascii="Calibri" w:hAnsi="Calibri" w:cs="Calibri"/>
          <w:i/>
          <w:sz w:val="22"/>
          <w:szCs w:val="22"/>
        </w:rPr>
        <w:t xml:space="preserve"> </w:t>
      </w:r>
      <w:r w:rsidRPr="00EC5F9F">
        <w:rPr>
          <w:rFonts w:ascii="Calibri" w:hAnsi="Calibri" w:cs="Calibri"/>
          <w:sz w:val="22"/>
          <w:szCs w:val="22"/>
        </w:rPr>
        <w:t>UTB ve Zlíně.</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07" w:history="1">
        <w:r w:rsidRPr="00EC5F9F">
          <w:rPr>
            <w:rFonts w:ascii="Calibri" w:hAnsi="Calibri" w:cs="Calibri"/>
            <w:i/>
            <w:color w:val="0000FF"/>
            <w:sz w:val="22"/>
            <w:szCs w:val="22"/>
            <w:u w:val="single"/>
          </w:rPr>
          <w:t>Job centrem UTB</w:t>
        </w:r>
      </w:hyperlink>
      <w:r w:rsidRPr="00EC5F9F">
        <w:rPr>
          <w:rFonts w:ascii="Calibri" w:hAnsi="Calibri" w:cs="Calibri"/>
          <w:sz w:val="22"/>
          <w:szCs w:val="22"/>
        </w:rPr>
        <w:t xml:space="preserve">, které bylo pro tuto činnost specializovaně zřízeno, tak jeho </w:t>
      </w:r>
      <w:hyperlink r:id="rId108" w:history="1">
        <w:r w:rsidRPr="00EC5F9F">
          <w:rPr>
            <w:rFonts w:ascii="Calibri" w:hAnsi="Calibri" w:cs="Calibri"/>
            <w:i/>
            <w:color w:val="0000FF"/>
            <w:sz w:val="22"/>
            <w:szCs w:val="22"/>
            <w:u w:val="single"/>
          </w:rPr>
          <w:t>portálem s nabídkami pracovních příležitostí, stáží a brigád</w:t>
        </w:r>
      </w:hyperlink>
      <w:r w:rsidRPr="00EC5F9F">
        <w:rPr>
          <w:rFonts w:ascii="Calibri" w:hAnsi="Calibri" w:cs="Calibri"/>
          <w:sz w:val="22"/>
          <w:szCs w:val="22"/>
        </w:rPr>
        <w:t xml:space="preserve">. V rámci Job centra UTB také působí </w:t>
      </w:r>
      <w:hyperlink r:id="rId109" w:history="1">
        <w:r w:rsidRPr="00EC5F9F">
          <w:rPr>
            <w:rFonts w:ascii="Calibri" w:hAnsi="Calibri" w:cs="Calibri"/>
            <w:i/>
            <w:color w:val="0000FF"/>
            <w:sz w:val="22"/>
            <w:szCs w:val="22"/>
            <w:u w:val="single"/>
          </w:rPr>
          <w:t>Akademická poradna UTB,</w:t>
        </w:r>
      </w:hyperlink>
      <w:r w:rsidRPr="00EC5F9F">
        <w:rPr>
          <w:rFonts w:ascii="Calibri" w:hAnsi="Calibri" w:cs="Calibri"/>
          <w:sz w:val="22"/>
          <w:szCs w:val="22"/>
        </w:rPr>
        <w:t xml:space="preserve"> která má svůj vlastní informační modul.</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Knihovny a elektronické zdroje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C5F9F" w:rsidRPr="00EC5F9F" w:rsidRDefault="00EC5F9F" w:rsidP="00EC5F9F">
      <w:pPr>
        <w:jc w:val="both"/>
        <w:rPr>
          <w:rFonts w:ascii="Calibri" w:hAnsi="Calibri" w:cs="Calibri"/>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knihovního fondu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C5F9F" w:rsidRPr="00EC5F9F" w:rsidRDefault="00EC5F9F" w:rsidP="00EC5F9F">
      <w:pPr>
        <w:spacing w:before="120" w:after="120"/>
        <w:jc w:val="both"/>
        <w:rPr>
          <w:rFonts w:ascii="Calibri" w:hAnsi="Calibri" w:cs="Calibri"/>
          <w:color w:val="0000FF"/>
          <w:sz w:val="22"/>
          <w:szCs w:val="22"/>
          <w:u w:val="single"/>
        </w:rPr>
      </w:pPr>
      <w:r w:rsidRPr="00EC5F9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EC5F9F">
        <w:rPr>
          <w:rFonts w:ascii="Calibri" w:hAnsi="Calibri" w:cs="Calibri"/>
          <w:color w:val="00B050"/>
          <w:sz w:val="22"/>
          <w:szCs w:val="22"/>
        </w:rPr>
        <w:t>n</w:t>
      </w:r>
      <w:r w:rsidRPr="00EC5F9F">
        <w:rPr>
          <w:rFonts w:ascii="Calibri" w:hAnsi="Calibri" w:cs="Calibri"/>
          <w:sz w:val="22"/>
          <w:szCs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EC5F9F">
        <w:rPr>
          <w:rFonts w:ascii="Calibri" w:hAnsi="Calibri" w:cs="Calibri"/>
          <w:sz w:val="22"/>
          <w:szCs w:val="22"/>
          <w:vertAlign w:val="superscript"/>
        </w:rPr>
        <w:footnoteReference w:id="3"/>
      </w:r>
      <w:r w:rsidRPr="00EC5F9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EC5F9F">
        <w:rPr>
          <w:rFonts w:ascii="Calibri" w:hAnsi="Calibri" w:cs="Calibri"/>
          <w:sz w:val="22"/>
          <w:szCs w:val="22"/>
          <w:vertAlign w:val="superscript"/>
        </w:rPr>
        <w:footnoteReference w:id="4"/>
      </w:r>
    </w:p>
    <w:p w:rsidR="00EC5F9F" w:rsidRPr="00EC5F9F" w:rsidRDefault="00EC5F9F" w:rsidP="00EC5F9F">
      <w:pPr>
        <w:rPr>
          <w:rFonts w:ascii="Calibri" w:hAnsi="Calibri" w:cs="Calibri"/>
          <w:i/>
          <w:iCs/>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elektronických zdrojů</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10">
        <w:r w:rsidRPr="00EC5F9F">
          <w:rPr>
            <w:rFonts w:ascii="Calibri" w:hAnsi="Calibri" w:cs="Calibri"/>
            <w:i/>
            <w:color w:val="0000FF"/>
            <w:sz w:val="22"/>
            <w:szCs w:val="22"/>
            <w:u w:val="single"/>
          </w:rPr>
          <w:t>http://portal.k.utb.cz</w:t>
        </w:r>
      </w:hyperlink>
      <w:r w:rsidRPr="00EC5F9F">
        <w:rPr>
          <w:rFonts w:ascii="Calibri" w:hAnsi="Calibri" w:cs="Calibri"/>
          <w:i/>
          <w:sz w:val="22"/>
          <w:szCs w:val="22"/>
        </w:rPr>
        <w:t>,</w:t>
      </w:r>
      <w:r w:rsidRPr="00EC5F9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rPr>
          <w:rFonts w:ascii="Calibri" w:hAnsi="Calibri" w:cs="Calibri"/>
          <w:sz w:val="22"/>
          <w:szCs w:val="22"/>
        </w:rPr>
      </w:pPr>
      <w:r w:rsidRPr="00EC5F9F">
        <w:rPr>
          <w:rFonts w:ascii="Calibri" w:hAnsi="Calibri" w:cs="Calibri"/>
          <w:sz w:val="22"/>
          <w:szCs w:val="22"/>
        </w:rPr>
        <w:t>Konkrétní dostupné databáze:</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Citační databáze Web of Science a Scopus</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kolekce elektronických časopisů Elsevier ScienceDirect, Wiley Online Library, SpringerLink</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plnotextové databáze Ebsco a ProQuest</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120"/>
        <w:rPr>
          <w:rFonts w:ascii="Calibri" w:hAnsi="Calibri" w:cs="Calibri"/>
          <w:sz w:val="22"/>
          <w:szCs w:val="22"/>
        </w:rPr>
      </w:pPr>
      <w:r w:rsidRPr="00EC5F9F">
        <w:rPr>
          <w:rFonts w:ascii="Calibri" w:hAnsi="Calibri" w:cs="Calibri"/>
          <w:sz w:val="22"/>
          <w:szCs w:val="22"/>
        </w:rPr>
        <w:t xml:space="preserve">Seznam všech databází, které má UTB ve Zlíně: </w:t>
      </w:r>
      <w:hyperlink r:id="rId111" w:history="1">
        <w:r w:rsidRPr="00EC5F9F">
          <w:rPr>
            <w:rFonts w:ascii="Calibri" w:hAnsi="Calibri" w:cs="Calibri"/>
            <w:i/>
            <w:color w:val="0000FF"/>
            <w:sz w:val="22"/>
            <w:szCs w:val="22"/>
            <w:u w:val="single"/>
          </w:rPr>
          <w:t>http://portal.k.utb.cz/databases/alphabetical</w:t>
        </w:r>
      </w:hyperlink>
      <w:r w:rsidRPr="00EC5F9F">
        <w:rPr>
          <w:rFonts w:ascii="Calibri" w:hAnsi="Calibri" w:cs="Calibri"/>
          <w:i/>
          <w:sz w:val="22"/>
          <w:szCs w:val="22"/>
        </w:rPr>
        <w:t>.</w:t>
      </w:r>
      <w:r w:rsidRPr="00EC5F9F">
        <w:rPr>
          <w:rFonts w:ascii="Calibri" w:hAnsi="Calibri" w:cs="Calibri"/>
          <w:sz w:val="22"/>
          <w:szCs w:val="22"/>
        </w:rPr>
        <w:t xml:space="preserve"> </w:t>
      </w:r>
    </w:p>
    <w:p w:rsidR="00EC5F9F" w:rsidRPr="00EC5F9F" w:rsidRDefault="00EC5F9F" w:rsidP="00EC5F9F">
      <w:pPr>
        <w:ind w:left="360"/>
        <w:rPr>
          <w:rFonts w:ascii="Calibri" w:hAnsi="Calibri" w:cs="Calibri"/>
          <w:color w:val="00B050"/>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Studium studentů se specifickými potřebami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1.14</w:t>
      </w:r>
    </w:p>
    <w:p w:rsidR="00EC5F9F" w:rsidRPr="00EC5F9F" w:rsidRDefault="00EC5F9F" w:rsidP="00EC5F9F">
      <w:pPr>
        <w:spacing w:before="120" w:after="120"/>
        <w:jc w:val="both"/>
        <w:rPr>
          <w:rFonts w:ascii="Calibri" w:hAnsi="Calibri" w:cs="Calibri"/>
          <w:iCs/>
          <w:sz w:val="22"/>
          <w:szCs w:val="22"/>
        </w:rPr>
      </w:pPr>
      <w:r w:rsidRPr="00EC5F9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EC5F9F">
        <w:rPr>
          <w:rFonts w:ascii="Calibri" w:hAnsi="Calibri" w:cs="Calibri"/>
          <w:bCs/>
          <w:sz w:val="22"/>
          <w:szCs w:val="22"/>
        </w:rPr>
        <w:t xml:space="preserve">č. 18/2018 </w:t>
      </w:r>
      <w:hyperlink r:id="rId112" w:history="1">
        <w:r w:rsidRPr="00EC5F9F">
          <w:rPr>
            <w:rFonts w:ascii="Calibri" w:hAnsi="Calibri" w:cs="Calibri"/>
            <w:i/>
            <w:color w:val="0000FF"/>
            <w:sz w:val="22"/>
            <w:szCs w:val="22"/>
            <w:u w:val="single"/>
          </w:rPr>
          <w:t>Podpora uchazečů a studentů se specifickými potřebami na Univerzitě Tomáše Bati ve Zlíně</w:t>
        </w:r>
      </w:hyperlink>
      <w:r w:rsidRPr="00EC5F9F">
        <w:rPr>
          <w:rFonts w:ascii="Calibri" w:hAnsi="Calibri" w:cs="Calibri"/>
          <w:bCs/>
          <w:sz w:val="22"/>
          <w:szCs w:val="22"/>
        </w:rPr>
        <w:t>.</w:t>
      </w:r>
      <w:r w:rsidRPr="00EC5F9F">
        <w:rPr>
          <w:rFonts w:ascii="Calibri" w:hAnsi="Calibri" w:cs="Calibri"/>
          <w:b/>
          <w:bCs/>
          <w:sz w:val="22"/>
          <w:szCs w:val="22"/>
        </w:rPr>
        <w:t xml:space="preserve"> </w:t>
      </w:r>
      <w:r w:rsidRPr="00EC5F9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iCs/>
          <w:sz w:val="22"/>
          <w:szCs w:val="22"/>
        </w:rPr>
        <w:t xml:space="preserve">V prvé řadě se jedná o </w:t>
      </w:r>
      <w:hyperlink r:id="rId113" w:history="1">
        <w:r w:rsidRPr="00EC5F9F">
          <w:rPr>
            <w:rFonts w:ascii="Calibri" w:hAnsi="Calibri" w:cs="Calibri"/>
            <w:i/>
            <w:color w:val="0000FF"/>
            <w:sz w:val="22"/>
            <w:szCs w:val="22"/>
            <w:u w:val="single"/>
          </w:rPr>
          <w:t>Akademickou poradna UTB ve Zlíně</w:t>
        </w:r>
      </w:hyperlink>
      <w:r w:rsidRPr="00EC5F9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C5F9F" w:rsidRPr="00EC5F9F" w:rsidRDefault="00EC5F9F" w:rsidP="00EC5F9F">
      <w:pPr>
        <w:jc w:val="both"/>
        <w:rPr>
          <w:rFonts w:ascii="Calibri" w:hAnsi="Calibri" w:cs="Calibri"/>
          <w:color w:val="FF0000"/>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Opatření proti neetickému jednání a k ochraně duševního vlastnictví</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1.15</w:t>
      </w:r>
    </w:p>
    <w:p w:rsidR="00EC5F9F" w:rsidRPr="00EC5F9F" w:rsidRDefault="00EC5F9F" w:rsidP="00EC5F9F">
      <w:pPr>
        <w:spacing w:after="120"/>
        <w:jc w:val="both"/>
        <w:rPr>
          <w:rFonts w:ascii="Calibri" w:hAnsi="Calibri" w:cs="Calibri"/>
          <w:color w:val="5B9BD5"/>
          <w:sz w:val="22"/>
          <w:szCs w:val="22"/>
        </w:rPr>
      </w:pPr>
      <w:r w:rsidRPr="00EC5F9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EC5F9F">
        <w:rPr>
          <w:rFonts w:ascii="Calibri" w:hAnsi="Calibri" w:cs="Calibri"/>
          <w:i/>
          <w:sz w:val="22"/>
          <w:szCs w:val="22"/>
        </w:rPr>
        <w:t xml:space="preserve">o </w:t>
      </w:r>
      <w:hyperlink r:id="rId114" w:history="1">
        <w:r w:rsidRPr="00EC5F9F">
          <w:rPr>
            <w:rFonts w:ascii="Calibri" w:hAnsi="Calibri" w:cs="Calibri"/>
            <w:i/>
            <w:color w:val="0000FF"/>
            <w:sz w:val="22"/>
            <w:szCs w:val="22"/>
            <w:u w:val="single"/>
          </w:rPr>
          <w:t>Disciplinární řád pro studenty Univerzity Tomáše Bati ve Zlíně</w:t>
        </w:r>
      </w:hyperlink>
      <w:r w:rsidRPr="00EC5F9F">
        <w:rPr>
          <w:rFonts w:ascii="Calibri" w:hAnsi="Calibri" w:cs="Calibri"/>
          <w:sz w:val="22"/>
          <w:szCs w:val="22"/>
        </w:rPr>
        <w:t xml:space="preserve"> ze dne 9. února 2017, </w:t>
      </w:r>
      <w:hyperlink r:id="rId115" w:history="1">
        <w:r w:rsidRPr="00EC5F9F">
          <w:rPr>
            <w:rFonts w:ascii="Calibri" w:hAnsi="Calibri" w:cs="Calibri"/>
            <w:i/>
            <w:color w:val="0000FF"/>
            <w:sz w:val="22"/>
            <w:szCs w:val="22"/>
            <w:u w:val="single"/>
          </w:rPr>
          <w:t>Etický kodex UTB</w:t>
        </w:r>
      </w:hyperlink>
      <w:r w:rsidRPr="00EC5F9F">
        <w:rPr>
          <w:rFonts w:ascii="Calibri" w:hAnsi="Calibri" w:cs="Calibri"/>
          <w:sz w:val="22"/>
          <w:szCs w:val="22"/>
        </w:rPr>
        <w:t xml:space="preserve"> (Příloha č. 4 k Statutu UTB ve Zlíně) a </w:t>
      </w:r>
      <w:hyperlink r:id="rId116" w:history="1">
        <w:r w:rsidRPr="00EC5F9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EC5F9F">
        <w:rPr>
          <w:rFonts w:ascii="Calibri" w:hAnsi="Calibri" w:cs="Calibri"/>
          <w:sz w:val="22"/>
          <w:szCs w:val="22"/>
        </w:rPr>
        <w:t xml:space="preserve"> ze dne 4. dubna 2017. </w:t>
      </w:r>
      <w:r w:rsidRPr="00EC5F9F">
        <w:rPr>
          <w:rFonts w:ascii="Calibri" w:hAnsi="Calibri" w:cs="Calibri"/>
          <w:sz w:val="22"/>
          <w:szCs w:val="22"/>
        </w:rPr>
        <w:br w:type="page"/>
      </w:r>
    </w:p>
    <w:p w:rsidR="00EC5F9F" w:rsidRPr="00EC5F9F" w:rsidRDefault="00EC5F9F" w:rsidP="008F3E33">
      <w:pPr>
        <w:keepNext/>
        <w:keepLines/>
        <w:numPr>
          <w:ilvl w:val="0"/>
          <w:numId w:val="64"/>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t>Studijní program</w:t>
      </w:r>
    </w:p>
    <w:p w:rsidR="00EC5F9F" w:rsidRPr="00EC5F9F" w:rsidRDefault="00EC5F9F" w:rsidP="00EC5F9F">
      <w:pPr>
        <w:rPr>
          <w:rFonts w:ascii="Calibri" w:hAnsi="Calibri" w:cs="Calibri"/>
          <w:bCs/>
          <w:sz w:val="22"/>
          <w:szCs w:val="22"/>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Soulad studijního programu s posláním vysoké školy a mezinárodní rozměr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Soulad studijního programu s posláním a strategickými dokumenty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2.1</w:t>
      </w:r>
    </w:p>
    <w:p w:rsidR="00EC5F9F" w:rsidRPr="00EC5F9F" w:rsidRDefault="00861C20" w:rsidP="00EC5F9F">
      <w:pPr>
        <w:jc w:val="both"/>
        <w:rPr>
          <w:rFonts w:ascii="Calibri" w:hAnsi="Calibri" w:cs="Calibri"/>
          <w:i/>
          <w:color w:val="00B050"/>
          <w:sz w:val="22"/>
          <w:szCs w:val="22"/>
        </w:rPr>
      </w:pPr>
      <w:r>
        <w:rPr>
          <w:rFonts w:ascii="Calibri" w:hAnsi="Calibri" w:cs="Calibri"/>
          <w:sz w:val="22"/>
          <w:szCs w:val="22"/>
        </w:rPr>
        <w:t>Bakalářský</w:t>
      </w:r>
      <w:r w:rsidR="00EC5F9F" w:rsidRPr="00EC5F9F">
        <w:rPr>
          <w:rFonts w:ascii="Calibri" w:hAnsi="Calibri" w:cs="Calibri"/>
          <w:sz w:val="22"/>
          <w:szCs w:val="22"/>
        </w:rPr>
        <w:t xml:space="preserve"> studijní program </w:t>
      </w:r>
      <w:r w:rsidR="004B34DF">
        <w:rPr>
          <w:rFonts w:ascii="Calibri" w:hAnsi="Calibri" w:cs="Calibri"/>
          <w:sz w:val="22"/>
          <w:szCs w:val="22"/>
        </w:rPr>
        <w:t>Finance and Financial Technologies</w:t>
      </w:r>
      <w:r w:rsidR="00EC5F9F" w:rsidRPr="00EC5F9F">
        <w:rPr>
          <w:rFonts w:ascii="Calibri" w:hAnsi="Calibri" w:cs="Calibri"/>
          <w:sz w:val="22"/>
          <w:szCs w:val="22"/>
        </w:rPr>
        <w:t xml:space="preserve"> je v souladu s posláním a strategickými dokumenty UTB ve Zlíně. Jeho příprava koresponduje s </w:t>
      </w:r>
      <w:hyperlink r:id="rId117" w:history="1">
        <w:r w:rsidR="00EC5F9F" w:rsidRPr="00EC5F9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00EC5F9F" w:rsidRPr="00EC5F9F">
        <w:rPr>
          <w:rFonts w:ascii="Calibri" w:hAnsi="Calibri" w:cs="Calibri"/>
          <w:color w:val="00B050"/>
          <w:sz w:val="22"/>
          <w:szCs w:val="22"/>
        </w:rPr>
        <w:t xml:space="preserve"> </w:t>
      </w:r>
      <w:r w:rsidR="00EC5F9F" w:rsidRPr="00EC5F9F">
        <w:rPr>
          <w:rFonts w:ascii="Calibri" w:hAnsi="Calibri" w:cs="Calibri"/>
          <w:i/>
          <w:sz w:val="22"/>
          <w:szCs w:val="22"/>
        </w:rPr>
        <w:t>(Prioritní cíl 1 – Vzdělávání: Připravit a akreditovat nové studijní programy, a to bakalářské, navazující magisterské i doktorské),</w:t>
      </w:r>
      <w:r w:rsidR="00EC5F9F" w:rsidRPr="00EC5F9F">
        <w:rPr>
          <w:rFonts w:ascii="Calibri" w:hAnsi="Calibri" w:cs="Calibri"/>
          <w:sz w:val="22"/>
          <w:szCs w:val="22"/>
        </w:rPr>
        <w:t xml:space="preserve"> který ve svém </w:t>
      </w:r>
      <w:hyperlink r:id="rId118" w:history="1">
        <w:r w:rsidR="00EC5F9F" w:rsidRPr="00EC5F9F">
          <w:rPr>
            <w:rFonts w:ascii="Calibri" w:hAnsi="Calibri" w:cs="Calibri"/>
            <w:i/>
            <w:color w:val="0000FF"/>
            <w:sz w:val="22"/>
            <w:szCs w:val="22"/>
            <w:u w:val="single"/>
          </w:rPr>
          <w:t>Plánu realizace Strategického záměru vzdělávací a tvůrčí činnosti Univerzity Tomáše Bati ve Zlíně pro rok 2018</w:t>
        </w:r>
      </w:hyperlink>
      <w:r w:rsidR="00EC5F9F" w:rsidRPr="00EC5F9F">
        <w:rPr>
          <w:rFonts w:ascii="Calibri" w:hAnsi="Calibri" w:cs="Calibri"/>
          <w:color w:val="00B050"/>
          <w:sz w:val="22"/>
          <w:szCs w:val="22"/>
        </w:rPr>
        <w:t xml:space="preserve"> </w:t>
      </w:r>
      <w:r w:rsidR="00EC5F9F" w:rsidRPr="00EC5F9F">
        <w:rPr>
          <w:rFonts w:ascii="Calibri" w:hAnsi="Calibri" w:cs="Calibri"/>
          <w:sz w:val="22"/>
          <w:szCs w:val="22"/>
        </w:rPr>
        <w:t xml:space="preserve">zařadil jeho zpracování pod prioritu 1 – Vzdělávání (Cíl 3): </w:t>
      </w:r>
      <w:r w:rsidR="00EC5F9F" w:rsidRPr="00EC5F9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C5F9F" w:rsidRPr="00EC5F9F">
        <w:rPr>
          <w:rFonts w:ascii="Calibri" w:hAnsi="Calibri" w:cs="Calibri"/>
          <w:i/>
          <w:sz w:val="22"/>
          <w:szCs w:val="22"/>
        </w:rPr>
        <w:cr/>
      </w:r>
    </w:p>
    <w:p w:rsidR="00EC5F9F" w:rsidRPr="00F37D2C" w:rsidRDefault="00EC5F9F" w:rsidP="00F37D2C">
      <w:pPr>
        <w:jc w:val="both"/>
        <w:rPr>
          <w:rFonts w:ascii="Calibri" w:hAnsi="Calibri" w:cs="Calibri"/>
          <w:sz w:val="22"/>
          <w:szCs w:val="22"/>
        </w:rPr>
      </w:pPr>
      <w:r w:rsidRPr="00EC5F9F">
        <w:rPr>
          <w:rFonts w:ascii="Calibri" w:hAnsi="Calibri" w:cs="Calibri"/>
          <w:sz w:val="22"/>
          <w:szCs w:val="22"/>
        </w:rPr>
        <w:t>Dále je jeho příprava zakotvena v </w:t>
      </w:r>
      <w:hyperlink r:id="rId119" w:history="1">
        <w:r w:rsidRPr="00EC5F9F">
          <w:rPr>
            <w:rFonts w:ascii="Calibri" w:hAnsi="Calibri" w:cs="Calibri"/>
            <w:i/>
            <w:color w:val="0000FF"/>
            <w:sz w:val="22"/>
            <w:szCs w:val="22"/>
            <w:u w:val="single"/>
          </w:rPr>
          <w:t>Plánu realizace Strategického záměru vzdělávací a tvůrčí činnosti Fakulty managementu a ekonomiky Univerzity Tomáše Bati ve Zlíně pro rok 2018</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pod prioritním cílem </w:t>
      </w:r>
      <w:r w:rsidRPr="00F37D2C">
        <w:rPr>
          <w:rFonts w:ascii="Calibri" w:hAnsi="Calibri" w:cs="Calibri"/>
          <w:sz w:val="22"/>
          <w:szCs w:val="22"/>
        </w:rPr>
        <w:t xml:space="preserve">1 – Vzdělávání: Prioritní cíl 1-2: </w:t>
      </w:r>
      <w:r w:rsidRPr="00F37D2C">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F37D2C">
        <w:rPr>
          <w:rFonts w:ascii="Calibri" w:hAnsi="Calibri" w:cs="Calibri"/>
          <w:sz w:val="22"/>
          <w:szCs w:val="22"/>
        </w:rPr>
        <w:t>(Opatření 1-2.1):</w:t>
      </w:r>
    </w:p>
    <w:p w:rsidR="00EC5F9F" w:rsidRPr="00F37D2C" w:rsidRDefault="00EC5F9F" w:rsidP="00F37D2C">
      <w:pPr>
        <w:jc w:val="both"/>
        <w:rPr>
          <w:rFonts w:ascii="Calibri" w:hAnsi="Calibri" w:cs="Calibri"/>
          <w:sz w:val="22"/>
          <w:szCs w:val="22"/>
        </w:rPr>
      </w:pPr>
      <w:r w:rsidRPr="00F37D2C">
        <w:rPr>
          <w:rFonts w:ascii="Calibri" w:hAnsi="Calibri" w:cs="Calibri"/>
          <w:sz w:val="22"/>
          <w:szCs w:val="22"/>
        </w:rPr>
        <w:t>Opatření 1-2.1: Příprava žádosti o akreditaci bakalářských a magisterských studijních programů:</w:t>
      </w:r>
    </w:p>
    <w:p w:rsidR="00F37D2C" w:rsidRPr="00F37D2C" w:rsidRDefault="00F37D2C" w:rsidP="00F37D2C">
      <w:pPr>
        <w:jc w:val="both"/>
        <w:rPr>
          <w:rFonts w:ascii="Calibri" w:hAnsi="Calibri" w:cs="Calibri"/>
          <w:sz w:val="22"/>
          <w:szCs w:val="22"/>
        </w:rPr>
      </w:pPr>
    </w:p>
    <w:p w:rsidR="00F37D2C" w:rsidRPr="00DD0892" w:rsidRDefault="00F37D2C" w:rsidP="008F3E33">
      <w:pPr>
        <w:pStyle w:val="Odstavecseseznamem"/>
        <w:numPr>
          <w:ilvl w:val="0"/>
          <w:numId w:val="84"/>
        </w:numPr>
        <w:jc w:val="both"/>
        <w:rPr>
          <w:rFonts w:ascii="Calibri" w:hAnsi="Calibri" w:cs="Calibri"/>
          <w:sz w:val="22"/>
          <w:szCs w:val="22"/>
        </w:rPr>
      </w:pPr>
      <w:r w:rsidRPr="00DD0892">
        <w:rPr>
          <w:rFonts w:ascii="Calibri" w:hAnsi="Calibri" w:cs="Calibri"/>
          <w:sz w:val="22"/>
          <w:szCs w:val="22"/>
        </w:rPr>
        <w:t xml:space="preserve">Bakalářský studijní program </w:t>
      </w:r>
      <w:r w:rsidR="004B34DF">
        <w:rPr>
          <w:rFonts w:ascii="Calibri" w:hAnsi="Calibri" w:cs="Calibri"/>
          <w:sz w:val="22"/>
          <w:szCs w:val="22"/>
        </w:rPr>
        <w:t>Finance and Financial Technologies</w:t>
      </w:r>
      <w:r w:rsidRPr="00DD0892">
        <w:rPr>
          <w:rFonts w:ascii="Calibri" w:hAnsi="Calibri" w:cs="Calibri"/>
          <w:sz w:val="22"/>
          <w:szCs w:val="22"/>
        </w:rPr>
        <w:t xml:space="preserve"> v českém jazyce (prezenční i kombinovaná forma). Jedná se o profesní studijní program bez specializací</w:t>
      </w:r>
    </w:p>
    <w:p w:rsidR="00F37D2C" w:rsidRPr="00DD0892" w:rsidRDefault="00F37D2C" w:rsidP="008F3E33">
      <w:pPr>
        <w:pStyle w:val="Odstavecseseznamem"/>
        <w:numPr>
          <w:ilvl w:val="0"/>
          <w:numId w:val="84"/>
        </w:numPr>
        <w:jc w:val="both"/>
        <w:rPr>
          <w:rFonts w:ascii="Calibri" w:hAnsi="Calibri" w:cs="Calibri"/>
          <w:b/>
          <w:sz w:val="22"/>
          <w:szCs w:val="22"/>
        </w:rPr>
      </w:pPr>
      <w:r w:rsidRPr="00DD0892">
        <w:rPr>
          <w:rFonts w:ascii="Calibri" w:hAnsi="Calibri" w:cs="Calibri"/>
          <w:b/>
          <w:sz w:val="22"/>
          <w:szCs w:val="22"/>
        </w:rPr>
        <w:t>Bakalářský studijní program Finance and Financial Technologies v anglickém jazyce (prezenční forma). Jedná se o profesní studijní program bez specializací</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Bakalářský studijní program Účetnictví a daně v českém jazyce (prezenční i kombinovaná forma). Jedná se o profesní studijní program bez specializací</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Management v českém jazyce (prezenční i kombinovaná forma). Jedná se o akademický studijní program se specializacemi</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Management v anglickém jazyce (prezenční forma). Jedná se o akademický studijní program bez specializací</w:t>
      </w:r>
    </w:p>
    <w:p w:rsidR="00EC5F9F"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Průmyslové inženýrství v českém jazyce (prezenční i kombinovaná forma). Jedná se o profesní studijní program bez specializací</w:t>
      </w:r>
    </w:p>
    <w:p w:rsidR="00EC5F9F" w:rsidRPr="00EC5F9F" w:rsidRDefault="00EC5F9F" w:rsidP="00EC5F9F">
      <w:pPr>
        <w:rPr>
          <w:rFonts w:ascii="Calibri" w:hAnsi="Calibri" w:cs="Calibri"/>
          <w:sz w:val="22"/>
          <w:szCs w:val="22"/>
        </w:rPr>
      </w:pPr>
    </w:p>
    <w:p w:rsidR="00DD0892" w:rsidRPr="00EC5F9F" w:rsidRDefault="00DD0892" w:rsidP="00DD0892">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DD0892" w:rsidRPr="00EC5F9F" w:rsidRDefault="00DD0892" w:rsidP="00DD0892">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2.2</w:t>
      </w:r>
    </w:p>
    <w:p w:rsidR="00DD0892" w:rsidRPr="00835AC1" w:rsidRDefault="00DD0892" w:rsidP="00DD0892">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sidR="004B34DF">
        <w:rPr>
          <w:rFonts w:ascii="Calibri" w:hAnsi="Calibri" w:cs="Calibri"/>
          <w:sz w:val="22"/>
          <w:szCs w:val="22"/>
        </w:rPr>
        <w:t xml:space="preserve">Finance and Financial Technologies </w:t>
      </w:r>
      <w:r w:rsidRPr="00835AC1">
        <w:rPr>
          <w:rFonts w:ascii="Calibri" w:hAnsi="Calibri" w:cs="Calibri"/>
          <w:sz w:val="22"/>
          <w:szCs w:val="22"/>
        </w:rPr>
        <w:t xml:space="preserve"> může deklarovat následujícím přehledem řešených projektů, zakázkové činnosti a odborných aktivit:</w:t>
      </w:r>
    </w:p>
    <w:p w:rsidR="00DD0892" w:rsidRPr="00EB43E9" w:rsidRDefault="00DD0892" w:rsidP="00DD0892">
      <w:pPr>
        <w:jc w:val="both"/>
        <w:rPr>
          <w:rFonts w:ascii="Calibri" w:hAnsi="Calibri" w:cs="Calibri"/>
          <w:color w:val="00B050"/>
          <w:sz w:val="22"/>
          <w:szCs w:val="2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303"/>
        <w:gridCol w:w="1906"/>
      </w:tblGrid>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Slovácké strojírny, a.s.</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Finanční gramotnost a etika</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2015-2016</w:t>
            </w:r>
          </w:p>
        </w:tc>
      </w:tr>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IPA Slovakia</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Lean Finance</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10/2017</w:t>
            </w:r>
          </w:p>
        </w:tc>
      </w:tr>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SAB Finance, a.s.</w:t>
            </w:r>
          </w:p>
        </w:tc>
        <w:tc>
          <w:tcPr>
            <w:tcW w:w="5303" w:type="dxa"/>
          </w:tcPr>
          <w:p w:rsidR="00DD0892" w:rsidRPr="005D77F1" w:rsidRDefault="00DD0892" w:rsidP="00435EAB">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leden-březen 2019</w:t>
            </w:r>
          </w:p>
        </w:tc>
      </w:tr>
      <w:tr w:rsidR="00DD0892" w:rsidRPr="005D77F1" w:rsidTr="00875E25">
        <w:trPr>
          <w:jc w:val="center"/>
        </w:trPr>
        <w:tc>
          <w:tcPr>
            <w:tcW w:w="2063" w:type="dxa"/>
          </w:tcPr>
          <w:p w:rsidR="00DD0892" w:rsidRPr="005D77F1" w:rsidRDefault="00DD0892" w:rsidP="00435EAB">
            <w:pPr>
              <w:jc w:val="both"/>
              <w:rPr>
                <w:rFonts w:ascii="Calibri" w:hAnsi="Calibri" w:cs="Calibri"/>
                <w:b/>
                <w:sz w:val="22"/>
              </w:rPr>
            </w:pPr>
            <w:r w:rsidRPr="005D77F1">
              <w:rPr>
                <w:rFonts w:ascii="Calibri" w:hAnsi="Calibri" w:cs="Calibri"/>
                <w:b/>
                <w:sz w:val="22"/>
              </w:rPr>
              <w:t>Česká zbrojovka, a.s.</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04-05/2019</w:t>
            </w:r>
          </w:p>
        </w:tc>
      </w:tr>
    </w:tbl>
    <w:p w:rsidR="00DD0892" w:rsidRPr="00835AC1" w:rsidRDefault="00DD0892" w:rsidP="00DD0892">
      <w:pPr>
        <w:jc w:val="both"/>
        <w:rPr>
          <w:rFonts w:ascii="Calibri" w:hAnsi="Calibri" w:cs="Calibri"/>
          <w:sz w:val="22"/>
          <w:szCs w:val="22"/>
        </w:rPr>
      </w:pPr>
    </w:p>
    <w:p w:rsidR="00DD0892" w:rsidRPr="005D77F1" w:rsidRDefault="00DD0892" w:rsidP="00DD0892">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875E25">
        <w:rPr>
          <w:rFonts w:ascii="Calibri" w:hAnsi="Calibri" w:cs="Calibri"/>
          <w:color w:val="auto"/>
          <w:sz w:val="22"/>
          <w:szCs w:val="22"/>
        </w:rPr>
        <w:t>)</w:t>
      </w:r>
      <w:r w:rsidRPr="005D77F1">
        <w:rPr>
          <w:rFonts w:ascii="Calibri" w:hAnsi="Calibri" w:cs="Calibri"/>
          <w:color w:val="auto"/>
          <w:sz w:val="22"/>
          <w:szCs w:val="22"/>
        </w:rPr>
        <w:t xml:space="preserve">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w:t>
      </w:r>
      <w:r w:rsidR="00F41D6E">
        <w:rPr>
          <w:rFonts w:ascii="Calibri" w:hAnsi="Calibri" w:cs="Calibri"/>
          <w:color w:val="auto"/>
          <w:sz w:val="22"/>
          <w:szCs w:val="22"/>
        </w:rPr>
        <w:t xml:space="preserve">s </w:t>
      </w:r>
      <w:r w:rsidRPr="005D77F1">
        <w:rPr>
          <w:rFonts w:ascii="Calibri" w:hAnsi="Calibri" w:cs="Calibri"/>
          <w:color w:val="auto"/>
          <w:sz w:val="22"/>
          <w:szCs w:val="22"/>
        </w:rPr>
        <w:t>Národním ústavem pro vzdělávání při tvorbě kvalifikačních standardů v oblasti finanční kontroly, podklady pro Ministerstvo financí</w:t>
      </w:r>
    </w:p>
    <w:p w:rsidR="00DD0892" w:rsidRDefault="00DD0892" w:rsidP="00DD0892">
      <w:pPr>
        <w:jc w:val="both"/>
        <w:rPr>
          <w:rFonts w:ascii="Calibri" w:hAnsi="Calibri" w:cs="Calibri"/>
          <w:sz w:val="22"/>
          <w:szCs w:val="22"/>
        </w:rPr>
      </w:pPr>
    </w:p>
    <w:p w:rsidR="00DD0892" w:rsidRPr="00835AC1" w:rsidRDefault="00DD0892" w:rsidP="00DD0892">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EUNICE CONSULTING,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Greiner packaging Slušovice</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HELLA Autotechnik Nova s.r.o.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HP TRONIC Zlín, spol.</w:t>
      </w:r>
      <w:r w:rsidR="001D72E9">
        <w:rPr>
          <w:rFonts w:ascii="Calibri" w:hAnsi="Calibri" w:cs="Calibri"/>
          <w:sz w:val="22"/>
        </w:rPr>
        <w:t xml:space="preserve"> </w:t>
      </w:r>
      <w:r w:rsidRPr="00F43CCC">
        <w:rPr>
          <w:rFonts w:ascii="Calibri" w:hAnsi="Calibri" w:cs="Calibri"/>
          <w:sz w:val="22"/>
        </w:rPr>
        <w:t>s</w:t>
      </w:r>
      <w:r w:rsidR="001D72E9">
        <w:rPr>
          <w:rFonts w:ascii="Calibri" w:hAnsi="Calibri" w:cs="Calibri"/>
          <w:sz w:val="22"/>
        </w:rPr>
        <w:t xml:space="preserve"> </w:t>
      </w:r>
      <w:r w:rsidRPr="00F43CCC">
        <w:rPr>
          <w:rFonts w:ascii="Calibri" w:hAnsi="Calibri" w:cs="Calibri"/>
          <w:sz w:val="22"/>
        </w:rPr>
        <w:t>r.</w:t>
      </w:r>
      <w:r w:rsidR="001D72E9">
        <w:rPr>
          <w:rFonts w:ascii="Calibri" w:hAnsi="Calibri" w:cs="Calibri"/>
          <w:sz w:val="22"/>
        </w:rPr>
        <w:t xml:space="preserve"> </w:t>
      </w:r>
      <w:r w:rsidRPr="00F43CCC">
        <w:rPr>
          <w:rFonts w:ascii="Calibri" w:hAnsi="Calibri" w:cs="Calibri"/>
          <w:sz w:val="22"/>
        </w:rPr>
        <w:t>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KASKO spol.</w:t>
      </w:r>
      <w:r w:rsidR="001D72E9">
        <w:rPr>
          <w:rFonts w:ascii="Calibri" w:hAnsi="Calibri" w:cs="Calibri"/>
          <w:sz w:val="22"/>
        </w:rPr>
        <w:t xml:space="preserve"> s </w:t>
      </w:r>
      <w:r w:rsidRPr="00F43CCC">
        <w:rPr>
          <w:rFonts w:ascii="Calibri" w:hAnsi="Calibri" w:cs="Calibri"/>
          <w:sz w:val="22"/>
        </w:rPr>
        <w:t>r.</w:t>
      </w:r>
      <w:r w:rsidR="001D72E9">
        <w:rPr>
          <w:rFonts w:ascii="Calibri" w:hAnsi="Calibri" w:cs="Calibri"/>
          <w:sz w:val="22"/>
        </w:rPr>
        <w:t xml:space="preserve"> </w:t>
      </w:r>
      <w:r w:rsidRPr="00F43CCC">
        <w:rPr>
          <w:rFonts w:ascii="Calibri" w:hAnsi="Calibri" w:cs="Calibri"/>
          <w:sz w:val="22"/>
        </w:rPr>
        <w:t>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Kovárna VIVA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Lázně Luhačovice,</w:t>
      </w:r>
      <w:r w:rsidR="001D72E9">
        <w:rPr>
          <w:rFonts w:ascii="Calibri" w:hAnsi="Calibri" w:cs="Calibri"/>
          <w:sz w:val="22"/>
        </w:rPr>
        <w:t xml:space="preserve"> </w:t>
      </w:r>
      <w:r w:rsidRPr="00F43CCC">
        <w:rPr>
          <w:rFonts w:ascii="Calibri" w:hAnsi="Calibri" w:cs="Calibri"/>
          <w:sz w:val="22"/>
        </w:rPr>
        <w:t>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Modrá pyramida stavební spořitelna,</w:t>
      </w:r>
      <w:r w:rsidR="001D72E9">
        <w:rPr>
          <w:rFonts w:ascii="Calibri" w:hAnsi="Calibri" w:cs="Calibri"/>
          <w:sz w:val="22"/>
        </w:rPr>
        <w:t xml:space="preserve"> </w:t>
      </w:r>
      <w:r w:rsidRPr="00F43CCC">
        <w:rPr>
          <w:rFonts w:ascii="Calibri" w:hAnsi="Calibri" w:cs="Calibri"/>
          <w:sz w:val="22"/>
        </w:rPr>
        <w:t>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Partners Market Zlín</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PRIA SYSTÉM s.r.o.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SAB Finance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Slovácké strojírny, a.s.</w:t>
      </w:r>
    </w:p>
    <w:p w:rsidR="006031BF" w:rsidRDefault="006031BF" w:rsidP="006031BF">
      <w:pPr>
        <w:pStyle w:val="Normlnweb"/>
        <w:numPr>
          <w:ilvl w:val="0"/>
          <w:numId w:val="93"/>
        </w:numPr>
        <w:rPr>
          <w:rFonts w:ascii="Calibri" w:hAnsi="Calibri" w:cs="Calibri"/>
          <w:sz w:val="22"/>
        </w:rPr>
      </w:pPr>
      <w:r w:rsidRPr="00F43CCC">
        <w:rPr>
          <w:rFonts w:ascii="Calibri" w:hAnsi="Calibri" w:cs="Calibri"/>
          <w:sz w:val="22"/>
        </w:rPr>
        <w:t>Trinity Bank</w:t>
      </w:r>
    </w:p>
    <w:p w:rsidR="00DD0892" w:rsidRPr="00835AC1" w:rsidRDefault="00DD0892" w:rsidP="00DD0892">
      <w:pPr>
        <w:jc w:val="both"/>
        <w:rPr>
          <w:rFonts w:ascii="Calibri" w:hAnsi="Calibri" w:cs="Calibri"/>
          <w:sz w:val="22"/>
          <w:szCs w:val="22"/>
        </w:rPr>
      </w:pPr>
    </w:p>
    <w:p w:rsidR="00EC5F9F" w:rsidRPr="00EC5F9F" w:rsidRDefault="00DD0892" w:rsidP="00DD0892">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Mezinárodní rozměr studijního programu</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2.3</w:t>
      </w:r>
    </w:p>
    <w:p w:rsidR="00EC5F9F" w:rsidRPr="00EC5F9F" w:rsidRDefault="00EC5F9F" w:rsidP="00EC5F9F">
      <w:pPr>
        <w:rPr>
          <w:rFonts w:ascii="Calibri" w:hAnsi="Calibri" w:cs="Calibri"/>
          <w:sz w:val="22"/>
          <w:szCs w:val="22"/>
        </w:rPr>
      </w:pPr>
    </w:p>
    <w:p w:rsidR="00EC5F9F" w:rsidRPr="00EC5F9F" w:rsidRDefault="00EC5F9F" w:rsidP="00EC5F9F">
      <w:pPr>
        <w:spacing w:after="120" w:line="259" w:lineRule="auto"/>
        <w:contextualSpacing/>
        <w:jc w:val="both"/>
        <w:rPr>
          <w:rFonts w:ascii="Calibri" w:eastAsia="Calibri" w:hAnsi="Calibri" w:cs="Calibri"/>
          <w:sz w:val="22"/>
          <w:szCs w:val="22"/>
          <w:shd w:val="clear" w:color="auto" w:fill="FFFFFF"/>
          <w:lang w:eastAsia="en-US"/>
        </w:rPr>
      </w:pPr>
      <w:r w:rsidRPr="00EC5F9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Zajistit, aby většina studijních programů Fakulty managementu a ekonomiky měla mezinárodní charakter, a aby přijíždějící studenti a hostující vyučující byli integrováni do života akademické obce.</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opatření ke zvyšování počtu přijíždějících zahraničních studentů na Fakultu managementu a ekonomiky na krátkodobý studijní pobyt trvající nejméně 14 dní.</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a rozšiřovat akreditace joint/double/multiple degree studijních programů na Fakultě managementu a ekonomiky, akreditovat a realizovat společné mezinárodní studijní programy.</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 xml:space="preserve">Podporovat opatření ke zvyšování počtu absolventů studijních programů Fakulty managementu a ekonomiky akreditovaných v jiném než českém jazyce. </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Opatření přijatá FaME pro dosažení uvedených prioritních cílů jsou následující:</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Erasmus+ partnerů o kvalitní vysokoškolské instituce v atraktivních zemích; </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Rozšiřováním portfolia partnerů vzniká prostor pro zvýšení počtu přijíždějících i vyjíždějících studentů;</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Pokračovat v účinné propagaci a akviziční činnosti pro zahraniční pobyty studentů FaME.</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Fakulta managementu a ekonomiky byla a je v posledních letech spoluřešitelem několika významných mezinárodních vzdělávacích a vědecko-výzkumných projektů:</w:t>
      </w:r>
    </w:p>
    <w:p w:rsidR="00EC5F9F" w:rsidRPr="00EC5F9F" w:rsidRDefault="00EC5F9F" w:rsidP="00EC5F9F">
      <w:pPr>
        <w:jc w:val="both"/>
        <w:rPr>
          <w:rFonts w:ascii="Calibri" w:hAnsi="Calibri" w:cs="Calibri"/>
          <w:sz w:val="22"/>
          <w:szCs w:val="22"/>
        </w:rPr>
      </w:pPr>
    </w:p>
    <w:p w:rsidR="00EC5F9F" w:rsidRPr="00EC5F9F" w:rsidRDefault="00EC5F9F" w:rsidP="00EC5F9F">
      <w:pPr>
        <w:jc w:val="center"/>
        <w:rPr>
          <w:rFonts w:ascii="Calibri" w:hAnsi="Calibri" w:cs="Calibri"/>
          <w:i/>
          <w:szCs w:val="22"/>
        </w:rPr>
      </w:pPr>
      <w:r w:rsidRPr="00EC5F9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EC5F9F" w:rsidRPr="00EC5F9F" w:rsidTr="00EC5F9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ind w:right="75"/>
              <w:jc w:val="center"/>
              <w:rPr>
                <w:rFonts w:ascii="Calibri" w:hAnsi="Calibri" w:cs="Calibri"/>
                <w:b/>
                <w:bCs/>
                <w:szCs w:val="22"/>
              </w:rPr>
            </w:pPr>
            <w:r w:rsidRPr="00EC5F9F">
              <w:rPr>
                <w:rFonts w:ascii="Calibri" w:hAnsi="Calibri" w:cs="Calibri"/>
                <w:b/>
                <w:bCs/>
                <w:szCs w:val="22"/>
              </w:rPr>
              <w:t>Stručná charakteristika projektu</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C5F9F" w:rsidRPr="00EC5F9F" w:rsidTr="00EC5F9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C5F9F" w:rsidRPr="00EC5F9F" w:rsidTr="00EC5F9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color w:val="1F497D"/>
              </w:rPr>
            </w:pPr>
            <w:r w:rsidRPr="00EC5F9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EC5F9F" w:rsidRPr="00EC5F9F" w:rsidTr="00EC5F9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C5F9F" w:rsidRPr="00EC5F9F" w:rsidTr="00EC5F9F">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b/>
                <w:szCs w:val="22"/>
              </w:rPr>
            </w:pPr>
            <w:r w:rsidRPr="00EC5F9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ind w:right="75"/>
              <w:rPr>
                <w:rFonts w:ascii="Calibri" w:hAnsi="Calibri" w:cs="Calibri"/>
                <w:szCs w:val="22"/>
              </w:rPr>
            </w:pPr>
            <w:r w:rsidRPr="00EC5F9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C5F9F" w:rsidRPr="00EC5F9F" w:rsidTr="00EC5F9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szCs w:val="22"/>
              </w:rPr>
            </w:pPr>
            <w:r w:rsidRPr="00F41D6E">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szCs w:val="22"/>
              </w:rPr>
            </w:pPr>
            <w:r w:rsidRPr="00F41D6E">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b/>
                <w:szCs w:val="22"/>
              </w:rPr>
            </w:pPr>
            <w:r w:rsidRPr="00F41D6E">
              <w:rPr>
                <w:rFonts w:ascii="Calibri" w:hAnsi="Calibri" w:cs="Calibr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b/>
                <w:szCs w:val="22"/>
              </w:rPr>
            </w:pPr>
            <w:r w:rsidRPr="00F41D6E">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rPr>
            </w:pPr>
            <w:r w:rsidRPr="00F41D6E">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1D72E9" w:rsidRPr="00F41D6E">
              <w:rPr>
                <w:rFonts w:ascii="Calibri" w:hAnsi="Calibri" w:cs="Calibri"/>
              </w:rPr>
              <w:t>áncích a ve vědecké monografii.</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FaME je členem sítě </w:t>
      </w:r>
      <w:r w:rsidRPr="00EC5F9F">
        <w:rPr>
          <w:rFonts w:ascii="Calibri" w:hAnsi="Calibri" w:cs="Calibri"/>
          <w:b/>
          <w:sz w:val="22"/>
          <w:szCs w:val="22"/>
        </w:rPr>
        <w:t>NICE – New Initiatives and Challenges in Europe,</w:t>
      </w:r>
      <w:r w:rsidRPr="00EC5F9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Fakulta managementu a ekonomiky je členem </w:t>
      </w:r>
      <w:r w:rsidRPr="00EC5F9F">
        <w:rPr>
          <w:rFonts w:ascii="Calibri" w:hAnsi="Calibri" w:cs="Calibri"/>
          <w:b/>
          <w:sz w:val="22"/>
          <w:szCs w:val="22"/>
        </w:rPr>
        <w:t xml:space="preserve">SPACE Network (Space European Network For Business Studies and Languages), </w:t>
      </w:r>
      <w:r w:rsidRPr="00EC5F9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Další sítí, které je Fakulta managementu a ekonomiky členem, je </w:t>
      </w:r>
      <w:r w:rsidRPr="00EC5F9F">
        <w:rPr>
          <w:rFonts w:ascii="Calibri" w:hAnsi="Calibri" w:cs="Calibri"/>
          <w:b/>
          <w:sz w:val="22"/>
          <w:szCs w:val="22"/>
        </w:rPr>
        <w:t>Cranet Network (Cranfield Network on International Human Resource Management)</w:t>
      </w:r>
      <w:r w:rsidRPr="00EC5F9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C5F9F" w:rsidRPr="00EC5F9F" w:rsidRDefault="00EC5F9F" w:rsidP="00EC5F9F">
      <w:pPr>
        <w:spacing w:after="600"/>
        <w:jc w:val="both"/>
        <w:rPr>
          <w:rFonts w:ascii="Calibri" w:hAnsi="Calibri" w:cs="Calibri"/>
          <w:sz w:val="22"/>
          <w:szCs w:val="22"/>
        </w:rPr>
      </w:pPr>
      <w:r w:rsidRPr="00EC5F9F">
        <w:rPr>
          <w:rFonts w:ascii="Calibri" w:hAnsi="Calibri" w:cs="Calibri"/>
          <w:sz w:val="22"/>
          <w:szCs w:val="22"/>
        </w:rPr>
        <w:t xml:space="preserve">Více informací o mezinárodních vztazích na FaME je možno nalézt na webových stránkách FaME v sekci </w:t>
      </w:r>
      <w:hyperlink r:id="rId120" w:history="1">
        <w:r w:rsidRPr="00EC5F9F">
          <w:rPr>
            <w:rFonts w:ascii="Calibri" w:hAnsi="Calibri" w:cs="Calibri"/>
            <w:i/>
            <w:color w:val="0000FF"/>
            <w:sz w:val="22"/>
            <w:szCs w:val="22"/>
            <w:u w:val="single"/>
          </w:rPr>
          <w:t>Mezinárodní vztahy.</w:t>
        </w:r>
      </w:hyperlink>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Profil absolventa a obsah studia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Soulad získaných odborných znalostí, dovedností a způsobilostí s typem a profilem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2.4</w:t>
      </w:r>
    </w:p>
    <w:p w:rsidR="006C0179" w:rsidRPr="006C0179" w:rsidRDefault="006C0179" w:rsidP="006C0179">
      <w:pPr>
        <w:pStyle w:val="Normlnweb"/>
        <w:spacing w:after="120"/>
        <w:jc w:val="both"/>
        <w:rPr>
          <w:rFonts w:asciiTheme="minorHAnsi" w:hAnsiTheme="minorHAnsi" w:cstheme="minorHAnsi"/>
          <w:color w:val="000000" w:themeColor="text1"/>
          <w:sz w:val="28"/>
        </w:rPr>
      </w:pPr>
      <w:r w:rsidRPr="006C0179">
        <w:rPr>
          <w:rFonts w:asciiTheme="minorHAnsi" w:hAnsiTheme="minorHAnsi" w:cstheme="minorHAnsi"/>
          <w:b/>
          <w:color w:val="000000" w:themeColor="text1"/>
          <w:sz w:val="22"/>
          <w:szCs w:val="20"/>
        </w:rPr>
        <w:t xml:space="preserve">Profesně zaměřený studijní program Finance </w:t>
      </w:r>
      <w:r w:rsidR="00DD0892">
        <w:rPr>
          <w:rFonts w:asciiTheme="minorHAnsi" w:hAnsiTheme="minorHAnsi" w:cstheme="minorHAnsi"/>
          <w:b/>
          <w:color w:val="000000" w:themeColor="text1"/>
          <w:sz w:val="22"/>
          <w:szCs w:val="20"/>
        </w:rPr>
        <w:t>and Financial Technologies</w:t>
      </w:r>
      <w:r w:rsidRPr="006C0179">
        <w:rPr>
          <w:rFonts w:asciiTheme="minorHAnsi" w:hAnsiTheme="minorHAnsi" w:cstheme="minorHAnsi"/>
          <w:b/>
          <w:color w:val="000000" w:themeColor="text1"/>
          <w:sz w:val="22"/>
          <w:szCs w:val="20"/>
        </w:rPr>
        <w:t xml:space="preserve"> </w:t>
      </w:r>
      <w:r w:rsidRPr="006C0179">
        <w:rPr>
          <w:rFonts w:asciiTheme="minorHAnsi" w:hAnsiTheme="minorHAnsi" w:cstheme="minorHAnsi"/>
          <w:color w:val="000000" w:themeColor="text1"/>
          <w:sz w:val="22"/>
          <w:szCs w:val="20"/>
        </w:rPr>
        <w:t xml:space="preserve">vybavuje absolventa souborem základních znalostí v oblasti podnikových činností a procesů, finanční, investiční, legislativní, daňové a účetní problematiky, metod, nástrojů a technologií aplikovaných v oblasti finančního řízení podniků a 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6C0179">
        <w:rPr>
          <w:rFonts w:asciiTheme="minorHAnsi" w:hAnsiTheme="minorHAnsi" w:cstheme="minorHAnsi"/>
          <w:color w:val="000000" w:themeColor="text1"/>
          <w:sz w:val="22"/>
          <w:szCs w:val="20"/>
          <w:shd w:val="clear" w:color="auto" w:fill="FFFFFF"/>
        </w:rPr>
        <w:t>Absolvent je schopen samostatného rozhodování, tvůrčího myšlení a jednání s lidmi.</w:t>
      </w:r>
      <w:r w:rsidRPr="006C0179">
        <w:rPr>
          <w:rFonts w:asciiTheme="minorHAnsi" w:hAnsiTheme="minorHAnsi" w:cstheme="minorHAnsi"/>
          <w:color w:val="000000" w:themeColor="text1"/>
          <w:sz w:val="22"/>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 je rovněž připraven ke studiu v magisterských studijních programech zaměřených na oblast financí, investování, daní, účetnictví a finančních technologií.</w:t>
      </w:r>
    </w:p>
    <w:p w:rsidR="006C0179" w:rsidRPr="00B1317B" w:rsidRDefault="006C0179" w:rsidP="006C0179">
      <w:pPr>
        <w:pStyle w:val="Psmenkov2"/>
        <w:numPr>
          <w:ilvl w:val="0"/>
          <w:numId w:val="0"/>
        </w:numPr>
        <w:jc w:val="left"/>
        <w:rPr>
          <w:b/>
          <w:color w:val="000000" w:themeColor="text1"/>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znalosti</w:t>
      </w:r>
    </w:p>
    <w:p w:rsidR="006C0179" w:rsidRPr="006C0179" w:rsidRDefault="006C0179" w:rsidP="001D72E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základní ekonomické kategorie a principy z pohledu současné mikroekonomické a makroekonomické teorie a rozumí základním souvislostem ekonomických pojmů a kategorií,</w:t>
      </w:r>
    </w:p>
    <w:p w:rsidR="006C0179" w:rsidRPr="006C0179" w:rsidRDefault="006C0179" w:rsidP="001D72E9">
      <w:pPr>
        <w:pStyle w:val="Psmenkov2"/>
        <w:numPr>
          <w:ilvl w:val="0"/>
          <w:numId w:val="83"/>
        </w:numPr>
        <w:ind w:left="426" w:hanging="284"/>
        <w:rPr>
          <w:color w:val="000000" w:themeColor="text1"/>
          <w:szCs w:val="20"/>
        </w:rPr>
      </w:pPr>
      <w:r w:rsidRPr="006C0179">
        <w:rPr>
          <w:color w:val="000000" w:themeColor="text1"/>
          <w:szCs w:val="20"/>
        </w:rPr>
        <w:t>má znalosti matematiky a základních matematicko-statistických metod využitelných při zpracování a analýze ekonomických dat,</w:t>
      </w:r>
    </w:p>
    <w:p w:rsidR="006C0179" w:rsidRPr="006C0179" w:rsidRDefault="006C0179" w:rsidP="001D72E9">
      <w:pPr>
        <w:pStyle w:val="Psmenkov2"/>
        <w:numPr>
          <w:ilvl w:val="0"/>
          <w:numId w:val="83"/>
        </w:numPr>
        <w:ind w:left="426" w:hanging="284"/>
        <w:rPr>
          <w:color w:val="000000" w:themeColor="text1"/>
          <w:szCs w:val="20"/>
        </w:rPr>
      </w:pPr>
      <w:r w:rsidRPr="006C0179">
        <w:rPr>
          <w:color w:val="000000" w:themeColor="text1"/>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legislativním rámci fungování ekonomických subjektů včetně rámce daňového,</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ovládá základní organizační, finanční a správní procesy, které probíhají při založení, činnosti a zániku organizačních jednotek,</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identifikuje významné složky okolí organizační jednotky a jejich vliv na strategii a řízení, orientuje se v systému a zásadách organizace, financování a hospodaření podnikatelských subjektů,</w:t>
      </w:r>
    </w:p>
    <w:p w:rsidR="006C0179" w:rsidRPr="006C0179" w:rsidRDefault="006C0179" w:rsidP="001D72E9">
      <w:pPr>
        <w:pStyle w:val="Odstavecseseznamem"/>
        <w:numPr>
          <w:ilvl w:val="0"/>
          <w:numId w:val="83"/>
        </w:numPr>
        <w:spacing w:after="160"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způsoby účetního zachycení ekonomických dat podnikatelských subjektů, včetně daňových dopadů</w:t>
      </w:r>
      <w:r w:rsidR="001D72E9">
        <w:rPr>
          <w:rFonts w:asciiTheme="minorHAnsi" w:hAnsiTheme="minorHAnsi" w:cstheme="minorHAnsi"/>
          <w:color w:val="000000" w:themeColor="text1"/>
          <w:sz w:val="22"/>
        </w:rPr>
        <w:t>,</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 xml:space="preserve">má přehled o fungování finančních trhů, jeho nástrojích, chování a segmentech, </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principy investování a hodnocení ekonomické efektivnosti investic,</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prostředí bankovního a pojišťovacího sektoru, zná fungování, metody a nástroje centrální i komerčních bank a pojišťoven, orientuje se v řízení výkonnosti a rizik komerčních bank a pojišťoven,</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současný stav a potenciál vývoje v oblasti finančních technologiích a jejich aplikací ve finančním řízení podniků a finančních institucí,</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problematice risk managementu, kybernetické bezpečnosti a ochrany dat.</w:t>
      </w:r>
    </w:p>
    <w:p w:rsidR="006C0179" w:rsidRPr="006C0179" w:rsidRDefault="006C0179" w:rsidP="006C0179">
      <w:pPr>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dovednosti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porovnat pohledy standardních ekonomických modelů na klíčové ekonomické kategorie a mechanismy včetně zhodnocení jejich aplikace na aktuální hospodářsko-politické problémy,</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dokáže vysvětlit všechny významné procesy probíhající v organizačních jednotkách, jejich vzájemné vazby, dynamiku a udržitelnost,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založit a systematicky řídit vlastní podnikatelskou jednotku na základě standardních manažerských postupů,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sestavit investiční portfolio, umí v této souvislosti aplikovat metody hodnocení investic a samostatně rozhodnout o výběru nejlepší investiční varianty,</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umí aplikovat účetní zachycení ekonomických dat ekonomických subjektů a posoudit daňové zatížení subjektů, umí využívat vybraný účetní a daňový software,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v rámci manažerských a analytických činností umí vyhledávat, třídit a klasifikovat ekonomické a další údaje a na ně aplikovat základní metody kvantitativní a kvalitativní analýzy dat včetně interpretace výsledků,</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umí využít znalosti finančních technologií k jejich aplikacím do procesu finančního řízení podnikatelských subjektů a finančních institucí,</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dovede zpracovat dílčí části návrhů projektů, buďto za účelem získání veřejné podpory či jejich realizace v podnikové sféře, a to na základě principů projektového managementu.</w:t>
      </w:r>
    </w:p>
    <w:p w:rsidR="006C0179" w:rsidRPr="006C0179" w:rsidRDefault="006C0179" w:rsidP="006C0179">
      <w:pPr>
        <w:pStyle w:val="Odstavecseseznamem"/>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Obecné způsobilosti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prezentovat nabyté znalosti také v anglickém jazyce, a dokáže v tomto jazyce i komunikovat v rámci řídících a organizačních procesů,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samostatně a odpovědně se rozhodovat a koordinovat pracovní činnosti v rámci týmové spolupráce,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EC5F9F" w:rsidRPr="00EC5F9F" w:rsidRDefault="00EC5F9F" w:rsidP="001D72E9">
      <w:pPr>
        <w:contextualSpacing/>
        <w:jc w:val="both"/>
        <w:rPr>
          <w:rFonts w:ascii="Calibri" w:eastAsia="Calibri" w:hAnsi="Calibri" w:cs="Calibri"/>
          <w:sz w:val="22"/>
          <w:szCs w:val="22"/>
          <w:lang w:eastAsia="en-US"/>
        </w:rPr>
      </w:pPr>
    </w:p>
    <w:p w:rsidR="00EC5F9F" w:rsidRPr="00EC5F9F" w:rsidRDefault="00EC5F9F" w:rsidP="00EC5F9F">
      <w:pPr>
        <w:ind w:left="389"/>
        <w:contextualSpacing/>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Jazykové kompetence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2.5</w:t>
      </w:r>
    </w:p>
    <w:p w:rsidR="001D72E9" w:rsidRPr="001D72E9" w:rsidRDefault="001D72E9" w:rsidP="001D72E9">
      <w:pPr>
        <w:jc w:val="both"/>
        <w:rPr>
          <w:rFonts w:ascii="Calibri" w:hAnsi="Calibri" w:cs="Calibri"/>
          <w:sz w:val="22"/>
          <w:szCs w:val="22"/>
        </w:rPr>
      </w:pPr>
      <w:r w:rsidRPr="001D72E9">
        <w:rPr>
          <w:rFonts w:ascii="Calibri" w:hAnsi="Calibri" w:cs="Calibri"/>
          <w:sz w:val="22"/>
          <w:szCs w:val="22"/>
        </w:rPr>
        <w:t>Cizojazyčná kompetence je požadována jako standardní součást odborného profilu absolventů. Na UTB ve Zlíně je preferována angličtina. Důvodem zaměření je souča</w:t>
      </w:r>
      <w:r>
        <w:rPr>
          <w:rFonts w:ascii="Calibri" w:hAnsi="Calibri" w:cs="Calibri"/>
          <w:sz w:val="22"/>
          <w:szCs w:val="22"/>
        </w:rPr>
        <w:t xml:space="preserve">sná dominance anglického jazyka </w:t>
      </w:r>
      <w:r w:rsidRPr="001D72E9">
        <w:rPr>
          <w:rFonts w:ascii="Calibri" w:hAnsi="Calibri" w:cs="Calibri"/>
          <w:sz w:val="22"/>
          <w:szCs w:val="22"/>
        </w:rPr>
        <w:t xml:space="preserve">v oblasti studia, akademické komunikace i budoucí zaměstnatelnosti absolventů. V rámci BSP </w:t>
      </w:r>
      <w:r>
        <w:rPr>
          <w:rFonts w:ascii="Calibri" w:hAnsi="Calibri" w:cs="Calibri"/>
          <w:sz w:val="22"/>
          <w:szCs w:val="22"/>
        </w:rPr>
        <w:t>Finance and Financial Technologies</w:t>
      </w:r>
      <w:r w:rsidRPr="001D72E9">
        <w:rPr>
          <w:rFonts w:ascii="Calibri" w:hAnsi="Calibri" w:cs="Calibr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w:t>
      </w:r>
    </w:p>
    <w:p w:rsidR="001D72E9" w:rsidRPr="001D72E9" w:rsidRDefault="001D72E9" w:rsidP="001D72E9">
      <w:pPr>
        <w:jc w:val="both"/>
        <w:rPr>
          <w:rFonts w:ascii="Calibri" w:hAnsi="Calibri" w:cs="Calibri"/>
          <w:sz w:val="22"/>
          <w:szCs w:val="22"/>
        </w:rPr>
      </w:pPr>
      <w:r w:rsidRPr="001D72E9">
        <w:rPr>
          <w:rFonts w:ascii="Calibri" w:hAnsi="Calibri" w:cs="Calibri"/>
          <w:sz w:val="22"/>
          <w:szCs w:val="22"/>
        </w:rPr>
        <w:t>V rámci 5. semestru si student volí z nabídky další povinný cizí jazyk (rozsah 2 h/týdně, celkem 26 h za semestr). V rámci této nabídky fakulta nabízí následující předměty:</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French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French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German Conversation 1</w:t>
      </w:r>
    </w:p>
    <w:p w:rsidR="00875E25"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 xml:space="preserve">German Conversation 2 </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Commercial Correspondence</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Russian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Russian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Spanish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Spanish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Chinese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Chinese 2</w:t>
      </w:r>
    </w:p>
    <w:p w:rsidR="00EC5F9F" w:rsidRDefault="001D72E9" w:rsidP="001D72E9">
      <w:pPr>
        <w:jc w:val="both"/>
        <w:rPr>
          <w:rFonts w:ascii="Calibri" w:hAnsi="Calibri" w:cs="Calibri"/>
          <w:sz w:val="22"/>
          <w:szCs w:val="22"/>
        </w:rPr>
      </w:pPr>
      <w:r w:rsidRPr="001D72E9">
        <w:rPr>
          <w:rFonts w:ascii="Calibri" w:hAnsi="Calibri" w:cs="Calibri"/>
          <w:sz w:val="22"/>
          <w:szCs w:val="22"/>
        </w:rPr>
        <w:t xml:space="preserve">Tzn., že student BSP </w:t>
      </w:r>
      <w:r>
        <w:rPr>
          <w:rFonts w:ascii="Calibri" w:hAnsi="Calibri" w:cs="Calibri"/>
          <w:sz w:val="22"/>
          <w:szCs w:val="22"/>
        </w:rPr>
        <w:t xml:space="preserve">Finance and Financial Technologies </w:t>
      </w:r>
      <w:r w:rsidRPr="001D72E9">
        <w:rPr>
          <w:rFonts w:ascii="Calibri" w:hAnsi="Calibri" w:cs="Calibri"/>
          <w:sz w:val="22"/>
          <w:szCs w:val="22"/>
        </w:rPr>
        <w:t>studuje v rámci bakalářského studia 5 semestrů cizího jazyka.</w:t>
      </w:r>
    </w:p>
    <w:p w:rsidR="001D72E9" w:rsidRDefault="001D72E9"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Pravidla a podmínky utváření studijních plánů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Studijní plán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sidR="006C0179" w:rsidRPr="006C0179">
        <w:rPr>
          <w:rFonts w:ascii="Calibri" w:hAnsi="Calibri" w:cs="Calibri"/>
          <w:sz w:val="22"/>
          <w:szCs w:val="22"/>
        </w:rPr>
        <w:t xml:space="preserve"> </w:t>
      </w:r>
      <w:r w:rsidR="00861C20" w:rsidRPr="001841A0">
        <w:rPr>
          <w:rFonts w:ascii="Calibri" w:hAnsi="Calibri" w:cs="Calibri"/>
          <w:sz w:val="22"/>
          <w:szCs w:val="22"/>
        </w:rPr>
        <w:t xml:space="preserve">se skládá z povinných, povinně volitelných a volitelných předmětů. Pro ukončení </w:t>
      </w:r>
      <w:r w:rsidR="00861C20">
        <w:rPr>
          <w:rFonts w:ascii="Calibri" w:hAnsi="Calibri" w:cs="Calibri"/>
          <w:sz w:val="22"/>
          <w:szCs w:val="22"/>
        </w:rPr>
        <w:t>bakalářského</w:t>
      </w:r>
      <w:r w:rsidR="00861C20" w:rsidRPr="001841A0">
        <w:rPr>
          <w:rFonts w:ascii="Calibri" w:hAnsi="Calibri" w:cs="Calibri"/>
          <w:sz w:val="22"/>
          <w:szCs w:val="22"/>
        </w:rPr>
        <w:t xml:space="preserve"> studijního programu musí student získat minimálně 1</w:t>
      </w:r>
      <w:r w:rsidR="00861C20">
        <w:rPr>
          <w:rFonts w:ascii="Calibri" w:hAnsi="Calibri" w:cs="Calibri"/>
          <w:sz w:val="22"/>
          <w:szCs w:val="22"/>
        </w:rPr>
        <w:t>8</w:t>
      </w:r>
      <w:r w:rsidR="00861C20" w:rsidRPr="001841A0">
        <w:rPr>
          <w:rFonts w:ascii="Calibri" w:hAnsi="Calibri" w:cs="Calibri"/>
          <w:sz w:val="22"/>
          <w:szCs w:val="22"/>
        </w:rPr>
        <w:t xml:space="preserve">0 kreditů ve složení dané příslušných studijním plánem. Student musí získat v průběhu </w:t>
      </w:r>
      <w:r w:rsidR="00861C20">
        <w:rPr>
          <w:rFonts w:ascii="Calibri" w:hAnsi="Calibri" w:cs="Calibri"/>
          <w:sz w:val="22"/>
          <w:szCs w:val="22"/>
        </w:rPr>
        <w:t>3</w:t>
      </w:r>
      <w:r w:rsidR="00861C20" w:rsidRPr="001841A0">
        <w:rPr>
          <w:rFonts w:ascii="Calibri" w:hAnsi="Calibri" w:cs="Calibri"/>
          <w:sz w:val="22"/>
          <w:szCs w:val="22"/>
        </w:rPr>
        <w:t xml:space="preserve"> let </w:t>
      </w:r>
      <w:r w:rsidR="00861C20">
        <w:rPr>
          <w:rFonts w:ascii="Calibri" w:hAnsi="Calibri" w:cs="Calibri"/>
          <w:sz w:val="22"/>
          <w:szCs w:val="22"/>
        </w:rPr>
        <w:t>bakalářského</w:t>
      </w:r>
      <w:r w:rsidR="00861C20"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861C20">
        <w:rPr>
          <w:rFonts w:ascii="Calibri" w:hAnsi="Calibri" w:cs="Calibri"/>
          <w:sz w:val="22"/>
          <w:szCs w:val="22"/>
        </w:rPr>
        <w:t>bakalářského</w:t>
      </w:r>
      <w:r w:rsidR="00861C20"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w:t>
      </w:r>
      <w:r w:rsidRPr="00EC5F9F">
        <w:rPr>
          <w:rFonts w:ascii="Calibri" w:hAnsi="Calibri" w:cs="Calibri"/>
          <w:sz w:val="22"/>
          <w:szCs w:val="22"/>
        </w:rPr>
        <w:t xml:space="preserve"> </w:t>
      </w:r>
    </w:p>
    <w:p w:rsidR="00861C20" w:rsidRPr="00861C20" w:rsidRDefault="00861C20" w:rsidP="00875E25">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861C20" w:rsidRPr="00861C20" w:rsidRDefault="00861C20" w:rsidP="00875E25">
      <w:pPr>
        <w:numPr>
          <w:ilvl w:val="0"/>
          <w:numId w:val="67"/>
        </w:numPr>
        <w:tabs>
          <w:tab w:val="left" w:pos="2835"/>
        </w:tabs>
        <w:spacing w:before="120"/>
        <w:ind w:left="714" w:hanging="357"/>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hodnocení studia v příslušném studijním programu,</w:t>
      </w:r>
    </w:p>
    <w:p w:rsidR="00861C20" w:rsidRPr="00861C20" w:rsidRDefault="00861C20" w:rsidP="008F3E33">
      <w:pPr>
        <w:numPr>
          <w:ilvl w:val="0"/>
          <w:numId w:val="67"/>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861C20" w:rsidRPr="00861C20" w:rsidRDefault="00861C20" w:rsidP="008F3E33">
      <w:pPr>
        <w:numPr>
          <w:ilvl w:val="0"/>
          <w:numId w:val="67"/>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složení zkušebních komisí pro státní závěrečné zkoušky.</w:t>
      </w:r>
    </w:p>
    <w:p w:rsidR="001D72E9" w:rsidRDefault="001D72E9" w:rsidP="00861C20">
      <w:pPr>
        <w:tabs>
          <w:tab w:val="left" w:pos="2835"/>
        </w:tabs>
        <w:spacing w:before="120" w:after="120"/>
        <w:jc w:val="both"/>
        <w:rPr>
          <w:rFonts w:asciiTheme="minorHAnsi" w:hAnsiTheme="minorHAnsi" w:cstheme="minorHAnsi"/>
          <w:sz w:val="22"/>
          <w:szCs w:val="22"/>
        </w:rPr>
      </w:pP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do druhého roku studia BSP zapíše:</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1. ročníku,</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2. ročník,</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zapíše do třetího roku BSP:</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2. ročníku,</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3. ročník,</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C5F9F" w:rsidRPr="00EC5F9F" w:rsidRDefault="00861C20" w:rsidP="00861C20">
      <w:pPr>
        <w:rPr>
          <w:rFonts w:ascii="Calibri" w:hAnsi="Calibri" w:cs="Calibri"/>
          <w:sz w:val="22"/>
          <w:szCs w:val="22"/>
        </w:rPr>
      </w:pPr>
      <w:r w:rsidRPr="00861C20">
        <w:rPr>
          <w:rFonts w:asciiTheme="minorHAnsi" w:hAnsiTheme="minorHAnsi" w:cstheme="minorHAnsi"/>
          <w:sz w:val="22"/>
          <w:szCs w:val="22"/>
        </w:rPr>
        <w:t>Vyučovací jednotkou je vyučovací hodina, která trvá 50 minut.</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Vymezení uplatnění absolventů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2.7</w:t>
      </w:r>
    </w:p>
    <w:p w:rsidR="00EC5F9F" w:rsidRPr="00DD0892" w:rsidRDefault="00DD0892" w:rsidP="00DD0892">
      <w:pPr>
        <w:spacing w:before="120" w:after="120"/>
        <w:jc w:val="both"/>
        <w:rPr>
          <w:rFonts w:asciiTheme="minorHAnsi" w:hAnsiTheme="minorHAnsi" w:cstheme="minorHAnsi"/>
          <w:sz w:val="22"/>
          <w:szCs w:val="22"/>
        </w:rPr>
      </w:pPr>
      <w:r w:rsidRPr="00DD0892">
        <w:rPr>
          <w:rFonts w:asciiTheme="minorHAnsi" w:hAnsiTheme="minorHAnsi" w:cstheme="minorHAnsi"/>
          <w:sz w:val="22"/>
          <w:szCs w:val="22"/>
        </w:rPr>
        <w:t>Absolvent bude kompetentní pro praktické uplatnění v nižších a středních manažerských a ekonomických funkcích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p w:rsidR="00EC5F9F" w:rsidRPr="00EC5F9F" w:rsidRDefault="00EC5F9F" w:rsidP="00EC5F9F">
      <w:pPr>
        <w:keepNext/>
        <w:keepLines/>
        <w:spacing w:before="40"/>
        <w:jc w:val="both"/>
        <w:outlineLvl w:val="2"/>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Standardní doba studia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2.8</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Standardní doba studia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sidR="006C0179" w:rsidRPr="006C0179">
        <w:rPr>
          <w:rFonts w:ascii="Calibri" w:hAnsi="Calibri" w:cs="Calibri"/>
          <w:sz w:val="22"/>
          <w:szCs w:val="22"/>
        </w:rPr>
        <w:t xml:space="preserve"> </w:t>
      </w:r>
      <w:r w:rsidRPr="00EC5F9F">
        <w:rPr>
          <w:rFonts w:ascii="Calibri" w:hAnsi="Calibri" w:cs="Calibri"/>
          <w:sz w:val="22"/>
          <w:szCs w:val="22"/>
        </w:rPr>
        <w:t xml:space="preserve">je </w:t>
      </w:r>
      <w:r w:rsidR="006C0179">
        <w:rPr>
          <w:rFonts w:ascii="Calibri" w:hAnsi="Calibri" w:cs="Calibri"/>
          <w:sz w:val="22"/>
          <w:szCs w:val="22"/>
        </w:rPr>
        <w:t>3</w:t>
      </w:r>
      <w:r w:rsidRPr="00EC5F9F">
        <w:rPr>
          <w:rFonts w:ascii="Calibri" w:hAnsi="Calibri" w:cs="Calibri"/>
          <w:sz w:val="22"/>
          <w:szCs w:val="22"/>
        </w:rPr>
        <w:t xml:space="preserve"> roky, v jejichž průběhu musí student získat alespoň 1</w:t>
      </w:r>
      <w:r w:rsidR="006C0179">
        <w:rPr>
          <w:rFonts w:ascii="Calibri" w:hAnsi="Calibri" w:cs="Calibri"/>
          <w:sz w:val="22"/>
          <w:szCs w:val="22"/>
        </w:rPr>
        <w:t>8</w:t>
      </w:r>
      <w:r w:rsidRPr="00EC5F9F">
        <w:rPr>
          <w:rFonts w:ascii="Calibri" w:hAnsi="Calibri" w:cs="Calibri"/>
          <w:sz w:val="22"/>
          <w:szCs w:val="22"/>
        </w:rPr>
        <w:t>0 kreditů v předepsané struktuře nutných k úspěšnému ukončení studia. Jejich získání je nutnou podmínkou pro konání státní závěrečné zkoušky.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studia s cíli studia a profilem absolventa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2.9</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Struktura a rozsah studijních předmětů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2.12</w:t>
      </w:r>
    </w:p>
    <w:p w:rsidR="00DD0892" w:rsidRPr="001841A0" w:rsidRDefault="00DD0892" w:rsidP="00DD0892">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4B34DF">
        <w:rPr>
          <w:rFonts w:ascii="Calibri" w:hAnsi="Calibri" w:cs="Calibri"/>
          <w:sz w:val="22"/>
          <w:szCs w:val="22"/>
        </w:rPr>
        <w:t>Finance and Financial Technologies</w:t>
      </w:r>
      <w:r w:rsidRPr="001841A0">
        <w:rPr>
          <w:rFonts w:ascii="Calibri" w:hAnsi="Calibri" w:cs="Calibri"/>
          <w:sz w:val="22"/>
          <w:szCs w:val="22"/>
        </w:rPr>
        <w:t xml:space="preserve"> je rozdělen do tří základních částí:</w:t>
      </w:r>
    </w:p>
    <w:p w:rsidR="00DD0892" w:rsidRPr="003D2618" w:rsidRDefault="00DD0892" w:rsidP="004B34DF">
      <w:pPr>
        <w:numPr>
          <w:ilvl w:val="0"/>
          <w:numId w:val="69"/>
        </w:numPr>
        <w:spacing w:before="120" w:after="120"/>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w:t>
      </w:r>
      <w:r w:rsidR="00D30361" w:rsidRPr="00D30361">
        <w:rPr>
          <w:rFonts w:ascii="Calibri" w:eastAsia="Calibri" w:hAnsi="Calibri" w:cs="Calibri"/>
          <w:sz w:val="22"/>
          <w:szCs w:val="22"/>
          <w:lang w:eastAsia="en-US"/>
        </w:rPr>
        <w:t>Microeconomics I</w:t>
      </w:r>
      <w:r w:rsidR="00D30361">
        <w:rPr>
          <w:rFonts w:ascii="Calibri" w:eastAsia="Calibri" w:hAnsi="Calibri" w:cs="Calibri"/>
          <w:sz w:val="22"/>
          <w:szCs w:val="22"/>
          <w:lang w:eastAsia="en-US"/>
        </w:rPr>
        <w:t>, Mac</w:t>
      </w:r>
      <w:r w:rsidRPr="003D2618">
        <w:rPr>
          <w:rFonts w:ascii="Calibri" w:eastAsia="Calibri" w:hAnsi="Calibri" w:cs="Calibri"/>
          <w:sz w:val="22"/>
          <w:szCs w:val="22"/>
          <w:lang w:eastAsia="en-US"/>
        </w:rPr>
        <w:t>roekonomi</w:t>
      </w:r>
      <w:r w:rsidR="004B34DF">
        <w:rPr>
          <w:rFonts w:ascii="Calibri" w:eastAsia="Calibri" w:hAnsi="Calibri" w:cs="Calibri"/>
          <w:sz w:val="22"/>
          <w:szCs w:val="22"/>
          <w:lang w:eastAsia="en-US"/>
        </w:rPr>
        <w:t>cs</w:t>
      </w:r>
      <w:r w:rsidRPr="003D2618">
        <w:rPr>
          <w:rFonts w:ascii="Calibri" w:eastAsia="Calibri" w:hAnsi="Calibri" w:cs="Calibri"/>
          <w:sz w:val="22"/>
          <w:szCs w:val="22"/>
          <w:lang w:eastAsia="en-US"/>
        </w:rPr>
        <w:t xml:space="preserve"> I, </w:t>
      </w:r>
      <w:r>
        <w:rPr>
          <w:rFonts w:ascii="Calibri" w:eastAsia="Calibri" w:hAnsi="Calibri" w:cs="Calibri"/>
          <w:sz w:val="22"/>
          <w:szCs w:val="22"/>
          <w:lang w:eastAsia="en-US"/>
        </w:rPr>
        <w:t xml:space="preserve">Management I, </w:t>
      </w:r>
      <w:r w:rsidR="004B34DF" w:rsidRPr="004B34DF">
        <w:rPr>
          <w:rFonts w:asciiTheme="minorHAnsi" w:hAnsiTheme="minorHAnsi"/>
          <w:sz w:val="22"/>
          <w:szCs w:val="22"/>
        </w:rPr>
        <w:t>Taxes</w:t>
      </w:r>
      <w:r w:rsidRPr="004B34DF">
        <w:rPr>
          <w:rFonts w:asciiTheme="minorHAnsi" w:eastAsia="Calibri" w:hAnsiTheme="minorHAnsi" w:cs="Calibri"/>
          <w:sz w:val="22"/>
          <w:szCs w:val="22"/>
          <w:lang w:eastAsia="en-US"/>
        </w:rPr>
        <w:t xml:space="preserve">, </w:t>
      </w:r>
      <w:r w:rsidR="004B34DF" w:rsidRPr="004B34DF">
        <w:rPr>
          <w:rFonts w:asciiTheme="minorHAnsi" w:eastAsia="Calibri" w:hAnsiTheme="minorHAnsi" w:cs="Calibri"/>
          <w:sz w:val="22"/>
          <w:szCs w:val="22"/>
          <w:lang w:eastAsia="en-US"/>
        </w:rPr>
        <w:t>Financial</w:t>
      </w:r>
      <w:r w:rsidR="004B34DF" w:rsidRPr="004B34DF">
        <w:rPr>
          <w:rFonts w:ascii="Calibri" w:eastAsia="Calibri" w:hAnsi="Calibri" w:cs="Calibri"/>
          <w:sz w:val="22"/>
          <w:szCs w:val="22"/>
          <w:lang w:eastAsia="en-US"/>
        </w:rPr>
        <w:t xml:space="preserve"> Accounting I</w:t>
      </w:r>
      <w:r w:rsidRPr="003D2618">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 xml:space="preserve">Business Economics </w:t>
      </w:r>
      <w:r>
        <w:rPr>
          <w:rFonts w:ascii="Calibri" w:eastAsia="Calibri" w:hAnsi="Calibri" w:cs="Calibri"/>
          <w:sz w:val="22"/>
          <w:szCs w:val="22"/>
          <w:lang w:eastAsia="en-US"/>
        </w:rPr>
        <w:t xml:space="preserve">I a II, </w:t>
      </w:r>
      <w:r w:rsidR="004B34DF" w:rsidRPr="004B34DF">
        <w:rPr>
          <w:rFonts w:ascii="Calibri" w:eastAsia="Calibri" w:hAnsi="Calibri" w:cs="Calibri"/>
          <w:sz w:val="22"/>
          <w:szCs w:val="22"/>
          <w:lang w:eastAsia="en-US"/>
        </w:rPr>
        <w:t>Financial Markets</w:t>
      </w:r>
      <w:r w:rsidRP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Management Accounting</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 xml:space="preserve">Banking and Insurance </w:t>
      </w:r>
      <w:r w:rsidR="004B34DF">
        <w:rPr>
          <w:rFonts w:ascii="Calibri" w:eastAsia="Calibri" w:hAnsi="Calibri" w:cs="Calibri"/>
          <w:sz w:val="22"/>
          <w:szCs w:val="22"/>
          <w:lang w:eastAsia="en-US"/>
        </w:rPr>
        <w:t xml:space="preserve">I </w:t>
      </w:r>
      <w:r w:rsidRPr="003D2618">
        <w:rPr>
          <w:rFonts w:ascii="Calibri" w:eastAsia="Calibri" w:hAnsi="Calibri" w:cs="Calibri"/>
          <w:sz w:val="22"/>
          <w:szCs w:val="22"/>
          <w:lang w:eastAsia="en-US"/>
        </w:rPr>
        <w:t>a další.</w:t>
      </w:r>
    </w:p>
    <w:p w:rsidR="00DD0892" w:rsidRPr="00077F95" w:rsidRDefault="00DD0892" w:rsidP="00DD0892">
      <w:pPr>
        <w:numPr>
          <w:ilvl w:val="0"/>
          <w:numId w:val="69"/>
        </w:numPr>
        <w:spacing w:before="120" w:after="120"/>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Povinně volitelné předměty: </w:t>
      </w:r>
      <w:r w:rsidRPr="003D2618">
        <w:rPr>
          <w:rFonts w:ascii="Calibri" w:eastAsia="Calibri" w:hAnsi="Calibri" w:cs="Calibri"/>
          <w:sz w:val="22"/>
          <w:szCs w:val="22"/>
          <w:lang w:eastAsia="en-US"/>
        </w:rPr>
        <w:t xml:space="preserve">student si v rámci tohoto studijního programu volí předměty za minimálně </w:t>
      </w:r>
      <w:r w:rsidRPr="00077F95">
        <w:rPr>
          <w:rFonts w:ascii="Calibri" w:eastAsia="Calibri" w:hAnsi="Calibri" w:cs="Calibri"/>
          <w:sz w:val="22"/>
          <w:szCs w:val="22"/>
          <w:lang w:eastAsia="en-US"/>
        </w:rPr>
        <w:t xml:space="preserve">8 kreditů. </w:t>
      </w:r>
      <w:r w:rsidRPr="003D2618">
        <w:rPr>
          <w:rFonts w:ascii="Calibri" w:eastAsia="Calibri" w:hAnsi="Calibri" w:cs="Calibri"/>
          <w:sz w:val="22"/>
          <w:szCs w:val="22"/>
          <w:lang w:eastAsia="en-US"/>
        </w:rPr>
        <w:t>Tvoří je předměty jako např</w:t>
      </w:r>
      <w:r w:rsid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Managerial Psychology and Sociology</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Managerial Skills and Techniques</w:t>
      </w:r>
      <w:r w:rsid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D30361" w:rsidRPr="004B34DF">
        <w:rPr>
          <w:rFonts w:asciiTheme="minorHAnsi" w:hAnsiTheme="minorHAnsi"/>
          <w:sz w:val="22"/>
        </w:rPr>
        <w:t>Financial Lab</w:t>
      </w:r>
      <w:r w:rsidR="00D30361" w:rsidRPr="004B34DF">
        <w:rPr>
          <w:rFonts w:ascii="Calibri" w:eastAsia="Calibri" w:hAnsi="Calibri" w:cs="Calibri"/>
          <w:sz w:val="24"/>
          <w:szCs w:val="22"/>
          <w:lang w:eastAsia="en-US"/>
        </w:rPr>
        <w:t xml:space="preserve"> </w:t>
      </w:r>
      <w:r w:rsidRPr="003D2618">
        <w:rPr>
          <w:rFonts w:ascii="Calibri" w:eastAsia="Calibri" w:hAnsi="Calibri" w:cs="Calibri"/>
          <w:sz w:val="22"/>
          <w:szCs w:val="22"/>
          <w:lang w:eastAsia="en-US"/>
        </w:rPr>
        <w:t>a další.</w:t>
      </w:r>
    </w:p>
    <w:p w:rsidR="00EC5F9F" w:rsidRDefault="00DD0892" w:rsidP="00DD0892">
      <w:pPr>
        <w:spacing w:before="120" w:after="120"/>
        <w:jc w:val="both"/>
        <w:rPr>
          <w:rFonts w:ascii="Calibri" w:hAnsi="Calibri" w:cs="Calibri"/>
          <w:i/>
          <w:sz w:val="22"/>
          <w:szCs w:val="22"/>
        </w:rPr>
      </w:pPr>
      <w:r w:rsidRPr="00EC5F9F">
        <w:rPr>
          <w:rFonts w:ascii="Calibri" w:hAnsi="Calibri" w:cs="Calibri"/>
          <w:sz w:val="22"/>
          <w:szCs w:val="22"/>
        </w:rPr>
        <w:t xml:space="preserve">Struktura a rozsah studijních předmětů studijního programu </w:t>
      </w:r>
      <w:r w:rsidR="004B34DF">
        <w:rPr>
          <w:rFonts w:ascii="Calibri" w:hAnsi="Calibri" w:cs="Calibri"/>
          <w:sz w:val="22"/>
          <w:szCs w:val="22"/>
        </w:rPr>
        <w:t xml:space="preserve">Finance and Financial Technologies </w:t>
      </w:r>
      <w:r w:rsidRPr="00EC5F9F">
        <w:rPr>
          <w:rFonts w:ascii="Calibri" w:hAnsi="Calibri" w:cs="Calibri"/>
          <w:sz w:val="22"/>
          <w:szCs w:val="22"/>
        </w:rPr>
        <w:t>je uvedena v </w:t>
      </w:r>
      <w:r w:rsidRPr="00EC5F9F">
        <w:rPr>
          <w:rFonts w:ascii="Calibri" w:hAnsi="Calibri" w:cs="Calibri"/>
          <w:i/>
          <w:sz w:val="22"/>
          <w:szCs w:val="22"/>
        </w:rPr>
        <w:t>Příloze B-II Studijní plány a návrh témat prací (bakalářské a magisterské studijní programy).</w:t>
      </w:r>
      <w:r w:rsidRPr="00EC5F9F">
        <w:rPr>
          <w:rFonts w:ascii="Calibri" w:hAnsi="Calibri" w:cs="Calibri"/>
          <w:sz w:val="22"/>
          <w:szCs w:val="22"/>
        </w:rPr>
        <w:t xml:space="preserve"> Charakteristika jednotlivých studijních předmětů je uvedena v </w:t>
      </w:r>
      <w:r w:rsidRPr="00EC5F9F">
        <w:rPr>
          <w:rFonts w:ascii="Calibri" w:hAnsi="Calibri" w:cs="Calibri"/>
          <w:i/>
          <w:sz w:val="22"/>
          <w:szCs w:val="22"/>
        </w:rPr>
        <w:t>Příloze B-III Charakteristika studijního předmětu.</w:t>
      </w:r>
    </w:p>
    <w:p w:rsidR="008F3E33" w:rsidRPr="00835AC1" w:rsidRDefault="008F3E33" w:rsidP="008F3E33">
      <w:pPr>
        <w:pStyle w:val="Nadpis3"/>
        <w:jc w:val="center"/>
        <w:rPr>
          <w:rFonts w:ascii="Calibri" w:hAnsi="Calibri" w:cs="Calibri"/>
          <w:b/>
          <w:color w:val="auto"/>
        </w:rPr>
      </w:pPr>
      <w:r w:rsidRPr="00835AC1">
        <w:rPr>
          <w:rFonts w:ascii="Calibri" w:hAnsi="Calibri" w:cs="Calibri"/>
          <w:b/>
          <w:color w:val="auto"/>
        </w:rPr>
        <w:t>Rozsah povinné odborné praxe</w:t>
      </w:r>
    </w:p>
    <w:p w:rsidR="008F3E33" w:rsidRPr="00835AC1" w:rsidRDefault="008F3E33" w:rsidP="008F3E33">
      <w:pPr>
        <w:pStyle w:val="Nadpis3"/>
        <w:jc w:val="center"/>
        <w:rPr>
          <w:rFonts w:ascii="Calibri" w:hAnsi="Calibri" w:cs="Calibri"/>
          <w:b/>
          <w:color w:val="auto"/>
        </w:rPr>
      </w:pPr>
      <w:r w:rsidRPr="00835AC1">
        <w:rPr>
          <w:rFonts w:ascii="Calibri" w:hAnsi="Calibri" w:cs="Calibri"/>
          <w:b/>
          <w:color w:val="auto"/>
        </w:rPr>
        <w:t>Standard 2.13</w:t>
      </w:r>
    </w:p>
    <w:p w:rsidR="008F3E33" w:rsidRPr="00835AC1" w:rsidRDefault="008F3E33" w:rsidP="008F3E33">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8F3E33" w:rsidRPr="00835AC1" w:rsidRDefault="008F3E33" w:rsidP="008F3E33">
      <w:pPr>
        <w:pStyle w:val="Odstavecseseznamem"/>
        <w:numPr>
          <w:ilvl w:val="0"/>
          <w:numId w:val="94"/>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8F3E33" w:rsidRPr="00835AC1" w:rsidRDefault="008F3E33" w:rsidP="008F3E33">
      <w:pPr>
        <w:pStyle w:val="Odstavecseseznamem"/>
        <w:numPr>
          <w:ilvl w:val="0"/>
          <w:numId w:val="94"/>
        </w:numPr>
        <w:spacing w:before="120" w:after="120" w:line="259" w:lineRule="auto"/>
        <w:jc w:val="both"/>
        <w:rPr>
          <w:rFonts w:ascii="Calibri" w:hAnsi="Calibri" w:cs="Calibri"/>
          <w:sz w:val="22"/>
        </w:rPr>
      </w:pPr>
      <w:r w:rsidRPr="00782B23">
        <w:rPr>
          <w:rFonts w:ascii="Calibri" w:hAnsi="Calibri" w:cs="Calibri"/>
          <w:b/>
          <w:sz w:val="22"/>
        </w:rPr>
        <w:t xml:space="preserve">Odborná praxe II </w:t>
      </w:r>
      <w:r>
        <w:rPr>
          <w:rFonts w:ascii="Calibri" w:hAnsi="Calibri" w:cs="Calibri"/>
          <w:b/>
          <w:sz w:val="22"/>
        </w:rPr>
        <w:t xml:space="preserve">a příprava bakalářské práce </w:t>
      </w:r>
      <w:r w:rsidRPr="00782B23">
        <w:rPr>
          <w:rFonts w:ascii="Calibri" w:hAnsi="Calibri" w:cs="Calibri"/>
          <w:b/>
          <w:sz w:val="22"/>
        </w:rPr>
        <w:t>(320 hodin)</w:t>
      </w:r>
      <w:r>
        <w:rPr>
          <w:rFonts w:ascii="Calibri" w:hAnsi="Calibri" w:cs="Calibri"/>
          <w:sz w:val="22"/>
        </w:rPr>
        <w:t xml:space="preserve"> – student může praxi splnit v rámci 6. semestru bakalářského studia, který je vyhrazen výhradně na vykonání této praxe a v němž má student pouze jednu studijní povinnosti v rámci předmětu Riziko, kybernetická bezpečnost a aplikace finančních technologií.</w:t>
      </w:r>
    </w:p>
    <w:p w:rsidR="008F3E33" w:rsidRDefault="008F3E33" w:rsidP="004B34DF">
      <w:pPr>
        <w:jc w:val="both"/>
        <w:rPr>
          <w:rFonts w:ascii="Calibri" w:hAnsi="Calibri" w:cs="Calibri"/>
          <w:sz w:val="22"/>
          <w:szCs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r>
        <w:rPr>
          <w:rFonts w:ascii="Calibri" w:hAnsi="Calibri" w:cs="Calibri"/>
          <w:sz w:val="22"/>
        </w:rPr>
        <w:t>4 a 14</w:t>
      </w:r>
      <w:r w:rsidRPr="00835AC1">
        <w:rPr>
          <w:rFonts w:ascii="Calibri" w:hAnsi="Calibri" w:cs="Calibri"/>
          <w:sz w:val="22"/>
        </w:rPr>
        <w:t xml:space="preserve"> kredity. </w:t>
      </w:r>
      <w:r w:rsidR="004B34DF">
        <w:rPr>
          <w:rFonts w:ascii="Calibri" w:hAnsi="Calibri" w:cs="Calibri"/>
          <w:sz w:val="22"/>
        </w:rPr>
        <w:t>G</w:t>
      </w:r>
      <w:r w:rsidRPr="00835AC1">
        <w:rPr>
          <w:rFonts w:ascii="Calibri" w:hAnsi="Calibri" w:cs="Calibri"/>
          <w:sz w:val="22"/>
        </w:rPr>
        <w:t xml:space="preserve">arantem odborné praxe je doc. Ing. </w:t>
      </w:r>
      <w:r>
        <w:rPr>
          <w:rFonts w:ascii="Calibri" w:hAnsi="Calibri" w:cs="Calibri"/>
          <w:sz w:val="22"/>
        </w:rPr>
        <w:t>Adriana Knápková</w:t>
      </w:r>
      <w:r w:rsidRPr="00835AC1">
        <w:rPr>
          <w:rFonts w:ascii="Calibri" w:hAnsi="Calibri" w:cs="Calibri"/>
          <w:sz w:val="22"/>
        </w:rPr>
        <w:t>, Ph.D.</w:t>
      </w:r>
    </w:p>
    <w:p w:rsidR="00EC5F9F" w:rsidRDefault="00EC5F9F" w:rsidP="00EC5F9F">
      <w:pPr>
        <w:ind w:left="3540"/>
        <w:rPr>
          <w:rFonts w:ascii="Calibri" w:hAnsi="Calibri" w:cs="Calibri"/>
          <w:sz w:val="22"/>
          <w:szCs w:val="22"/>
        </w:rPr>
      </w:pPr>
    </w:p>
    <w:p w:rsidR="008F3E33" w:rsidRPr="00EC5F9F" w:rsidRDefault="008F3E33" w:rsidP="00EC5F9F">
      <w:pPr>
        <w:ind w:left="354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studijních předmětů, státních zkoušek a kvalifikačních prací s výsledky učení a profilem absolventa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2.14</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C5F9F" w:rsidRPr="00EC5F9F" w:rsidRDefault="00EC5F9F" w:rsidP="00EC5F9F">
      <w:pPr>
        <w:spacing w:before="120" w:after="120"/>
        <w:jc w:val="both"/>
        <w:rPr>
          <w:rFonts w:ascii="Calibri" w:hAnsi="Calibri" w:cs="Calibri"/>
          <w:color w:val="00B050"/>
          <w:sz w:val="22"/>
          <w:szCs w:val="22"/>
        </w:rPr>
      </w:pPr>
      <w:r w:rsidRPr="00EC5F9F">
        <w:rPr>
          <w:rFonts w:ascii="Calibri" w:hAnsi="Calibri" w:cs="Calibri"/>
          <w:sz w:val="22"/>
          <w:szCs w:val="22"/>
        </w:rPr>
        <w:t xml:space="preserve">Znalosti a dovednosti získané během studia ve studijním programu </w:t>
      </w:r>
      <w:r w:rsidR="004B34DF">
        <w:rPr>
          <w:rFonts w:ascii="Calibri" w:hAnsi="Calibri" w:cs="Calibri"/>
          <w:sz w:val="22"/>
          <w:szCs w:val="22"/>
        </w:rPr>
        <w:t xml:space="preserve">Finance and Financial Technologies </w:t>
      </w:r>
      <w:r w:rsidR="00381A74" w:rsidRPr="00381A74">
        <w:rPr>
          <w:rFonts w:ascii="Calibri" w:hAnsi="Calibri" w:cs="Calibri"/>
          <w:sz w:val="22"/>
          <w:szCs w:val="22"/>
        </w:rPr>
        <w:t xml:space="preserve"> </w:t>
      </w:r>
      <w:r w:rsidRPr="00EC5F9F">
        <w:rPr>
          <w:rFonts w:ascii="Calibri" w:hAnsi="Calibri" w:cs="Calibri"/>
          <w:sz w:val="22"/>
          <w:szCs w:val="22"/>
        </w:rPr>
        <w:t xml:space="preserve">jsou ověřování u státní závěrečné zkoušky, jejíž průběh a hodnocení je zakotven ve </w:t>
      </w:r>
      <w:hyperlink r:id="rId121" w:history="1">
        <w:r w:rsidRPr="00EC5F9F">
          <w:rPr>
            <w:rFonts w:ascii="Calibri" w:hAnsi="Calibri" w:cs="Calibri"/>
            <w:i/>
            <w:color w:val="0000FF"/>
            <w:sz w:val="22"/>
            <w:szCs w:val="22"/>
            <w:u w:val="single"/>
          </w:rPr>
          <w:t>Studijním a zkušebním řádu UTB</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(článek 26 – 30) a konkretizována ve vnitřním předpisu FaME </w:t>
      </w:r>
      <w:hyperlink r:id="rId122"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381A74">
        <w:rPr>
          <w:rFonts w:ascii="Calibri" w:hAnsi="Calibri" w:cs="Calibri"/>
          <w:sz w:val="22"/>
          <w:szCs w:val="22"/>
        </w:rPr>
        <w:t>(</w:t>
      </w:r>
      <w:r w:rsidRPr="00EC5F9F">
        <w:rPr>
          <w:rFonts w:ascii="Calibri" w:hAnsi="Calibri" w:cs="Calibri"/>
          <w:sz w:val="22"/>
          <w:szCs w:val="22"/>
        </w:rPr>
        <w:t>článek 26 – 30). Dále je způsob organizace a hodnocení státních závěrečných obsažen ve vnitřní normě SD č. 1/2018</w:t>
      </w:r>
      <w:r w:rsidRPr="00EC5F9F">
        <w:rPr>
          <w:rFonts w:ascii="Calibri" w:hAnsi="Calibri" w:cs="Calibri"/>
          <w:color w:val="00B050"/>
          <w:sz w:val="22"/>
          <w:szCs w:val="22"/>
        </w:rPr>
        <w:t xml:space="preserve"> </w:t>
      </w:r>
      <w:hyperlink r:id="rId123"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Student může skládat SZZ v </w:t>
      </w:r>
      <w:r w:rsidR="00381A74">
        <w:rPr>
          <w:rFonts w:ascii="Calibri" w:hAnsi="Calibri" w:cs="Calibri"/>
          <w:sz w:val="22"/>
          <w:szCs w:val="22"/>
        </w:rPr>
        <w:t>bakalářském</w:t>
      </w:r>
      <w:r w:rsidRPr="00EC5F9F">
        <w:rPr>
          <w:rFonts w:ascii="Calibri" w:hAnsi="Calibri" w:cs="Calibri"/>
          <w:sz w:val="22"/>
          <w:szCs w:val="22"/>
        </w:rPr>
        <w:t xml:space="preserve"> studijním </w:t>
      </w:r>
      <w:r w:rsidR="00381A74">
        <w:rPr>
          <w:rFonts w:ascii="Calibri" w:hAnsi="Calibri" w:cs="Calibri"/>
          <w:sz w:val="22"/>
          <w:szCs w:val="22"/>
        </w:rPr>
        <w:t>programu po získání minimálně 18</w:t>
      </w:r>
      <w:r w:rsidRPr="00EC5F9F">
        <w:rPr>
          <w:rFonts w:ascii="Calibri" w:hAnsi="Calibri" w:cs="Calibri"/>
          <w:sz w:val="22"/>
          <w:szCs w:val="22"/>
        </w:rPr>
        <w:t>0 kreditů studijního programu.</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SZZ se skládá ze dvou částí:</w:t>
      </w:r>
    </w:p>
    <w:p w:rsidR="008F3E33" w:rsidRPr="00D16A19" w:rsidRDefault="008F3E33" w:rsidP="008F3E33">
      <w:pPr>
        <w:numPr>
          <w:ilvl w:val="3"/>
          <w:numId w:val="70"/>
        </w:numPr>
        <w:spacing w:before="120" w:after="120"/>
        <w:ind w:left="284" w:hanging="284"/>
        <w:contextualSpacing/>
        <w:jc w:val="both"/>
        <w:rPr>
          <w:rFonts w:ascii="Calibri" w:eastAsia="Calibri" w:hAnsi="Calibri" w:cs="Calibri"/>
          <w:sz w:val="22"/>
          <w:szCs w:val="22"/>
          <w:lang w:eastAsia="en-US"/>
        </w:rPr>
      </w:pPr>
      <w:r w:rsidRPr="00D16A19">
        <w:rPr>
          <w:rFonts w:ascii="Calibri" w:eastAsia="Calibri" w:hAnsi="Calibri" w:cs="Calibri"/>
          <w:sz w:val="22"/>
          <w:szCs w:val="22"/>
          <w:lang w:eastAsia="en-US"/>
        </w:rPr>
        <w:t>1. část: obhajoba BP a</w:t>
      </w:r>
    </w:p>
    <w:p w:rsidR="008F3E33" w:rsidRPr="00D16A19" w:rsidRDefault="008F3E33" w:rsidP="008F3E33">
      <w:pPr>
        <w:numPr>
          <w:ilvl w:val="3"/>
          <w:numId w:val="70"/>
        </w:numPr>
        <w:spacing w:before="120" w:after="120"/>
        <w:ind w:left="284" w:hanging="284"/>
        <w:jc w:val="both"/>
        <w:rPr>
          <w:rFonts w:ascii="Calibri" w:eastAsia="Calibri" w:hAnsi="Calibri" w:cs="Calibri"/>
          <w:sz w:val="22"/>
          <w:szCs w:val="22"/>
          <w:lang w:eastAsia="en-US"/>
        </w:rPr>
      </w:pPr>
      <w:r w:rsidRPr="00D16A19">
        <w:rPr>
          <w:rFonts w:ascii="Calibri" w:eastAsia="Calibri" w:hAnsi="Calibri" w:cs="Calibri"/>
          <w:sz w:val="22"/>
          <w:szCs w:val="22"/>
          <w:lang w:eastAsia="en-US"/>
        </w:rPr>
        <w:t>2. část: zkouška z odborné problematiky související se studovanými programy a zaměřením BP</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 xml:space="preserve">Zkouška z odborné problematiky pro studijní program </w:t>
      </w:r>
      <w:r w:rsidR="004B34DF">
        <w:rPr>
          <w:rFonts w:ascii="Calibri" w:hAnsi="Calibri" w:cs="Calibri"/>
          <w:sz w:val="22"/>
          <w:szCs w:val="22"/>
        </w:rPr>
        <w:t xml:space="preserve">Finance and Financial Technologies </w:t>
      </w:r>
      <w:r w:rsidRPr="00D16A19">
        <w:rPr>
          <w:rFonts w:ascii="Calibri" w:hAnsi="Calibri" w:cs="Calibri"/>
          <w:sz w:val="22"/>
          <w:szCs w:val="22"/>
        </w:rPr>
        <w:t xml:space="preserve"> se skládá z následujících tří zkouškových okruhů, které v sobě zahrnují uvedené předměty:</w:t>
      </w:r>
    </w:p>
    <w:p w:rsidR="00E507B1" w:rsidRPr="00E507B1" w:rsidRDefault="00E507B1" w:rsidP="00E507B1">
      <w:pPr>
        <w:pStyle w:val="Odstavecseseznamem"/>
        <w:numPr>
          <w:ilvl w:val="0"/>
          <w:numId w:val="101"/>
        </w:numPr>
        <w:spacing w:after="160" w:line="256" w:lineRule="auto"/>
        <w:jc w:val="both"/>
        <w:rPr>
          <w:rFonts w:ascii="Calibri" w:hAnsi="Calibri" w:cs="Calibri"/>
          <w:color w:val="000000" w:themeColor="text1"/>
          <w:sz w:val="22"/>
        </w:rPr>
      </w:pPr>
      <w:r w:rsidRPr="00E507B1">
        <w:rPr>
          <w:rFonts w:ascii="Calibri" w:hAnsi="Calibri" w:cs="Calibri"/>
          <w:b/>
          <w:sz w:val="22"/>
        </w:rPr>
        <w:t>Economics</w:t>
      </w:r>
      <w:r w:rsidRPr="00E507B1">
        <w:rPr>
          <w:rFonts w:ascii="Calibri" w:hAnsi="Calibri" w:cs="Calibri"/>
          <w:color w:val="000000" w:themeColor="text1"/>
          <w:sz w:val="22"/>
        </w:rPr>
        <w:t xml:space="preserve"> </w:t>
      </w:r>
      <w:r w:rsidRPr="00E507B1">
        <w:rPr>
          <w:rFonts w:ascii="Calibri" w:hAnsi="Calibri" w:cs="Calibri"/>
          <w:i/>
          <w:color w:val="000000" w:themeColor="text1"/>
          <w:sz w:val="22"/>
        </w:rPr>
        <w:t xml:space="preserve">(rozsah je dán předměty </w:t>
      </w:r>
      <w:r w:rsidRPr="00E507B1">
        <w:rPr>
          <w:rFonts w:ascii="Calibri" w:hAnsi="Calibri" w:cs="Calibri"/>
          <w:i/>
          <w:sz w:val="22"/>
        </w:rPr>
        <w:t>Microeconomics I, Macroeconomics I)</w:t>
      </w:r>
    </w:p>
    <w:p w:rsidR="00E507B1" w:rsidRPr="00E507B1" w:rsidRDefault="00E507B1" w:rsidP="00E507B1">
      <w:pPr>
        <w:pStyle w:val="Odstavecseseznamem"/>
        <w:numPr>
          <w:ilvl w:val="0"/>
          <w:numId w:val="101"/>
        </w:numPr>
        <w:spacing w:after="160" w:line="256" w:lineRule="auto"/>
        <w:jc w:val="both"/>
        <w:rPr>
          <w:rFonts w:ascii="Calibri" w:hAnsi="Calibri" w:cs="Calibri"/>
          <w:color w:val="000000" w:themeColor="text1"/>
          <w:sz w:val="22"/>
        </w:rPr>
      </w:pPr>
      <w:r w:rsidRPr="00E507B1">
        <w:rPr>
          <w:rFonts w:ascii="Calibri" w:hAnsi="Calibri" w:cs="Calibri"/>
          <w:b/>
          <w:color w:val="000000" w:themeColor="text1"/>
          <w:sz w:val="22"/>
        </w:rPr>
        <w:t xml:space="preserve">Finance and Business Economics </w:t>
      </w:r>
      <w:r w:rsidRPr="00E507B1">
        <w:rPr>
          <w:rFonts w:ascii="Calibri" w:hAnsi="Calibri" w:cs="Calibri"/>
          <w:i/>
          <w:color w:val="000000" w:themeColor="text1"/>
          <w:sz w:val="22"/>
        </w:rPr>
        <w:t xml:space="preserve">(rozsah je dán předměty </w:t>
      </w:r>
      <w:r w:rsidRPr="00E507B1">
        <w:rPr>
          <w:rFonts w:ascii="Calibri" w:hAnsi="Calibri" w:cs="Calibri"/>
          <w:i/>
          <w:sz w:val="22"/>
        </w:rPr>
        <w:t>Business Economics I, Business Economics II</w:t>
      </w:r>
      <w:r w:rsidRPr="00E507B1">
        <w:rPr>
          <w:rFonts w:ascii="Calibri" w:hAnsi="Calibri" w:cs="Calibri"/>
          <w:i/>
          <w:color w:val="000000" w:themeColor="text1"/>
          <w:sz w:val="22"/>
        </w:rPr>
        <w:t xml:space="preserve">, </w:t>
      </w:r>
      <w:r w:rsidRPr="00E507B1">
        <w:rPr>
          <w:rFonts w:ascii="Calibri" w:hAnsi="Calibri" w:cs="Calibri"/>
          <w:i/>
          <w:sz w:val="22"/>
        </w:rPr>
        <w:t>Management Accounting</w:t>
      </w:r>
      <w:r w:rsidRPr="00E507B1">
        <w:rPr>
          <w:rFonts w:ascii="Calibri" w:hAnsi="Calibri" w:cs="Calibri"/>
          <w:i/>
          <w:color w:val="000000" w:themeColor="text1"/>
          <w:sz w:val="22"/>
        </w:rPr>
        <w:t xml:space="preserve">, </w:t>
      </w:r>
      <w:r w:rsidRPr="00E507B1">
        <w:rPr>
          <w:rFonts w:ascii="Calibri" w:hAnsi="Calibri" w:cs="Calibri"/>
          <w:i/>
          <w:sz w:val="22"/>
        </w:rPr>
        <w:t>Corporate Finance I</w:t>
      </w:r>
      <w:r w:rsidRPr="00E507B1">
        <w:rPr>
          <w:rFonts w:ascii="Calibri" w:hAnsi="Calibri" w:cs="Calibri"/>
          <w:i/>
          <w:color w:val="000000" w:themeColor="text1"/>
          <w:sz w:val="22"/>
        </w:rPr>
        <w:t>, Basics of Controlling)</w:t>
      </w:r>
    </w:p>
    <w:p w:rsidR="00EC5F9F" w:rsidRPr="00E507B1" w:rsidRDefault="00E507B1" w:rsidP="00E507B1">
      <w:pPr>
        <w:pStyle w:val="Odstavecseseznamem"/>
        <w:numPr>
          <w:ilvl w:val="0"/>
          <w:numId w:val="101"/>
        </w:numPr>
        <w:rPr>
          <w:rFonts w:ascii="Calibri" w:hAnsi="Calibri" w:cs="Calibri"/>
          <w:sz w:val="22"/>
        </w:rPr>
      </w:pPr>
      <w:r w:rsidRPr="00E507B1">
        <w:rPr>
          <w:rFonts w:ascii="Calibri" w:hAnsi="Calibri" w:cs="Calibri"/>
          <w:b/>
          <w:color w:val="000000" w:themeColor="text1"/>
          <w:sz w:val="22"/>
        </w:rPr>
        <w:t xml:space="preserve">Financial Markets and Financial Technologies </w:t>
      </w:r>
      <w:r w:rsidRPr="00E507B1">
        <w:rPr>
          <w:rFonts w:ascii="Calibri" w:hAnsi="Calibri" w:cs="Calibri"/>
          <w:i/>
          <w:color w:val="000000" w:themeColor="text1"/>
          <w:sz w:val="22"/>
        </w:rPr>
        <w:t>(rozsah je dán předměty Financial Markets, Investment Strategies, Banking and Insurance I, Introduction to Financial Technologies, Risk, Cyber Security and Financial Technologies Applications)</w:t>
      </w:r>
    </w:p>
    <w:p w:rsidR="00EC5F9F" w:rsidRPr="00EC5F9F" w:rsidRDefault="00EC5F9F" w:rsidP="00EC5F9F">
      <w:pPr>
        <w:spacing w:before="120" w:after="120"/>
        <w:jc w:val="both"/>
        <w:rPr>
          <w:rFonts w:ascii="Calibri" w:hAnsi="Calibri" w:cs="Calibri"/>
          <w:sz w:val="22"/>
          <w:szCs w:val="22"/>
        </w:rPr>
      </w:pPr>
    </w:p>
    <w:p w:rsidR="00EC5F9F" w:rsidRPr="00EC5F9F" w:rsidRDefault="00EC5F9F" w:rsidP="00EC5F9F">
      <w:pPr>
        <w:spacing w:before="120" w:after="120"/>
        <w:jc w:val="both"/>
        <w:rPr>
          <w:rFonts w:ascii="Calibri" w:hAnsi="Calibri" w:cs="Calibri"/>
          <w:color w:val="FF0000"/>
          <w:sz w:val="22"/>
          <w:szCs w:val="22"/>
        </w:rPr>
      </w:pPr>
      <w:r w:rsidRPr="00EC5F9F">
        <w:rPr>
          <w:rFonts w:ascii="Calibri" w:hAnsi="Calibri" w:cs="Calibri"/>
          <w:sz w:val="22"/>
          <w:szCs w:val="22"/>
        </w:rPr>
        <w:t>Hodnocení státní závěrečné zkoušky se řídí Článkem 29</w:t>
      </w:r>
      <w:r w:rsidRPr="00EC5F9F">
        <w:rPr>
          <w:rFonts w:ascii="Calibri" w:hAnsi="Calibri" w:cs="Calibri"/>
          <w:color w:val="00B050"/>
          <w:sz w:val="22"/>
          <w:szCs w:val="22"/>
        </w:rPr>
        <w:t xml:space="preserve"> </w:t>
      </w:r>
      <w:hyperlink r:id="rId124" w:history="1">
        <w:r w:rsidRPr="00EC5F9F">
          <w:rPr>
            <w:rFonts w:ascii="Calibri" w:hAnsi="Calibri" w:cs="Calibri"/>
            <w:i/>
            <w:color w:val="0000FF"/>
            <w:sz w:val="22"/>
            <w:szCs w:val="22"/>
            <w:u w:val="single"/>
          </w:rPr>
          <w:t>Studijního a zkušebního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Článkem 29 vnitřního předpisu FaME </w:t>
      </w:r>
      <w:hyperlink r:id="rId125"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a vnitřní normou SD č. 1/2018 </w:t>
      </w:r>
      <w:hyperlink r:id="rId126"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 xml:space="preserve">. </w:t>
      </w:r>
    </w:p>
    <w:p w:rsidR="00EC5F9F" w:rsidRPr="00EC5F9F" w:rsidRDefault="00381A74" w:rsidP="00EC5F9F">
      <w:pPr>
        <w:spacing w:before="120" w:after="120"/>
        <w:jc w:val="both"/>
        <w:rPr>
          <w:rFonts w:ascii="Calibri" w:hAnsi="Calibri" w:cs="Calibri"/>
          <w:sz w:val="22"/>
          <w:szCs w:val="22"/>
        </w:rPr>
      </w:pPr>
      <w:r>
        <w:rPr>
          <w:rFonts w:ascii="Calibri" w:hAnsi="Calibri" w:cs="Calibri"/>
          <w:sz w:val="22"/>
          <w:szCs w:val="22"/>
        </w:rPr>
        <w:t>O hodnocení SZZ a obhajoby B</w:t>
      </w:r>
      <w:r w:rsidR="00EC5F9F" w:rsidRPr="00EC5F9F">
        <w:rPr>
          <w:rFonts w:ascii="Calibri" w:hAnsi="Calibri" w:cs="Calibri"/>
          <w:sz w:val="22"/>
          <w:szCs w:val="22"/>
        </w:rPr>
        <w:t>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Výsledek SZZ vyhlásí předseda, v jeho nepřítomnosti místopředseda nebo jiný předsedou pověřený člen zkušební komise v den konání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Hodnocení obhajované DP vychází z návrhů hodnocení vedoucího a oponenta DP. Komise na základě obhajoby DP provede její celkovou klasifikaci.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C5F9F" w:rsidRPr="00EC5F9F" w:rsidTr="00EC5F9F">
        <w:trPr>
          <w:jc w:val="center"/>
        </w:trPr>
        <w:tc>
          <w:tcPr>
            <w:tcW w:w="202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Číselné vyjádření</w:t>
            </w:r>
          </w:p>
        </w:tc>
      </w:tr>
      <w:tr w:rsidR="00EC5F9F" w:rsidRPr="00EC5F9F" w:rsidTr="00EC5F9F">
        <w:trPr>
          <w:jc w:val="center"/>
        </w:trPr>
        <w:tc>
          <w:tcPr>
            <w:tcW w:w="202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506"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3</w:t>
            </w:r>
          </w:p>
        </w:tc>
      </w:tr>
      <w:tr w:rsidR="00EC5F9F" w:rsidRPr="00EC5F9F" w:rsidTr="00EC5F9F">
        <w:trPr>
          <w:jc w:val="center"/>
        </w:trPr>
        <w:tc>
          <w:tcPr>
            <w:tcW w:w="202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506"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Jednotlivé části SZZ jsou hodnoceny stupni, z nichž se vypočítá aritmetický průměr. Při celkovém hodnocení se vychází z klasifikační stupnice ECTS.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C5F9F" w:rsidRPr="00EC5F9F" w:rsidTr="00EC5F9F">
        <w:tc>
          <w:tcPr>
            <w:tcW w:w="198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Rozsah</w:t>
            </w:r>
          </w:p>
        </w:tc>
      </w:tr>
      <w:tr w:rsidR="00EC5F9F" w:rsidRPr="00EC5F9F" w:rsidTr="00EC5F9F">
        <w:tc>
          <w:tcPr>
            <w:tcW w:w="198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409"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1,00 – 1,24</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1,25 – 1,50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1,51 – 2,00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2,01 – 2,50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2,51 – 3,00</w:t>
            </w:r>
          </w:p>
        </w:tc>
      </w:tr>
      <w:tr w:rsidR="00EC5F9F" w:rsidRPr="00EC5F9F" w:rsidTr="00EC5F9F">
        <w:tc>
          <w:tcPr>
            <w:tcW w:w="198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409"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rPr>
          <w:rFonts w:ascii="Calibri" w:hAnsi="Calibri" w:cs="Calibri"/>
          <w:sz w:val="22"/>
          <w:szCs w:val="22"/>
          <w:highlight w:val="yellow"/>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w:t>
      </w:r>
      <w:r w:rsidR="00381A74">
        <w:rPr>
          <w:rFonts w:ascii="Calibri" w:hAnsi="Calibri" w:cs="Calibri"/>
          <w:sz w:val="22"/>
          <w:szCs w:val="22"/>
        </w:rPr>
        <w:t>byla 1. část SZZ, tj. obhajoba B</w:t>
      </w:r>
      <w:r w:rsidRPr="00EC5F9F">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w:t>
      </w:r>
      <w:r w:rsidR="00381A74">
        <w:rPr>
          <w:rFonts w:ascii="Calibri" w:hAnsi="Calibri" w:cs="Calibri"/>
          <w:sz w:val="22"/>
          <w:szCs w:val="22"/>
        </w:rPr>
        <w:t>jen 1. část SZZ, tzn. obhajobu B</w:t>
      </w:r>
      <w:r w:rsidRPr="00EC5F9F">
        <w:rPr>
          <w:rFonts w:ascii="Calibri" w:hAnsi="Calibri" w:cs="Calibri"/>
          <w:sz w:val="22"/>
          <w:szCs w:val="22"/>
        </w:rPr>
        <w:t>P.</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Pokud byl student hodnocen stupněm</w:t>
      </w:r>
      <w:r w:rsidR="00381A74">
        <w:rPr>
          <w:rFonts w:ascii="Calibri" w:hAnsi="Calibri" w:cs="Calibri"/>
          <w:sz w:val="22"/>
          <w:szCs w:val="22"/>
        </w:rPr>
        <w:t xml:space="preserve"> „nedostatečně“ (F) z obhajoby B</w:t>
      </w:r>
      <w:r w:rsidRPr="00EC5F9F">
        <w:rPr>
          <w:rFonts w:ascii="Calibri" w:hAnsi="Calibri" w:cs="Calibri"/>
          <w:sz w:val="22"/>
          <w:szCs w:val="22"/>
        </w:rPr>
        <w:t>P, bude tato původní práce přístupna vedoucímu, oponentovi i komisi, která bude hodnotit nově předloženou práci u obhajoby v opravném termínu SZZ.</w:t>
      </w:r>
    </w:p>
    <w:p w:rsidR="00EC5F9F" w:rsidRPr="00EC5F9F" w:rsidRDefault="00381A74" w:rsidP="00EC5F9F">
      <w:pPr>
        <w:tabs>
          <w:tab w:val="left" w:pos="2835"/>
        </w:tabs>
        <w:spacing w:before="120" w:after="120"/>
        <w:jc w:val="both"/>
        <w:rPr>
          <w:rFonts w:ascii="Calibri" w:hAnsi="Calibri" w:cs="Calibri"/>
          <w:sz w:val="22"/>
          <w:szCs w:val="22"/>
        </w:rPr>
      </w:pPr>
      <w:r>
        <w:rPr>
          <w:rFonts w:ascii="Calibri" w:hAnsi="Calibri" w:cs="Calibri"/>
          <w:sz w:val="22"/>
          <w:szCs w:val="22"/>
        </w:rPr>
        <w:t>V případě neúspěšné obhajoby B</w:t>
      </w:r>
      <w:r w:rsidR="00EC5F9F" w:rsidRPr="00EC5F9F">
        <w:rPr>
          <w:rFonts w:ascii="Calibri" w:hAnsi="Calibri" w:cs="Calibri"/>
          <w:sz w:val="22"/>
          <w:szCs w:val="22"/>
        </w:rPr>
        <w:t>P nelze v opravném termí</w:t>
      </w:r>
      <w:r>
        <w:rPr>
          <w:rFonts w:ascii="Calibri" w:hAnsi="Calibri" w:cs="Calibri"/>
          <w:sz w:val="22"/>
          <w:szCs w:val="22"/>
        </w:rPr>
        <w:t>nu opětovně předložit totožnou B</w:t>
      </w:r>
      <w:r w:rsidR="00EC5F9F" w:rsidRPr="00EC5F9F">
        <w:rPr>
          <w:rFonts w:ascii="Calibri" w:hAnsi="Calibri" w:cs="Calibri"/>
          <w:sz w:val="22"/>
          <w:szCs w:val="22"/>
        </w:rPr>
        <w:t xml:space="preserve">P. Nová </w:t>
      </w:r>
      <w:r>
        <w:rPr>
          <w:rFonts w:ascii="Calibri" w:hAnsi="Calibri" w:cs="Calibri"/>
          <w:sz w:val="22"/>
          <w:szCs w:val="22"/>
        </w:rPr>
        <w:t>B</w:t>
      </w:r>
      <w:r w:rsidR="00EC5F9F" w:rsidRPr="00EC5F9F">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C5F9F" w:rsidRPr="00EC5F9F" w:rsidRDefault="00EC5F9F" w:rsidP="00EC5F9F">
      <w:pPr>
        <w:tabs>
          <w:tab w:val="left" w:pos="2835"/>
        </w:tabs>
        <w:spacing w:before="120" w:after="120"/>
        <w:jc w:val="both"/>
        <w:rPr>
          <w:rFonts w:ascii="Calibri" w:hAnsi="Calibri" w:cs="Calibri"/>
          <w:b/>
          <w:sz w:val="22"/>
          <w:szCs w:val="22"/>
        </w:rPr>
      </w:pPr>
      <w:r w:rsidRPr="00EC5F9F">
        <w:rPr>
          <w:rFonts w:ascii="Calibri" w:hAnsi="Calibri" w:cs="Calibri"/>
          <w:b/>
          <w:sz w:val="22"/>
          <w:szCs w:val="22"/>
        </w:rPr>
        <w:t>Pro celkové hodnocení studia jsou stanovena následující pravidla:</w:t>
      </w: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Na FaME se vynikajícími studijními výsledky rozumí skutečnost, kdy vážený průměr za celou dobu studia nepřesáhne hodnotu 1,30.</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Celkové hodnocení studia:</w:t>
      </w:r>
    </w:p>
    <w:p w:rsidR="00EC5F9F" w:rsidRPr="00EC5F9F" w:rsidRDefault="00EC5F9F" w:rsidP="008F3E33">
      <w:pPr>
        <w:numPr>
          <w:ilvl w:val="0"/>
          <w:numId w:val="71"/>
        </w:numPr>
        <w:ind w:left="426" w:hanging="425"/>
        <w:jc w:val="both"/>
        <w:rPr>
          <w:rFonts w:ascii="Calibri" w:hAnsi="Calibri" w:cs="Calibri"/>
          <w:b/>
          <w:bCs/>
          <w:iCs/>
          <w:sz w:val="22"/>
          <w:szCs w:val="22"/>
        </w:rPr>
      </w:pPr>
      <w:r w:rsidRPr="00EC5F9F">
        <w:rPr>
          <w:rFonts w:ascii="Calibri" w:hAnsi="Calibri" w:cs="Calibri"/>
          <w:b/>
          <w:iCs/>
          <w:sz w:val="22"/>
          <w:szCs w:val="22"/>
        </w:rPr>
        <w:t>Prospěl</w:t>
      </w:r>
      <w:r w:rsidRPr="00EC5F9F">
        <w:rPr>
          <w:rFonts w:ascii="Calibri" w:hAnsi="Calibri" w:cs="Calibri"/>
          <w:b/>
          <w:bCs/>
          <w:iCs/>
          <w:sz w:val="22"/>
          <w:szCs w:val="22"/>
        </w:rPr>
        <w:t xml:space="preserve"> </w:t>
      </w:r>
      <w:r w:rsidRPr="00EC5F9F">
        <w:rPr>
          <w:rFonts w:ascii="Calibri" w:hAnsi="Calibri" w:cs="Calibri"/>
          <w:b/>
          <w:iCs/>
          <w:sz w:val="22"/>
          <w:szCs w:val="22"/>
        </w:rPr>
        <w:t>s</w:t>
      </w:r>
      <w:r w:rsidRPr="00EC5F9F">
        <w:rPr>
          <w:rFonts w:ascii="Calibri" w:hAnsi="Calibri" w:cs="Calibri"/>
          <w:b/>
          <w:bCs/>
          <w:iCs/>
          <w:sz w:val="22"/>
          <w:szCs w:val="22"/>
        </w:rPr>
        <w:t> </w:t>
      </w:r>
      <w:r w:rsidRPr="00EC5F9F">
        <w:rPr>
          <w:rFonts w:ascii="Calibri" w:hAnsi="Calibri" w:cs="Calibri"/>
          <w:b/>
          <w:iCs/>
          <w:sz w:val="22"/>
          <w:szCs w:val="22"/>
        </w:rPr>
        <w:t>vyznamenáním</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 xml:space="preserve">vážený průměr za celou dobu studia v akreditovaném studijním programu nepřesáhne: </w:t>
      </w:r>
      <w:r w:rsidRPr="00EC5F9F">
        <w:rPr>
          <w:rFonts w:ascii="Calibri" w:hAnsi="Calibri" w:cs="Calibri"/>
          <w:iCs/>
          <w:sz w:val="22"/>
          <w:szCs w:val="22"/>
        </w:rPr>
        <w:tab/>
        <w:t>pro BSP</w:t>
      </w:r>
      <w:r w:rsidRPr="00EC5F9F">
        <w:rPr>
          <w:rFonts w:ascii="Calibri" w:hAnsi="Calibri" w:cs="Calibri"/>
          <w:iCs/>
          <w:sz w:val="22"/>
          <w:szCs w:val="22"/>
        </w:rPr>
        <w:tab/>
      </w:r>
      <w:r w:rsidRPr="00EC5F9F">
        <w:rPr>
          <w:rFonts w:ascii="Calibri" w:hAnsi="Calibri" w:cs="Calibri"/>
          <w:iCs/>
          <w:sz w:val="22"/>
          <w:szCs w:val="22"/>
        </w:rPr>
        <w:tab/>
        <w:t>1,30</w:t>
      </w:r>
    </w:p>
    <w:p w:rsidR="00EC5F9F" w:rsidRPr="00EC5F9F" w:rsidRDefault="00EC5F9F" w:rsidP="00EC5F9F">
      <w:pPr>
        <w:ind w:left="708" w:firstLine="708"/>
        <w:jc w:val="both"/>
        <w:rPr>
          <w:rFonts w:ascii="Calibri" w:hAnsi="Calibri" w:cs="Calibri"/>
          <w:iCs/>
          <w:sz w:val="22"/>
          <w:szCs w:val="22"/>
        </w:rPr>
      </w:pPr>
      <w:r w:rsidRPr="00EC5F9F">
        <w:rPr>
          <w:rFonts w:ascii="Calibri" w:hAnsi="Calibri" w:cs="Calibri"/>
          <w:iCs/>
          <w:sz w:val="22"/>
          <w:szCs w:val="22"/>
        </w:rPr>
        <w:t>pro MSP</w:t>
      </w:r>
      <w:r w:rsidRPr="00EC5F9F">
        <w:rPr>
          <w:rFonts w:ascii="Calibri" w:hAnsi="Calibri" w:cs="Calibri"/>
          <w:iCs/>
          <w:sz w:val="22"/>
          <w:szCs w:val="22"/>
        </w:rPr>
        <w:tab/>
        <w:t>1,30</w:t>
      </w:r>
    </w:p>
    <w:p w:rsidR="00EC5F9F" w:rsidRPr="00EC5F9F" w:rsidRDefault="00EC5F9F" w:rsidP="00EC5F9F">
      <w:pPr>
        <w:tabs>
          <w:tab w:val="left" w:pos="2880"/>
        </w:tabs>
        <w:spacing w:after="60"/>
        <w:jc w:val="both"/>
        <w:rPr>
          <w:rFonts w:ascii="Calibri" w:hAnsi="Calibri" w:cs="Calibri"/>
          <w:iCs/>
          <w:sz w:val="22"/>
          <w:szCs w:val="22"/>
        </w:rPr>
      </w:pPr>
      <w:r w:rsidRPr="00EC5F9F">
        <w:rPr>
          <w:rFonts w:ascii="Calibri" w:hAnsi="Calibri" w:cs="Calibri"/>
          <w:iCs/>
          <w:sz w:val="22"/>
          <w:szCs w:val="22"/>
        </w:rPr>
        <w:t>VŠ diplom s vyznamenáním, mohou obdržet studenti, kteří byli při SZZ klasifikováni s celkovým prospěchem „výborně“ (A) nebo „velmi dobře“ (B).</w:t>
      </w:r>
    </w:p>
    <w:p w:rsidR="00EC5F9F" w:rsidRPr="00EC5F9F" w:rsidRDefault="00EC5F9F" w:rsidP="008F3E33">
      <w:pPr>
        <w:numPr>
          <w:ilvl w:val="0"/>
          <w:numId w:val="71"/>
        </w:numPr>
        <w:ind w:left="426" w:hanging="425"/>
        <w:jc w:val="both"/>
        <w:rPr>
          <w:rFonts w:ascii="Calibri" w:hAnsi="Calibri" w:cs="Calibri"/>
          <w:b/>
          <w:iCs/>
          <w:sz w:val="22"/>
          <w:szCs w:val="22"/>
        </w:rPr>
      </w:pPr>
      <w:r w:rsidRPr="00EC5F9F">
        <w:rPr>
          <w:rFonts w:ascii="Calibri" w:hAnsi="Calibri" w:cs="Calibri"/>
          <w:b/>
          <w:iCs/>
          <w:sz w:val="22"/>
          <w:szCs w:val="22"/>
        </w:rPr>
        <w:t>Prospěl</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absolvování SZZ s celkovým prospěchem „výborně“ (A), „velmi dobře“ (B), „dobře“(C), „uspokojivě“ (D) nebo „dostatečně“ (E).</w:t>
      </w:r>
    </w:p>
    <w:p w:rsidR="00EC5F9F" w:rsidRPr="00EC5F9F" w:rsidRDefault="00EC5F9F" w:rsidP="008F3E33">
      <w:pPr>
        <w:numPr>
          <w:ilvl w:val="0"/>
          <w:numId w:val="71"/>
        </w:numPr>
        <w:ind w:left="426" w:hanging="425"/>
        <w:jc w:val="both"/>
        <w:rPr>
          <w:rFonts w:ascii="Calibri" w:hAnsi="Calibri" w:cs="Calibri"/>
          <w:b/>
          <w:iCs/>
          <w:sz w:val="22"/>
          <w:szCs w:val="22"/>
        </w:rPr>
      </w:pPr>
      <w:r w:rsidRPr="00EC5F9F">
        <w:rPr>
          <w:rFonts w:ascii="Calibri" w:hAnsi="Calibri" w:cs="Calibri"/>
          <w:b/>
          <w:iCs/>
          <w:sz w:val="22"/>
          <w:szCs w:val="22"/>
        </w:rPr>
        <w:t>Neprospěl</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pokud byl klasifikován u SZZ stupněm „nedostatečně“ (F) u kterékoliv části SZZ.</w:t>
      </w:r>
    </w:p>
    <w:p w:rsidR="00EC5F9F" w:rsidRPr="00EC5F9F" w:rsidRDefault="00EC5F9F" w:rsidP="00EC5F9F">
      <w:pPr>
        <w:ind w:left="1416" w:firstLine="24"/>
        <w:jc w:val="both"/>
        <w:rPr>
          <w:rFonts w:ascii="Calibri" w:hAnsi="Calibri" w:cs="Calibri"/>
          <w:iCs/>
          <w:sz w:val="22"/>
          <w:szCs w:val="22"/>
        </w:rPr>
      </w:pPr>
    </w:p>
    <w:p w:rsidR="00EC5F9F" w:rsidRPr="00EC5F9F" w:rsidRDefault="00EC5F9F" w:rsidP="00077F95">
      <w:pPr>
        <w:jc w:val="both"/>
        <w:rPr>
          <w:rFonts w:ascii="Calibri" w:hAnsi="Calibri" w:cs="Calibri"/>
          <w:sz w:val="22"/>
          <w:szCs w:val="22"/>
        </w:rPr>
      </w:pPr>
      <w:r w:rsidRPr="00EC5F9F">
        <w:rPr>
          <w:rFonts w:ascii="Calibri" w:hAnsi="Calibri" w:cs="Calibri"/>
          <w:sz w:val="22"/>
          <w:szCs w:val="22"/>
        </w:rPr>
        <w:t xml:space="preserve">Témata kvalifikačních prací korespondují se zaměřením studijního programu a s profilem absolventa studijního programu </w:t>
      </w:r>
      <w:r w:rsidR="008F3E33">
        <w:rPr>
          <w:rFonts w:ascii="Calibri" w:hAnsi="Calibri" w:cs="Calibri"/>
          <w:sz w:val="22"/>
          <w:szCs w:val="22"/>
        </w:rPr>
        <w:t>Finance and Financial Technologies</w:t>
      </w:r>
      <w:r w:rsidRPr="00381A74">
        <w:rPr>
          <w:rFonts w:ascii="Calibri" w:hAnsi="Calibri" w:cs="Calibri"/>
          <w:sz w:val="22"/>
          <w:szCs w:val="22"/>
        </w:rPr>
        <w:t>.</w:t>
      </w:r>
      <w:r w:rsidRPr="00EC5F9F">
        <w:rPr>
          <w:rFonts w:ascii="Calibri" w:hAnsi="Calibri" w:cs="Calibri"/>
          <w:sz w:val="22"/>
          <w:szCs w:val="22"/>
        </w:rPr>
        <w:t xml:space="preserve"> Je možno uvést návrh témat kvalifikačních prací:</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Financial analysis of the company</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Use of financial statements in the financial analysis and their information power</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Company's investment plan evaluation</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Effective company‘ cost management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Business plan for a financial technology start-up</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Factors influencing mortgages‘ interest rates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Financing of company’s investment project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Financial investment strategy of the selected subject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Comparison of peer to peer loans as part of debt crowdfunding and their taxation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Analysis of cryptocurrency development and their use in payment systems</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Blockchain technology analysis and its potential use in financial management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Analysis of FinTech Platform Usage</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 xml:space="preserve">Na FaME UTB ve Zlíně je vnitřní normou SD 6/2017 </w:t>
      </w:r>
      <w:hyperlink r:id="rId127" w:history="1">
        <w:r w:rsidRPr="00EC5F9F">
          <w:rPr>
            <w:rFonts w:ascii="Calibri" w:hAnsi="Calibri" w:cs="Calibri"/>
            <w:i/>
            <w:iCs/>
            <w:color w:val="0000FF"/>
            <w:sz w:val="22"/>
            <w:szCs w:val="22"/>
            <w:u w:val="single"/>
          </w:rPr>
          <w:t>Hodnocení pedagogických a tvůrčích aktivit</w:t>
        </w:r>
      </w:hyperlink>
      <w:r w:rsidRPr="00EC5F9F">
        <w:rPr>
          <w:rFonts w:ascii="Calibri" w:hAnsi="Calibri" w:cs="Calibri"/>
          <w:i/>
          <w:iCs/>
          <w:color w:val="00B050"/>
          <w:sz w:val="22"/>
          <w:szCs w:val="22"/>
        </w:rPr>
        <w:t xml:space="preserve"> </w:t>
      </w:r>
      <w:r w:rsidRPr="00EC5F9F">
        <w:rPr>
          <w:rFonts w:ascii="Calibri" w:hAnsi="Calibri" w:cs="Calibri"/>
          <w:iCs/>
          <w:sz w:val="22"/>
          <w:szCs w:val="22"/>
        </w:rPr>
        <w:t>stanoven maximální počet vedených BP a DP jedním akademickým pracovníkem v souhrnu BP a DP na UTB na 12.</w:t>
      </w:r>
    </w:p>
    <w:p w:rsidR="00EC5F9F" w:rsidRPr="00EC5F9F" w:rsidRDefault="00EC5F9F" w:rsidP="00EC5F9F">
      <w:pPr>
        <w:jc w:val="both"/>
        <w:rPr>
          <w:rFonts w:ascii="Calibri" w:hAnsi="Calibri" w:cs="Calibri"/>
          <w:iCs/>
          <w:sz w:val="22"/>
          <w:szCs w:val="22"/>
        </w:rPr>
      </w:pPr>
    </w:p>
    <w:p w:rsidR="00EC5F9F" w:rsidRPr="00EC5F9F" w:rsidRDefault="00EC5F9F" w:rsidP="00EC5F9F">
      <w:pPr>
        <w:spacing w:after="600"/>
        <w:jc w:val="both"/>
        <w:rPr>
          <w:rFonts w:ascii="Calibri" w:hAnsi="Calibri" w:cs="Calibri"/>
          <w:sz w:val="22"/>
          <w:szCs w:val="22"/>
        </w:rPr>
      </w:pPr>
      <w:r w:rsidRPr="00381A74">
        <w:rPr>
          <w:rFonts w:ascii="Calibri" w:hAnsi="Calibri" w:cs="Calibri"/>
          <w:sz w:val="22"/>
          <w:szCs w:val="22"/>
        </w:rPr>
        <w:t>Všechny kvalifikační práce jsou centrálně ukládány na elektronickém úložišti Digitální knihovna UTB</w:t>
      </w:r>
      <w:r w:rsidRPr="00EC5F9F">
        <w:rPr>
          <w:rFonts w:ascii="Calibri" w:hAnsi="Calibri" w:cs="Calibri"/>
          <w:i/>
          <w:sz w:val="22"/>
          <w:szCs w:val="22"/>
        </w:rPr>
        <w:t xml:space="preserve"> (</w:t>
      </w:r>
      <w:hyperlink r:id="rId128" w:history="1">
        <w:r w:rsidRPr="00EC5F9F">
          <w:rPr>
            <w:rFonts w:ascii="Calibri" w:hAnsi="Calibri" w:cs="Calibri"/>
            <w:i/>
            <w:color w:val="0000FF"/>
            <w:sz w:val="22"/>
            <w:szCs w:val="22"/>
            <w:u w:val="single"/>
          </w:rPr>
          <w:t>https://digilib.k.utb.cz</w:t>
        </w:r>
      </w:hyperlink>
      <w:r w:rsidRPr="00EC5F9F">
        <w:rPr>
          <w:rFonts w:ascii="Calibri" w:hAnsi="Calibri" w:cs="Calibri"/>
          <w: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 ve studijním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Metody výuky a hodnocení výsledků studia</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3.1</w:t>
      </w:r>
    </w:p>
    <w:p w:rsidR="00EC5F9F" w:rsidRPr="00EC5F9F" w:rsidRDefault="00EC5F9F" w:rsidP="00EC5F9F">
      <w:pPr>
        <w:tabs>
          <w:tab w:val="left" w:pos="2835"/>
        </w:tabs>
        <w:spacing w:before="120" w:after="120"/>
        <w:jc w:val="both"/>
        <w:rPr>
          <w:rFonts w:ascii="Calibri" w:hAnsi="Calibri" w:cs="Calibri"/>
          <w:color w:val="00B050"/>
          <w:sz w:val="22"/>
          <w:szCs w:val="22"/>
        </w:rPr>
      </w:pPr>
      <w:r w:rsidRPr="00EC5F9F">
        <w:rPr>
          <w:rFonts w:ascii="Calibri" w:hAnsi="Calibri" w:cs="Calibri"/>
          <w:sz w:val="22"/>
          <w:szCs w:val="22"/>
        </w:rPr>
        <w:t xml:space="preserve">Metody a způsoby výuky jsou zakotveny ve </w:t>
      </w:r>
      <w:hyperlink r:id="rId129"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i/>
          <w:sz w:val="22"/>
          <w:szCs w:val="22"/>
        </w:rPr>
        <w:t>,</w:t>
      </w:r>
      <w:r w:rsidRPr="00EC5F9F">
        <w:rPr>
          <w:rFonts w:ascii="Calibri" w:hAnsi="Calibri" w:cs="Calibri"/>
          <w:sz w:val="22"/>
          <w:szCs w:val="22"/>
        </w:rPr>
        <w:t xml:space="preserve"> článek 7 a dále upřesněny a doplněny ve Vnitřním předpisu FaME </w:t>
      </w:r>
      <w:hyperlink r:id="rId130" w:history="1">
        <w:r w:rsidRPr="00EC5F9F">
          <w:rPr>
            <w:rFonts w:ascii="Calibri" w:hAnsi="Calibri" w:cs="Calibri"/>
            <w:i/>
            <w:color w:val="0000FF"/>
            <w:sz w:val="22"/>
            <w:szCs w:val="22"/>
            <w:u w:val="single"/>
          </w:rPr>
          <w:t>Pravidla průběhu studia ve studijních programech uskutečňovaných na Fakultě managementu a ekonomiky:</w:t>
        </w:r>
      </w:hyperlink>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uvedené v odstavci 1 jsou charakterizovány takto:</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Přednášky mají charakter výkladu základních principů, metodologie dané disciplíny, problémů a jejich vzorových řešení.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EC5F9F" w:rsidRPr="00EC5F9F" w:rsidRDefault="00EC5F9F" w:rsidP="008F3E33">
      <w:pPr>
        <w:numPr>
          <w:ilvl w:val="0"/>
          <w:numId w:val="7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Exkurze slouží zejména k tomu, aby se studenti seznamovali s metodami práce v mimouniverzitních institucích.</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Výuku doplňují individuální konzultace, přičemž rozsah a způsob jejich poskytování upravuje vnitřní předpis fakulty.</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Nedílnou součástí studijních činností studenta je zadávaná a vlastní samostatná práce.</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077F95" w:rsidRDefault="00077F95"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7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(3) SZŘ UTB:</w:t>
      </w:r>
    </w:p>
    <w:p w:rsidR="00EC5F9F" w:rsidRPr="00EC5F9F" w:rsidRDefault="00EC5F9F" w:rsidP="008F3E33">
      <w:pPr>
        <w:numPr>
          <w:ilvl w:val="0"/>
          <w:numId w:val="77"/>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10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(1) SZŘ UTB:</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EC5F9F" w:rsidRPr="00EC5F9F" w:rsidRDefault="00EC5F9F" w:rsidP="00EC5F9F">
      <w:pPr>
        <w:tabs>
          <w:tab w:val="left" w:pos="2835"/>
        </w:tabs>
        <w:spacing w:before="120" w:after="120"/>
        <w:ind w:left="426"/>
        <w:contextualSpacing/>
        <w:jc w:val="both"/>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Přímé účasti studenta na výuce,</w:t>
      </w:r>
      <w:r w:rsidRPr="00EC5F9F">
        <w:rPr>
          <w:rFonts w:ascii="Calibri" w:eastAsia="Calibri" w:hAnsi="Calibri" w:cs="Calibri"/>
          <w:sz w:val="22"/>
          <w:szCs w:val="22"/>
          <w:lang w:eastAsia="en-US"/>
        </w:rPr>
        <w:t xml:space="preserve"> což je definováno počtem hodin přednášek a seminářů v rámci semestru.</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Samostudia</w:t>
      </w:r>
      <w:r w:rsidRPr="00EC5F9F">
        <w:rPr>
          <w:rFonts w:ascii="Calibri" w:eastAsia="Calibri" w:hAnsi="Calibri" w:cs="Calibri"/>
          <w:sz w:val="22"/>
          <w:szCs w:val="22"/>
          <w:lang w:eastAsia="en-US"/>
        </w:rPr>
        <w:t xml:space="preserve"> neboli domácí přípravy na výuku pro zvládnutí látky z přednášek pro účely seminářů a cvičení.</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zápočet</w:t>
      </w:r>
      <w:r w:rsidRPr="00EC5F9F">
        <w:rPr>
          <w:rFonts w:ascii="Calibri" w:eastAsia="Calibri" w:hAnsi="Calibri" w:cs="Calibri"/>
          <w:sz w:val="22"/>
          <w:szCs w:val="22"/>
          <w:lang w:eastAsia="en-US"/>
        </w:rPr>
        <w:t xml:space="preserve"> u předmětů, které jsou zakončeny zápočtem a zkouškou nebo klasifikovaným zápočtem.</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zkoušku</w:t>
      </w:r>
      <w:r w:rsidRPr="00EC5F9F">
        <w:rPr>
          <w:rFonts w:ascii="Calibri" w:eastAsia="Calibri" w:hAnsi="Calibri" w:cs="Calibri"/>
          <w:sz w:val="22"/>
          <w:szCs w:val="22"/>
          <w:lang w:eastAsia="en-US"/>
        </w:rPr>
        <w:t xml:space="preserve"> u předmětů, které jsou zakončeny zkouškou.</w:t>
      </w:r>
    </w:p>
    <w:p w:rsidR="00EC5F9F" w:rsidRPr="00EC5F9F" w:rsidRDefault="00EC5F9F" w:rsidP="008F3E33">
      <w:pPr>
        <w:numPr>
          <w:ilvl w:val="0"/>
          <w:numId w:val="79"/>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Exkurze,</w:t>
      </w:r>
      <w:r w:rsidRPr="00EC5F9F">
        <w:rPr>
          <w:rFonts w:ascii="Calibri" w:eastAsia="Calibri" w:hAnsi="Calibri" w:cs="Calibri"/>
          <w:sz w:val="22"/>
          <w:szCs w:val="22"/>
          <w:lang w:eastAsia="en-US"/>
        </w:rPr>
        <w:t xml:space="preserve"> pokud je nutná pro praktickou výuku nebo demonstrativní výuku.</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 kombinované formě studia je vysoká část studijní zátěže zaměřena na samostudium.</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Poměr přímé výuky a samostudia odpovídá studijnímu programu a formám studia ekonomického zaměření.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3.3</w:t>
      </w:r>
    </w:p>
    <w:p w:rsidR="00EC5F9F" w:rsidRPr="00EC5F9F" w:rsidRDefault="00EC5F9F" w:rsidP="00BF7F1A">
      <w:pPr>
        <w:tabs>
          <w:tab w:val="left" w:pos="2835"/>
        </w:tabs>
        <w:spacing w:before="120" w:after="240"/>
        <w:jc w:val="both"/>
        <w:rPr>
          <w:rFonts w:ascii="Calibri" w:hAnsi="Calibri" w:cs="Calibri"/>
          <w:sz w:val="22"/>
          <w:szCs w:val="22"/>
        </w:rPr>
      </w:pPr>
      <w:r w:rsidRPr="00EC5F9F">
        <w:rPr>
          <w:rFonts w:ascii="Calibri" w:hAnsi="Calibri" w:cs="Calibri"/>
          <w:sz w:val="22"/>
          <w:szCs w:val="22"/>
        </w:rPr>
        <w:t xml:space="preserve">Studijní literatura ke všem předmětům studijního programu </w:t>
      </w:r>
      <w:r w:rsidR="004B34DF">
        <w:rPr>
          <w:rFonts w:ascii="Calibri" w:hAnsi="Calibri" w:cs="Calibri"/>
          <w:sz w:val="22"/>
          <w:szCs w:val="22"/>
        </w:rPr>
        <w:t xml:space="preserve">Finance and Financial Technologies </w:t>
      </w:r>
      <w:r w:rsidR="00BF7F1A" w:rsidRPr="00BF7F1A">
        <w:rPr>
          <w:rFonts w:ascii="Calibri" w:hAnsi="Calibri" w:cs="Calibri"/>
          <w:sz w:val="22"/>
          <w:szCs w:val="22"/>
        </w:rPr>
        <w:t xml:space="preserve"> </w:t>
      </w:r>
      <w:r w:rsidRPr="00EC5F9F">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3.4</w:t>
      </w:r>
    </w:p>
    <w:p w:rsidR="00EC5F9F" w:rsidRPr="00EC5F9F" w:rsidRDefault="00EC5F9F" w:rsidP="00EC5F9F">
      <w:pPr>
        <w:keepNext/>
        <w:keepLines/>
        <w:spacing w:before="40"/>
        <w:jc w:val="both"/>
        <w:outlineLvl w:val="2"/>
        <w:rPr>
          <w:rFonts w:ascii="Calibri" w:hAnsi="Calibri" w:cs="Calibri"/>
          <w:color w:val="00B050"/>
          <w:sz w:val="22"/>
          <w:szCs w:val="22"/>
        </w:rPr>
      </w:pPr>
      <w:r w:rsidRPr="00EC5F9F">
        <w:rPr>
          <w:rFonts w:ascii="Calibri" w:hAnsi="Calibri" w:cs="Calibri"/>
          <w:sz w:val="22"/>
          <w:szCs w:val="22"/>
        </w:rPr>
        <w:t xml:space="preserve">Pravidla pro hodnocení studia jsou uvedena ve </w:t>
      </w:r>
      <w:hyperlink r:id="rId131"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v článcích 10 – 15 doplněná ve Vnitřním předpisu</w:t>
      </w:r>
      <w:r w:rsidRPr="00EC5F9F">
        <w:rPr>
          <w:rFonts w:ascii="Calibri" w:hAnsi="Calibri" w:cs="Calibri"/>
          <w:color w:val="00B050"/>
          <w:sz w:val="22"/>
          <w:szCs w:val="22"/>
        </w:rPr>
        <w:t xml:space="preserve"> </w:t>
      </w:r>
      <w:hyperlink r:id="rId132"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článek 10 – 15.</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Tvůrčí činnost vztahující se ke studijnímu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3.5</w:t>
      </w:r>
    </w:p>
    <w:p w:rsidR="008F3E33"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sidR="00077F95" w:rsidRPr="00077F95">
        <w:rPr>
          <w:rFonts w:asciiTheme="minorHAnsi" w:hAnsiTheme="minorHAnsi" w:cstheme="minorHAnsi"/>
          <w:sz w:val="22"/>
        </w:rPr>
        <w:t>Fina</w:t>
      </w:r>
      <w:r w:rsidR="00077F95">
        <w:rPr>
          <w:rFonts w:asciiTheme="minorHAnsi" w:hAnsiTheme="minorHAnsi" w:cstheme="minorHAnsi"/>
          <w:sz w:val="22"/>
        </w:rPr>
        <w:t>nce and Financial Technologies</w:t>
      </w:r>
      <w:r w:rsidRPr="00EA3338">
        <w:rPr>
          <w:rFonts w:asciiTheme="minorHAnsi" w:hAnsiTheme="minorHAnsi" w:cstheme="minorHAnsi"/>
          <w:sz w:val="22"/>
        </w:rPr>
        <w:t xml:space="preserve">. </w:t>
      </w:r>
    </w:p>
    <w:p w:rsidR="008F3E33" w:rsidRPr="007910D9"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8F3E33" w:rsidRPr="007910D9" w:rsidRDefault="008F3E33" w:rsidP="008F3E33">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8F3E33" w:rsidRPr="00EA3338"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8F3E33" w:rsidRPr="00EA3338"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8F3E33" w:rsidRPr="00D77FDB"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bCs/>
          <w:sz w:val="28"/>
          <w:szCs w:val="24"/>
        </w:rPr>
      </w:pPr>
      <w:r>
        <w:rPr>
          <w:rFonts w:asciiTheme="minorHAnsi" w:hAnsiTheme="minorHAnsi" w:cstheme="minorHAnsi"/>
          <w:sz w:val="22"/>
        </w:rPr>
        <w:t>P</w:t>
      </w:r>
      <w:r w:rsidRPr="00EA3338">
        <w:rPr>
          <w:rFonts w:asciiTheme="minorHAnsi" w:hAnsiTheme="minorHAnsi" w:cstheme="minorHAnsi"/>
          <w:sz w:val="22"/>
        </w:rPr>
        <w:t xml:space="preserve">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8F3E33" w:rsidRPr="0098375D"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b/>
          <w:bCs/>
          <w:sz w:val="22"/>
          <w:szCs w:val="22"/>
        </w:rPr>
      </w:pPr>
      <w:r>
        <w:rPr>
          <w:rFonts w:asciiTheme="minorHAnsi" w:hAnsiTheme="minorHAnsi" w:cstheme="minorHAnsi"/>
          <w:bCs/>
          <w:sz w:val="22"/>
          <w:szCs w:val="22"/>
        </w:rPr>
        <w:t xml:space="preserve">Projekt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077F95">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8F3E33" w:rsidRPr="00DB43EF" w:rsidRDefault="008F3E33" w:rsidP="00077F95">
      <w:pPr>
        <w:pStyle w:val="Odstavecseseznamem"/>
        <w:numPr>
          <w:ilvl w:val="1"/>
          <w:numId w:val="96"/>
        </w:numPr>
        <w:spacing w:before="120" w:after="120"/>
        <w:ind w:left="425" w:hanging="425"/>
        <w:contextualSpacing w:val="0"/>
        <w:jc w:val="both"/>
      </w:pPr>
      <w:r w:rsidRPr="00DB43EF">
        <w:rPr>
          <w:rFonts w:asciiTheme="minorHAnsi" w:hAnsiTheme="minorHAnsi" w:cstheme="minorHAnsi"/>
          <w:sz w:val="22"/>
        </w:rPr>
        <w:t>Projekt TA ČR s názvem „</w:t>
      </w:r>
      <w:r w:rsidR="00875E25">
        <w:rPr>
          <w:rFonts w:asciiTheme="minorHAnsi" w:hAnsiTheme="minorHAnsi" w:cstheme="minorHAnsi"/>
          <w:b/>
          <w:sz w:val="22"/>
        </w:rPr>
        <w:t>Klastrová politika České</w:t>
      </w:r>
      <w:r w:rsidRPr="00C067DE">
        <w:rPr>
          <w:rFonts w:asciiTheme="minorHAnsi" w:hAnsiTheme="minorHAnsi" w:cstheme="minorHAnsi"/>
          <w:b/>
          <w:sz w:val="22"/>
        </w:rPr>
        <w:t xml:space="preserve"> republiky</w:t>
      </w:r>
      <w:r w:rsidR="00875E25">
        <w:rPr>
          <w:rFonts w:asciiTheme="minorHAnsi" w:hAnsiTheme="minorHAnsi" w:cstheme="minorHAnsi"/>
          <w:b/>
          <w:sz w:val="22"/>
        </w:rPr>
        <w:t xml:space="preserve"> a jejích regionů pro globální</w:t>
      </w:r>
      <w:r w:rsidRPr="00C067DE">
        <w:rPr>
          <w:rFonts w:asciiTheme="minorHAnsi" w:hAnsiTheme="minorHAnsi" w:cstheme="minorHAnsi"/>
          <w:b/>
          <w:sz w:val="22"/>
        </w:rPr>
        <w:t xml:space="preserve"> ko</w:t>
      </w:r>
      <w:r w:rsidR="00875E25">
        <w:rPr>
          <w:rFonts w:asciiTheme="minorHAnsi" w:hAnsiTheme="minorHAnsi" w:cstheme="minorHAnsi"/>
          <w:b/>
          <w:sz w:val="22"/>
        </w:rPr>
        <w:t xml:space="preserve">nkurenceschopnost a udržitelný </w:t>
      </w:r>
      <w:r w:rsidRPr="00C067DE">
        <w:rPr>
          <w:rFonts w:asciiTheme="minorHAnsi" w:hAnsiTheme="minorHAnsi" w:cstheme="minorHAnsi"/>
          <w:b/>
          <w:sz w:val="22"/>
        </w:rPr>
        <w:t>růst</w:t>
      </w:r>
      <w:r w:rsidRPr="00DB43EF">
        <w:rPr>
          <w:rFonts w:asciiTheme="minorHAnsi" w:hAnsiTheme="minorHAnsi" w:cstheme="minorHAnsi"/>
          <w:sz w:val="22"/>
        </w:rPr>
        <w:t xml:space="preserve">“ byl řešen od 1. 1. 2012 do 31. 12. 2013. Hlavním cílem projektu byla tvorba </w:t>
      </w:r>
      <w:r w:rsidR="00875E25">
        <w:rPr>
          <w:rFonts w:asciiTheme="minorHAnsi" w:hAnsiTheme="minorHAnsi" w:cstheme="minorHAnsi"/>
          <w:sz w:val="22"/>
        </w:rPr>
        <w:t>klastrových politik na národní</w:t>
      </w:r>
      <w:r w:rsidRPr="00DB43EF">
        <w:rPr>
          <w:rFonts w:asciiTheme="minorHAnsi" w:hAnsiTheme="minorHAnsi" w:cstheme="minorHAnsi"/>
          <w:sz w:val="22"/>
        </w:rPr>
        <w:t xml:space="preserve"> i </w:t>
      </w:r>
      <w:r w:rsidR="00875E25">
        <w:rPr>
          <w:rFonts w:asciiTheme="minorHAnsi" w:hAnsiTheme="minorHAnsi" w:cstheme="minorHAnsi"/>
          <w:sz w:val="22"/>
        </w:rPr>
        <w:t>regionální</w:t>
      </w:r>
      <w:r w:rsidRPr="00DB43EF">
        <w:rPr>
          <w:rFonts w:asciiTheme="minorHAnsi" w:hAnsiTheme="minorHAnsi" w:cstheme="minorHAnsi"/>
          <w:sz w:val="22"/>
        </w:rPr>
        <w:t xml:space="preserve"> úrovni. Výsledkem řešení projektu byly publikační výsledky, speciali</w:t>
      </w:r>
      <w:r w:rsidR="00875E25">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875E25">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na maximalizaci efektů z vklád</w:t>
      </w:r>
      <w:r w:rsidR="00077F95">
        <w:rPr>
          <w:rFonts w:asciiTheme="minorHAnsi" w:hAnsiTheme="minorHAnsi" w:cstheme="minorHAnsi"/>
          <w:sz w:val="22"/>
        </w:rPr>
        <w:t>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klastrové politiky v rámci EU. </w:t>
      </w:r>
    </w:p>
    <w:p w:rsidR="008F3E33" w:rsidRDefault="008F3E33" w:rsidP="00077F95">
      <w:pPr>
        <w:tabs>
          <w:tab w:val="left" w:pos="2835"/>
        </w:tabs>
        <w:spacing w:before="120" w:after="120"/>
        <w:jc w:val="both"/>
        <w:rPr>
          <w:rFonts w:ascii="Calibri" w:hAnsi="Calibri" w:cs="Calibri"/>
          <w:sz w:val="22"/>
        </w:rPr>
      </w:pPr>
      <w:r w:rsidRPr="00DB43EF">
        <w:rPr>
          <w:rFonts w:ascii="Calibri" w:hAnsi="Calibri" w:cs="Calibri"/>
          <w:sz w:val="22"/>
        </w:rPr>
        <w:t>Ostatní projekty vztahující se ke studijnímu programu:</w:t>
      </w:r>
    </w:p>
    <w:p w:rsidR="008F3E33" w:rsidRDefault="008F3E33" w:rsidP="00077F95">
      <w:pPr>
        <w:pStyle w:val="Odstavecseseznamem"/>
        <w:numPr>
          <w:ilvl w:val="0"/>
          <w:numId w:val="97"/>
        </w:numPr>
        <w:spacing w:before="120"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 xml:space="preserve">ích (2009-2012), </w:t>
      </w:r>
      <w:r w:rsidRPr="00077F95">
        <w:rPr>
          <w:rFonts w:ascii="Calibri" w:hAnsi="Calibri" w:cs="Calibri"/>
          <w:b/>
          <w:sz w:val="22"/>
        </w:rPr>
        <w:t xml:space="preserve">registrační číslo projektu: </w:t>
      </w:r>
      <w:r w:rsidRPr="00077F95">
        <w:rPr>
          <w:rFonts w:asciiTheme="minorHAnsi" w:hAnsiTheme="minorHAnsi" w:cs="Arial"/>
          <w:b/>
          <w:sz w:val="22"/>
          <w:szCs w:val="22"/>
          <w:lang w:eastAsia="en-US"/>
        </w:rPr>
        <w:t>(CZ.1.07/2.2.00/07.0050):</w:t>
      </w:r>
      <w:r w:rsidRPr="00077F95">
        <w:rPr>
          <w:rFonts w:ascii="Calibri" w:hAnsi="Calibri" w:cs="Calibri"/>
          <w:b/>
          <w:sz w:val="22"/>
        </w:rPr>
        <w:t xml:space="preserve"> </w:t>
      </w:r>
      <w:r w:rsidRPr="00077F95">
        <w:rPr>
          <w:rFonts w:ascii="Calibri" w:hAnsi="Calibri" w:cs="Calibri"/>
          <w:sz w:val="22"/>
        </w:rPr>
        <w:t>Hlavním</w:t>
      </w:r>
      <w:r w:rsidRPr="00077F95">
        <w:rPr>
          <w:rFonts w:ascii="Calibri" w:hAnsi="Calibri" w:cs="Calibri"/>
          <w:b/>
          <w:sz w:val="22"/>
        </w:rPr>
        <w:t xml:space="preserve"> </w:t>
      </w:r>
      <w:r w:rsidRPr="0017452E">
        <w:rPr>
          <w:rFonts w:ascii="Calibri" w:hAnsi="Calibri" w:cs="Calibri"/>
          <w:sz w:val="22"/>
        </w:rPr>
        <w:t xml:space="preserve">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8F3E33" w:rsidRPr="00027B1D" w:rsidRDefault="008F3E33" w:rsidP="00077F95">
      <w:pPr>
        <w:pStyle w:val="Odstavecseseznamem"/>
        <w:numPr>
          <w:ilvl w:val="0"/>
          <w:numId w:val="97"/>
        </w:numPr>
        <w:spacing w:before="120" w:after="120"/>
        <w:contextualSpacing w:val="0"/>
        <w:jc w:val="both"/>
        <w:rPr>
          <w:rFonts w:ascii="Calibri" w:hAnsi="Calibri" w:cs="Calibri"/>
          <w:sz w:val="22"/>
        </w:rPr>
      </w:pPr>
      <w:r>
        <w:rPr>
          <w:rFonts w:ascii="Calibri" w:hAnsi="Calibri" w:cs="Calibri"/>
          <w:b/>
          <w:sz w:val="22"/>
        </w:rPr>
        <w:t>FINPORT - Podnikové finance v praxi (2009</w:t>
      </w:r>
      <w:r w:rsidRPr="0020412E">
        <w:rPr>
          <w:rFonts w:ascii="Calibri" w:hAnsi="Calibri" w:cs="Calibri"/>
          <w:b/>
          <w:sz w:val="22"/>
        </w:rPr>
        <w:t>-2012</w:t>
      </w:r>
      <w:r>
        <w:rPr>
          <w:rFonts w:ascii="Calibri" w:hAnsi="Calibri" w:cs="Calibri"/>
          <w:sz w:val="22"/>
        </w:rPr>
        <w:t xml:space="preserve">), </w:t>
      </w:r>
      <w:r w:rsidRPr="00077F95">
        <w:rPr>
          <w:rFonts w:ascii="Calibri" w:hAnsi="Calibri" w:cs="Calibri"/>
          <w:b/>
          <w:sz w:val="22"/>
        </w:rPr>
        <w:t>registrační číslo projektu: CZ.1.07/2.2.00/07.0358:</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EC5F9F" w:rsidRPr="00BF7F1A" w:rsidRDefault="008F3E33" w:rsidP="00077F95">
      <w:pPr>
        <w:pStyle w:val="Odstavecseseznamem"/>
        <w:numPr>
          <w:ilvl w:val="0"/>
          <w:numId w:val="97"/>
        </w:numPr>
        <w:spacing w:before="120" w:after="120"/>
        <w:contextualSpacing w:val="0"/>
        <w:jc w:val="both"/>
        <w:rPr>
          <w:rFonts w:ascii="Calibri" w:eastAsia="Calibri" w:hAnsi="Calibri" w:cs="Calibri"/>
          <w:color w:val="548DD4" w:themeColor="text2" w:themeTint="99"/>
          <w:sz w:val="22"/>
          <w:szCs w:val="22"/>
          <w:lang w:eastAsia="en-US"/>
        </w:rPr>
      </w:pPr>
      <w:r w:rsidRPr="008F3E33">
        <w:rPr>
          <w:rFonts w:ascii="Calibri" w:hAnsi="Calibri" w:cs="Calibri"/>
          <w:b/>
          <w:sz w:val="22"/>
        </w:rPr>
        <w:t>POKR</w:t>
      </w:r>
      <w:r>
        <w:rPr>
          <w:rFonts w:asciiTheme="minorHAnsi" w:hAnsiTheme="minorHAnsi" w:cs="Arial"/>
          <w:b/>
          <w:sz w:val="22"/>
          <w:szCs w:val="22"/>
          <w:lang w:eastAsia="en-US"/>
        </w:rPr>
        <w:t xml:space="preserve"> - </w:t>
      </w:r>
      <w:r w:rsidRPr="0017452E">
        <w:rPr>
          <w:rFonts w:asciiTheme="minorHAnsi" w:hAnsiTheme="minorHAnsi" w:cs="Arial"/>
          <w:b/>
          <w:sz w:val="22"/>
          <w:szCs w:val="22"/>
          <w:lang w:eastAsia="en-US"/>
        </w:rPr>
        <w:t>Rozvoj lidských zdrojů v oblasti výzkumu měření a řízení výkonnosti podniků, klastrů a regionů</w:t>
      </w:r>
      <w:r>
        <w:rPr>
          <w:rFonts w:asciiTheme="minorHAnsi" w:hAnsiTheme="minorHAnsi" w:cs="Arial"/>
          <w:b/>
          <w:sz w:val="22"/>
          <w:szCs w:val="22"/>
          <w:lang w:eastAsia="en-US"/>
        </w:rPr>
        <w:t xml:space="preserve"> (2012 – 2015</w:t>
      </w:r>
      <w:r w:rsidRPr="00077F95">
        <w:rPr>
          <w:rFonts w:asciiTheme="minorHAnsi" w:hAnsiTheme="minorHAnsi" w:cs="Arial"/>
          <w:b/>
          <w:sz w:val="22"/>
          <w:szCs w:val="22"/>
          <w:lang w:eastAsia="en-US"/>
        </w:rPr>
        <w:t>), registrační číslo projektu: CZ.1.07/2.3.00/20.0147.</w:t>
      </w:r>
      <w:r w:rsidRPr="00A347F2">
        <w:rPr>
          <w:rFonts w:asciiTheme="minorHAnsi" w:hAnsiTheme="minorHAnsi" w:cs="Arial"/>
          <w:sz w:val="22"/>
          <w:szCs w:val="22"/>
          <w:lang w:eastAsia="en-US"/>
        </w:rPr>
        <w:t xml:space="preserve"> </w:t>
      </w:r>
      <w:r w:rsidRPr="0017452E">
        <w:rPr>
          <w:rFonts w:ascii="Calibri" w:hAnsi="Calibri" w:cs="Calibri"/>
          <w:sz w:val="22"/>
        </w:rPr>
        <w:t xml:space="preserve">Projekt </w:t>
      </w:r>
      <w:r>
        <w:rPr>
          <w:rFonts w:ascii="Calibri" w:hAnsi="Calibri" w:cs="Calibri"/>
          <w:sz w:val="22"/>
        </w:rPr>
        <w:t xml:space="preserve">byl </w:t>
      </w:r>
      <w:r w:rsidRPr="0017452E">
        <w:rPr>
          <w:rFonts w:ascii="Calibri" w:hAnsi="Calibri" w:cs="Calibri"/>
          <w:sz w:val="22"/>
        </w:rPr>
        <w:t>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w:t>
      </w:r>
      <w:r>
        <w:rPr>
          <w:rFonts w:ascii="Calibri" w:hAnsi="Calibri" w:cs="Calibri"/>
          <w:sz w:val="22"/>
        </w:rPr>
        <w:t>yli</w:t>
      </w:r>
      <w:r w:rsidRPr="0017452E">
        <w:rPr>
          <w:rFonts w:ascii="Calibri" w:hAnsi="Calibri" w:cs="Calibri"/>
          <w:sz w:val="22"/>
        </w:rPr>
        <w:t xml:space="preserve"> včleněni významní zahraniční vědci a studenti DSP. Vzdělávání a získávání odborných znalostí b</w:t>
      </w:r>
      <w:r>
        <w:rPr>
          <w:rFonts w:ascii="Calibri" w:hAnsi="Calibri" w:cs="Calibri"/>
          <w:sz w:val="22"/>
        </w:rPr>
        <w:t>ylo</w:t>
      </w:r>
      <w:r w:rsidRPr="0017452E">
        <w:rPr>
          <w:rFonts w:ascii="Calibri" w:hAnsi="Calibri" w:cs="Calibri"/>
          <w:sz w:val="22"/>
        </w:rPr>
        <w:t xml:space="preserve"> koncepčně vedeno ve spolupráci se zahraničními univerzitami formou přednášek, workshopů a stáží, jejímž účelem </w:t>
      </w:r>
      <w:r>
        <w:rPr>
          <w:rFonts w:ascii="Calibri" w:hAnsi="Calibri" w:cs="Calibri"/>
          <w:sz w:val="22"/>
        </w:rPr>
        <w:t>je</w:t>
      </w:r>
      <w:r w:rsidRPr="0017452E">
        <w:rPr>
          <w:rFonts w:ascii="Calibri" w:hAnsi="Calibri" w:cs="Calibri"/>
          <w:sz w:val="22"/>
        </w:rPr>
        <w:t xml:space="preserve"> zvýšení kompetencí pro výzkum. Dalším dílčím cílem je výchova talentovaných studentů DSP, aby po skončení jejich studia zůstali v pozici vědeckovýzkumných pracovníků na FaME. Výsledkem projektu </w:t>
      </w:r>
      <w:r>
        <w:rPr>
          <w:rFonts w:ascii="Calibri" w:hAnsi="Calibri" w:cs="Calibri"/>
          <w:sz w:val="22"/>
        </w:rPr>
        <w:t>jsou</w:t>
      </w:r>
      <w:r w:rsidRPr="0017452E">
        <w:rPr>
          <w:rFonts w:ascii="Calibri" w:hAnsi="Calibri" w:cs="Calibri"/>
          <w:sz w:val="22"/>
        </w:rPr>
        <w:t xml:space="preserve"> společné odborné monografie, články v odborných časopisech s impakt faktorem, recenzovaných časopisech a aktivní účast na konferencích indexovaných v Thomson Reuters.</w:t>
      </w:r>
    </w:p>
    <w:p w:rsidR="00077F95" w:rsidRDefault="00077F95" w:rsidP="00EC5F9F">
      <w:pPr>
        <w:keepNext/>
        <w:keepLines/>
        <w:spacing w:before="40"/>
        <w:jc w:val="center"/>
        <w:outlineLvl w:val="2"/>
        <w:rPr>
          <w:rFonts w:ascii="Calibri" w:hAnsi="Calibri" w:cs="Calibri"/>
          <w:b/>
          <w:sz w:val="24"/>
          <w:szCs w:val="24"/>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Vedle projektů financovaných z Prostředků GAČR a TAČR je v současné době řešen také mezinárodní projekt z programu ERASMUS+:</w:t>
      </w:r>
    </w:p>
    <w:p w:rsidR="00EC5F9F" w:rsidRPr="00EC5F9F" w:rsidRDefault="00EC5F9F" w:rsidP="008F3E33">
      <w:pPr>
        <w:numPr>
          <w:ilvl w:val="0"/>
          <w:numId w:val="79"/>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w:t>
      </w:r>
      <w:r w:rsidRPr="00EC5F9F">
        <w:rPr>
          <w:rFonts w:ascii="Calibri" w:eastAsia="Calibri" w:hAnsi="Calibri"/>
          <w:b/>
          <w:sz w:val="22"/>
          <w:szCs w:val="22"/>
          <w:lang w:eastAsia="en-US"/>
        </w:rPr>
        <w:t>Pilot project: Entrepeneurship education for University students</w:t>
      </w:r>
      <w:r w:rsidRPr="00EC5F9F">
        <w:rPr>
          <w:rFonts w:ascii="Calibri" w:eastAsia="Calibri" w:hAnsi="Calibri" w:cs="Calibri"/>
          <w:b/>
          <w:sz w:val="22"/>
          <w:szCs w:val="22"/>
          <w:lang w:eastAsia="en-US"/>
        </w:rPr>
        <w:t>“</w:t>
      </w:r>
      <w:r w:rsidRPr="00EC5F9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akademie1, 2.</w:t>
      </w:r>
    </w:p>
    <w:p w:rsidR="00EC5F9F" w:rsidRPr="00EC5F9F" w:rsidRDefault="00EC5F9F" w:rsidP="008F3E33">
      <w:pPr>
        <w:numPr>
          <w:ilvl w:val="0"/>
          <w:numId w:val="79"/>
        </w:numPr>
        <w:tabs>
          <w:tab w:val="left" w:pos="2835"/>
        </w:tabs>
        <w:spacing w:before="120" w:after="60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„SHAPE-ENERGY“</w:t>
      </w:r>
      <w:r w:rsidRPr="00EC5F9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D50D7C" w:rsidRPr="00EC5F9F">
        <w:rPr>
          <w:rFonts w:ascii="Calibri" w:eastAsia="Calibri" w:hAnsi="Calibri" w:cs="Calibri"/>
          <w:sz w:val="22"/>
          <w:szCs w:val="22"/>
          <w:lang w:eastAsia="en-US"/>
        </w:rPr>
        <w:t>anglické</w:t>
      </w:r>
      <w:r w:rsidRPr="00EC5F9F">
        <w:rPr>
          <w:rFonts w:ascii="Calibri" w:eastAsia="Calibri" w:hAnsi="Calibri" w:cs="Calibri"/>
          <w:sz w:val="22"/>
          <w:szCs w:val="22"/>
          <w:lang w:eastAsia="en-US"/>
        </w:rPr>
        <w:t xml:space="preserve"> Cambridge.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Finanční, materiální a další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Finanční zabezpečení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4.1</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EC5F9F" w:rsidRPr="00EC5F9F" w:rsidRDefault="00EC5F9F" w:rsidP="00EC5F9F">
      <w:pPr>
        <w:keepNext/>
        <w:keepLines/>
        <w:spacing w:before="4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Materiální a technické zabezpečení studijního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4.2</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Studijní program </w:t>
      </w:r>
      <w:r w:rsidR="004B34DF">
        <w:rPr>
          <w:rFonts w:ascii="Calibri" w:hAnsi="Calibri" w:cs="Calibri"/>
          <w:sz w:val="22"/>
          <w:szCs w:val="22"/>
        </w:rPr>
        <w:t xml:space="preserve">Finance and Financial Technologies </w:t>
      </w:r>
      <w:r w:rsidRPr="00EC5F9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094801" w:rsidRPr="004C5DAD" w:rsidRDefault="00094801" w:rsidP="00094801">
      <w:pPr>
        <w:jc w:val="both"/>
        <w:rPr>
          <w:rFonts w:asciiTheme="minorHAnsi" w:hAnsiTheme="minorHAnsi" w:cstheme="minorHAnsi"/>
          <w:sz w:val="22"/>
        </w:rPr>
      </w:pPr>
      <w:r w:rsidRPr="004C5DAD">
        <w:rPr>
          <w:rFonts w:asciiTheme="minorHAnsi" w:hAnsiTheme="minorHAnsi" w:cstheme="minorHAnsi"/>
          <w:sz w:val="22"/>
        </w:rPr>
        <w:t>Z toho Fakulta managementu a ekonomiky disponuje:</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3 posluchárnami s kapacitou 222 míst vybavenými moderní audiovizuální technikou, včetně tabulí pro popis stíratelnými fixy,</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Odborná literatura a elektronické databáze odpovídající studijnímu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4B34DF">
        <w:rPr>
          <w:rFonts w:ascii="Calibri" w:hAnsi="Calibri" w:cs="Calibri"/>
          <w:sz w:val="22"/>
          <w:szCs w:val="22"/>
        </w:rPr>
        <w:t>Finance and Financial Technologies</w:t>
      </w:r>
      <w:r w:rsidRPr="00EC5F9F">
        <w:rPr>
          <w:rFonts w:ascii="Calibri" w:hAnsi="Calibri" w:cs="Calibri"/>
          <w:sz w:val="22"/>
          <w:szCs w:val="22"/>
        </w:rPr>
        <w:t xml:space="preserve"> mají přístup k domácí i zahraniční literatuře vztahující se ke studovaným předmětům, jak v tištěné, tak elektronické verzi.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Konkrétní dostupné databáze: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Citační databáze Web of Science a Scopus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kolekce elektronických časopisů Elsevier ScienceDirect, Wiley Online Library, SpringerLink a další.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plnotextové databáze Ebsco a ProQuest </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600"/>
        <w:rPr>
          <w:rFonts w:ascii="Calibri" w:hAnsi="Calibri" w:cs="Calibri"/>
          <w:sz w:val="22"/>
          <w:szCs w:val="22"/>
        </w:rPr>
      </w:pPr>
      <w:r w:rsidRPr="00EC5F9F">
        <w:rPr>
          <w:rFonts w:ascii="Calibri" w:hAnsi="Calibri" w:cs="Calibri"/>
          <w:sz w:val="22"/>
          <w:szCs w:val="22"/>
        </w:rPr>
        <w:t xml:space="preserve">Seznam všech databází: </w:t>
      </w:r>
      <w:hyperlink r:id="rId133" w:history="1">
        <w:r w:rsidRPr="00EC5F9F">
          <w:rPr>
            <w:rFonts w:ascii="Calibri" w:hAnsi="Calibri" w:cs="Calibri"/>
            <w:i/>
            <w:color w:val="0000FF"/>
            <w:sz w:val="22"/>
            <w:szCs w:val="22"/>
            <w:u w:val="single"/>
          </w:rPr>
          <w:t>http://portal.k.utb.cz/databases/alphabetical/</w:t>
        </w:r>
      </w:hyperlink>
      <w:r w:rsidRPr="00EC5F9F">
        <w:rPr>
          <w:rFonts w:ascii="Calibri" w:hAnsi="Calibri" w:cs="Calibri"/>
          <w:color w:val="00B050"/>
          <w:sz w:val="22"/>
          <w:szCs w:val="22"/>
        </w:rPr>
        <w:t xml:space="preserve"> </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Garant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Pravomoci a odpovědnost garanta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5.1</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Pravomoci a odpovědnosti garanta studijního programu upravuje vnitřní předpis UTB ve Zlíně </w:t>
      </w:r>
      <w:hyperlink r:id="rId134" w:history="1">
        <w:r w:rsidRPr="00EC5F9F">
          <w:rPr>
            <w:rFonts w:ascii="Calibri" w:hAnsi="Calibri" w:cs="Calibri"/>
            <w:i/>
            <w:color w:val="0000FF"/>
            <w:sz w:val="22"/>
            <w:szCs w:val="22"/>
            <w:u w:val="single"/>
          </w:rPr>
          <w:t>Řád pro tvorbu, schvalování, uskutečňování a změny studijních programů Univerzity Tomáše Bati ve Zlíně</w:t>
        </w:r>
      </w:hyperlink>
      <w:r w:rsidRPr="00EC5F9F">
        <w:rPr>
          <w:rFonts w:ascii="Calibri" w:hAnsi="Calibri" w:cs="Calibri"/>
          <w:i/>
          <w:color w:val="00B050"/>
          <w:sz w:val="22"/>
          <w:szCs w:val="22"/>
        </w:rPr>
        <w:t xml:space="preserve"> </w:t>
      </w:r>
      <w:r w:rsidRPr="00EC5F9F">
        <w:rPr>
          <w:rFonts w:ascii="Calibri" w:hAnsi="Calibri" w:cs="Calibri"/>
          <w:sz w:val="22"/>
          <w:szCs w:val="22"/>
        </w:rPr>
        <w:t>ze dne 28. června 2017, článek 8.</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Z uvedeného vnitřního předpisu UTB ve Zlíně vyplývají zejména tyto povinnosti garanta studijního programu: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Garant bakalářského a magisterského studijního programu zejména:</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koordinuje obsahovou přípravu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dbá na to, aby studijní program byl uskutečňován v souladu s akreditačním spisem,</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dohlíží na kvalitu uskutečňování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studentům ve studijním programu poskytuje odborné studijní poradenství,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výběr studijních předmětů studia v zahraničí a jejich uznání,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doporučuje uznání části studia podle čl. 24 Studijního a zkušebního řádu UTB,</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témata bakalářských nebo diplomových prací,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obsahově a metodicky rozvíjí studijní program v souladu s aktuální úrovní poznání a potřebami praxe,</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předkládá radě studijního programu návrhy na změny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účastní se jednání rady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spolupracuje s proděkany, řediteli ústavů a garanty dalších studijních programů uskutečňovaných na dané součásti,</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zpracovává hodnotící zprávu o studijním programu jako podklad pro hodnocení kvality uskutečňovaného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osoby garanta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5.2</w:t>
      </w:r>
    </w:p>
    <w:p w:rsidR="008F3E33" w:rsidRPr="00095F31" w:rsidRDefault="008F3E33" w:rsidP="00DE2748">
      <w:pPr>
        <w:widowControl w:val="0"/>
        <w:autoSpaceDE w:val="0"/>
        <w:autoSpaceDN w:val="0"/>
        <w:adjustRightInd w:val="0"/>
        <w:spacing w:before="120" w:after="120"/>
        <w:jc w:val="both"/>
        <w:rPr>
          <w:rFonts w:asciiTheme="minorHAnsi" w:hAnsiTheme="minorHAnsi" w:cstheme="minorHAnsi"/>
          <w:sz w:val="22"/>
          <w:szCs w:val="22"/>
          <w:lang w:eastAsia="en-US"/>
        </w:rPr>
      </w:pPr>
      <w:r w:rsidRPr="00095F31">
        <w:rPr>
          <w:rFonts w:asciiTheme="minorHAnsi" w:hAnsiTheme="minorHAnsi" w:cstheme="minorHAnsi"/>
          <w:sz w:val="22"/>
          <w:szCs w:val="22"/>
          <w:lang w:eastAsia="en-US"/>
        </w:rPr>
        <w:t xml:space="preserve">Garantkou bakalářského studijního programu Finance </w:t>
      </w:r>
      <w:r>
        <w:rPr>
          <w:rFonts w:asciiTheme="minorHAnsi" w:hAnsiTheme="minorHAnsi" w:cstheme="minorHAnsi"/>
          <w:sz w:val="22"/>
          <w:szCs w:val="22"/>
          <w:lang w:eastAsia="en-US"/>
        </w:rPr>
        <w:t>Financial Technologies</w:t>
      </w:r>
      <w:r w:rsidRPr="00095F31">
        <w:rPr>
          <w:rFonts w:asciiTheme="minorHAnsi" w:hAnsiTheme="minorHAnsi" w:cstheme="minorHAnsi"/>
          <w:sz w:val="22"/>
          <w:szCs w:val="22"/>
          <w:lang w:eastAsia="en-US"/>
        </w:rPr>
        <w:t xml:space="preserve"> je </w:t>
      </w:r>
      <w:r w:rsidRPr="00095F31">
        <w:rPr>
          <w:rFonts w:asciiTheme="minorHAnsi" w:hAnsiTheme="minorHAnsi" w:cstheme="minorHAnsi"/>
          <w:b/>
          <w:sz w:val="22"/>
          <w:szCs w:val="22"/>
          <w:lang w:eastAsia="en-US"/>
        </w:rPr>
        <w:t>doc. Ing. Adriana Knápková, Ph.D.</w:t>
      </w:r>
      <w:r w:rsidRPr="00095F31">
        <w:rPr>
          <w:rFonts w:asciiTheme="minorHAnsi" w:hAnsiTheme="minorHAnsi" w:cstheme="minorHAnsi"/>
          <w:sz w:val="22"/>
          <w:szCs w:val="22"/>
          <w:lang w:eastAsia="en-US"/>
        </w:rPr>
        <w:t xml:space="preserve"> Garantka má požadovanou kvalifikaci a její tvůrčí a vědecká činnost je stručně uvedena v akreditačních </w:t>
      </w:r>
      <w:r w:rsidRPr="00357ABC">
        <w:rPr>
          <w:rFonts w:asciiTheme="minorHAnsi" w:hAnsiTheme="minorHAnsi"/>
          <w:sz w:val="22"/>
          <w:szCs w:val="22"/>
        </w:rPr>
        <w:t>materiálech</w:t>
      </w:r>
      <w:r w:rsidRPr="00095F31">
        <w:rPr>
          <w:rFonts w:asciiTheme="minorHAnsi" w:hAnsiTheme="minorHAnsi" w:cstheme="minorHAnsi"/>
          <w:sz w:val="22"/>
          <w:szCs w:val="22"/>
          <w:lang w:eastAsia="en-US"/>
        </w:rPr>
        <w:t xml:space="preserve">, v části C-I – Personální zabezpečení (doc. – obor </w:t>
      </w:r>
      <w:r>
        <w:rPr>
          <w:rFonts w:asciiTheme="minorHAnsi" w:hAnsiTheme="minorHAnsi" w:cstheme="minorHAnsi"/>
          <w:sz w:val="22"/>
          <w:szCs w:val="22"/>
          <w:lang w:eastAsia="en-US"/>
        </w:rPr>
        <w:t>Management a ekonomika podniku</w:t>
      </w:r>
      <w:r w:rsidRPr="00095F31">
        <w:rPr>
          <w:rFonts w:asciiTheme="minorHAnsi" w:hAnsiTheme="minorHAnsi" w:cstheme="minorHAnsi"/>
          <w:sz w:val="22"/>
          <w:szCs w:val="22"/>
          <w:lang w:eastAsia="en-US"/>
        </w:rPr>
        <w:t>, téma habilitační práce „Využívání vybraných konceptů pro měření a řízení výkonnosti podniků v ČR a jejich vliv n</w:t>
      </w:r>
      <w:r w:rsidR="00077F95">
        <w:rPr>
          <w:rFonts w:asciiTheme="minorHAnsi" w:hAnsiTheme="minorHAnsi" w:cstheme="minorHAnsi"/>
          <w:sz w:val="22"/>
          <w:szCs w:val="22"/>
          <w:lang w:eastAsia="en-US"/>
        </w:rPr>
        <w:t>a finanční výkonnost podniků“, Ph.D</w:t>
      </w:r>
      <w:r w:rsidR="00DE2748">
        <w:rPr>
          <w:rFonts w:asciiTheme="minorHAnsi" w:hAnsiTheme="minorHAnsi" w:cstheme="minorHAnsi"/>
          <w:sz w:val="22"/>
          <w:szCs w:val="22"/>
          <w:lang w:eastAsia="en-US"/>
        </w:rPr>
        <w:t>.</w:t>
      </w:r>
      <w:r w:rsidRPr="00095F31">
        <w:rPr>
          <w:rFonts w:asciiTheme="minorHAnsi" w:hAnsiTheme="minorHAnsi" w:cstheme="minorHAnsi"/>
          <w:sz w:val="22"/>
          <w:szCs w:val="22"/>
          <w:lang w:eastAsia="en-US"/>
        </w:rPr>
        <w:t xml:space="preserve"> – obor </w:t>
      </w:r>
      <w:r>
        <w:rPr>
          <w:rFonts w:asciiTheme="minorHAnsi" w:hAnsiTheme="minorHAnsi" w:cstheme="minorHAnsi"/>
          <w:sz w:val="22"/>
          <w:szCs w:val="22"/>
          <w:lang w:eastAsia="en-US"/>
        </w:rPr>
        <w:t>Management a ekonomika</w:t>
      </w:r>
      <w:r w:rsidRPr="00095F31">
        <w:rPr>
          <w:rFonts w:asciiTheme="minorHAnsi" w:hAnsiTheme="minorHAnsi" w:cstheme="minorHAnsi"/>
          <w:sz w:val="22"/>
          <w:szCs w:val="22"/>
          <w:lang w:eastAsia="en-US"/>
        </w:rPr>
        <w:t>,</w:t>
      </w:r>
      <w:r w:rsidRPr="00095F31">
        <w:rPr>
          <w:rFonts w:asciiTheme="minorHAnsi" w:hAnsiTheme="minorHAnsi" w:cstheme="minorHAnsi"/>
          <w:sz w:val="22"/>
          <w:szCs w:val="22"/>
        </w:rPr>
        <w:t xml:space="preserve"> téma disertační práce: </w:t>
      </w:r>
      <w:r w:rsidRPr="00095F31">
        <w:rPr>
          <w:rFonts w:asciiTheme="minorHAnsi" w:hAnsiTheme="minorHAnsi" w:cstheme="minorHAnsi"/>
          <w:sz w:val="22"/>
          <w:szCs w:val="22"/>
          <w:lang w:eastAsia="en-US"/>
        </w:rPr>
        <w:t>Faktory ovlivňující ekonomickou přidanou hodnotu v plastikářském a gumárenském průmyslu</w:t>
      </w:r>
      <w:r>
        <w:rPr>
          <w:rFonts w:asciiTheme="minorHAnsi" w:hAnsiTheme="minorHAnsi" w:cstheme="minorHAnsi"/>
          <w:sz w:val="22"/>
          <w:szCs w:val="22"/>
          <w:lang w:eastAsia="en-US"/>
        </w:rPr>
        <w:t>).</w:t>
      </w:r>
    </w:p>
    <w:p w:rsidR="008F3E33" w:rsidRPr="0093793A" w:rsidRDefault="008F3E33" w:rsidP="008F3E33">
      <w:pPr>
        <w:widowControl w:val="0"/>
        <w:autoSpaceDE w:val="0"/>
        <w:autoSpaceDN w:val="0"/>
        <w:adjustRightInd w:val="0"/>
        <w:spacing w:after="120"/>
        <w:jc w:val="both"/>
        <w:rPr>
          <w:rFonts w:asciiTheme="minorHAnsi" w:hAnsiTheme="minorHAnsi"/>
          <w:sz w:val="22"/>
          <w:szCs w:val="22"/>
        </w:rPr>
      </w:pPr>
      <w:r w:rsidRPr="00A347F2">
        <w:rPr>
          <w:rFonts w:asciiTheme="minorHAnsi" w:hAnsiTheme="minorHAnsi" w:cs="Arial"/>
          <w:sz w:val="22"/>
          <w:szCs w:val="22"/>
          <w:lang w:eastAsia="en-US"/>
        </w:rPr>
        <w:t xml:space="preserve">Ve své pedagogické práci se věnuje oblasti </w:t>
      </w:r>
      <w:r>
        <w:rPr>
          <w:rFonts w:asciiTheme="minorHAnsi" w:hAnsiTheme="minorHAnsi" w:cs="Arial"/>
          <w:sz w:val="22"/>
          <w:szCs w:val="22"/>
          <w:lang w:eastAsia="en-US"/>
        </w:rPr>
        <w:t>podnikových financí, měření a řízení finanční výkonnosti podniků a klastrů</w:t>
      </w:r>
      <w:r w:rsidRPr="00A347F2">
        <w:rPr>
          <w:rFonts w:asciiTheme="minorHAnsi" w:hAnsiTheme="minorHAnsi" w:cs="Arial"/>
          <w:sz w:val="22"/>
          <w:szCs w:val="22"/>
          <w:lang w:eastAsia="en-US"/>
        </w:rPr>
        <w:t xml:space="preserve">. </w:t>
      </w:r>
      <w:r w:rsidRPr="0093793A">
        <w:rPr>
          <w:rFonts w:asciiTheme="minorHAnsi" w:hAnsiTheme="minorHAnsi"/>
          <w:sz w:val="22"/>
          <w:szCs w:val="22"/>
        </w:rPr>
        <w:t>Doposud byla ře</w:t>
      </w:r>
      <w:r>
        <w:rPr>
          <w:rFonts w:asciiTheme="minorHAnsi" w:hAnsiTheme="minorHAnsi"/>
          <w:sz w:val="22"/>
          <w:szCs w:val="22"/>
        </w:rPr>
        <w:t>š</w:t>
      </w:r>
      <w:r w:rsidRPr="0093793A">
        <w:rPr>
          <w:rFonts w:asciiTheme="minorHAnsi" w:hAnsiTheme="minorHAnsi"/>
          <w:sz w:val="22"/>
          <w:szCs w:val="22"/>
        </w:rPr>
        <w:t xml:space="preserve">itelkou </w:t>
      </w:r>
      <w:r>
        <w:rPr>
          <w:rFonts w:asciiTheme="minorHAnsi" w:hAnsiTheme="minorHAnsi"/>
          <w:sz w:val="22"/>
          <w:szCs w:val="22"/>
        </w:rPr>
        <w:t>2</w:t>
      </w:r>
      <w:r w:rsidRPr="0093793A">
        <w:rPr>
          <w:rFonts w:asciiTheme="minorHAnsi" w:hAnsiTheme="minorHAnsi"/>
          <w:sz w:val="22"/>
          <w:szCs w:val="22"/>
        </w:rPr>
        <w:t xml:space="preserve"> vzdělávacích projektů, je autorkou nebo spoluautorkou </w:t>
      </w:r>
      <w:r>
        <w:rPr>
          <w:rFonts w:asciiTheme="minorHAnsi" w:hAnsiTheme="minorHAnsi"/>
          <w:sz w:val="22"/>
          <w:szCs w:val="22"/>
        </w:rPr>
        <w:t>4</w:t>
      </w:r>
      <w:r w:rsidRPr="0093793A">
        <w:rPr>
          <w:rFonts w:asciiTheme="minorHAnsi" w:hAnsiTheme="minorHAnsi"/>
          <w:sz w:val="22"/>
          <w:szCs w:val="22"/>
        </w:rPr>
        <w:t xml:space="preserve"> učebních</w:t>
      </w:r>
      <w:r>
        <w:rPr>
          <w:rFonts w:asciiTheme="minorHAnsi" w:hAnsiTheme="minorHAnsi"/>
          <w:sz w:val="22"/>
          <w:szCs w:val="22"/>
        </w:rPr>
        <w:t xml:space="preserve"> textů a 2 e-learningových opor (Podnikové finance I, Podnikové finance II) vzniklých v rámci projektu FINPORT.</w:t>
      </w:r>
    </w:p>
    <w:p w:rsidR="008F3E33" w:rsidRPr="00A347F2" w:rsidRDefault="008F3E33" w:rsidP="008F3E33">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w:t>
      </w:r>
      <w:r>
        <w:rPr>
          <w:rFonts w:asciiTheme="minorHAnsi" w:hAnsiTheme="minorHAnsi" w:cs="Arial"/>
          <w:sz w:val="22"/>
          <w:szCs w:val="22"/>
          <w:lang w:eastAsia="en-US"/>
        </w:rPr>
        <w:t>12</w:t>
      </w:r>
      <w:r w:rsidRPr="00A347F2">
        <w:rPr>
          <w:rFonts w:asciiTheme="minorHAnsi" w:hAnsiTheme="minorHAnsi" w:cs="Arial"/>
          <w:sz w:val="22"/>
          <w:szCs w:val="22"/>
          <w:lang w:eastAsia="en-US"/>
        </w:rPr>
        <w:t xml:space="preserve">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publikací indexovaných na Web of Science a dalších 1</w:t>
      </w:r>
      <w:r>
        <w:rPr>
          <w:rFonts w:asciiTheme="minorHAnsi" w:hAnsiTheme="minorHAnsi" w:cs="Arial"/>
          <w:sz w:val="22"/>
          <w:szCs w:val="22"/>
          <w:lang w:eastAsia="en-US"/>
        </w:rPr>
        <w:t>4</w:t>
      </w:r>
      <w:r w:rsidRPr="00A347F2">
        <w:rPr>
          <w:rFonts w:asciiTheme="minorHAnsi" w:hAnsiTheme="minorHAnsi" w:cs="Arial"/>
          <w:sz w:val="22"/>
          <w:szCs w:val="22"/>
          <w:lang w:eastAsia="en-US"/>
        </w:rPr>
        <w:t xml:space="preserve"> publikací v </w:t>
      </w:r>
      <w:r w:rsidRPr="00357ABC">
        <w:rPr>
          <w:rFonts w:asciiTheme="minorHAnsi" w:eastAsiaTheme="minorHAnsi" w:hAnsiTheme="minorHAnsi"/>
          <w:sz w:val="22"/>
          <w:szCs w:val="22"/>
          <w:lang w:eastAsia="en-US"/>
        </w:rPr>
        <w:t>databázi</w:t>
      </w:r>
      <w:r w:rsidRPr="00A347F2">
        <w:rPr>
          <w:rFonts w:asciiTheme="minorHAnsi" w:hAnsiTheme="minorHAnsi" w:cs="Arial"/>
          <w:sz w:val="22"/>
          <w:szCs w:val="22"/>
          <w:lang w:eastAsia="en-US"/>
        </w:rPr>
        <w:t xml:space="preserve"> SCOPUS. Je </w:t>
      </w:r>
      <w:r>
        <w:rPr>
          <w:rFonts w:asciiTheme="minorHAnsi" w:hAnsiTheme="minorHAnsi" w:cs="Arial"/>
          <w:sz w:val="22"/>
          <w:szCs w:val="22"/>
          <w:lang w:eastAsia="en-US"/>
        </w:rPr>
        <w:t xml:space="preserve">autorkou či </w:t>
      </w:r>
      <w:r w:rsidRPr="00A347F2">
        <w:rPr>
          <w:rFonts w:asciiTheme="minorHAnsi" w:hAnsiTheme="minorHAnsi" w:cs="Arial"/>
          <w:sz w:val="22"/>
          <w:szCs w:val="22"/>
          <w:lang w:eastAsia="en-US"/>
        </w:rPr>
        <w:t xml:space="preserve">spoluautorkou </w:t>
      </w:r>
      <w:r>
        <w:rPr>
          <w:rFonts w:asciiTheme="minorHAnsi" w:hAnsiTheme="minorHAnsi" w:cs="Arial"/>
          <w:sz w:val="22"/>
          <w:szCs w:val="22"/>
          <w:lang w:eastAsia="en-US"/>
        </w:rPr>
        <w:t>6</w:t>
      </w:r>
      <w:r w:rsidRPr="00A347F2">
        <w:rPr>
          <w:rFonts w:asciiTheme="minorHAnsi" w:hAnsiTheme="minorHAnsi" w:cs="Arial"/>
          <w:sz w:val="22"/>
          <w:szCs w:val="22"/>
          <w:lang w:eastAsia="en-US"/>
        </w:rPr>
        <w:t xml:space="preserve"> odborných monografií</w:t>
      </w:r>
      <w:r>
        <w:rPr>
          <w:rFonts w:asciiTheme="minorHAnsi" w:hAnsiTheme="minorHAnsi" w:cs="Arial"/>
          <w:sz w:val="22"/>
          <w:szCs w:val="22"/>
          <w:lang w:eastAsia="en-US"/>
        </w:rPr>
        <w:t xml:space="preserve"> a několika desítek dalších vědeckých článků</w:t>
      </w:r>
      <w:r w:rsidRPr="00A347F2">
        <w:rPr>
          <w:rFonts w:asciiTheme="minorHAnsi" w:hAnsiTheme="minorHAnsi" w:cs="Arial"/>
          <w:sz w:val="22"/>
          <w:szCs w:val="22"/>
          <w:lang w:eastAsia="en-US"/>
        </w:rPr>
        <w:t xml:space="preserve">. H-index garantky je v současnosti 3, počet citací na její odborné práce je </w:t>
      </w:r>
      <w:r>
        <w:rPr>
          <w:rFonts w:asciiTheme="minorHAnsi" w:hAnsiTheme="minorHAnsi" w:cs="Arial"/>
          <w:sz w:val="22"/>
          <w:szCs w:val="22"/>
          <w:lang w:eastAsia="en-US"/>
        </w:rPr>
        <w:t>26</w:t>
      </w:r>
      <w:r w:rsidRPr="00A347F2">
        <w:rPr>
          <w:rFonts w:asciiTheme="minorHAnsi" w:hAnsiTheme="minorHAnsi" w:cs="Arial"/>
          <w:sz w:val="22"/>
          <w:szCs w:val="22"/>
          <w:lang w:eastAsia="en-US"/>
        </w:rPr>
        <w:t xml:space="preserve"> evidovaných v databázi </w:t>
      </w:r>
      <w:r>
        <w:rPr>
          <w:rFonts w:asciiTheme="minorHAnsi" w:hAnsiTheme="minorHAnsi" w:cs="Arial"/>
          <w:sz w:val="22"/>
          <w:szCs w:val="22"/>
          <w:lang w:eastAsia="en-US"/>
        </w:rPr>
        <w:t>WoS (35 v databázi SCOPUS)</w:t>
      </w:r>
      <w:r w:rsidRPr="00A347F2">
        <w:rPr>
          <w:rFonts w:asciiTheme="minorHAnsi" w:hAnsiTheme="minorHAnsi" w:cs="Arial"/>
          <w:sz w:val="22"/>
          <w:szCs w:val="22"/>
          <w:lang w:eastAsia="en-US"/>
        </w:rPr>
        <w:t>. Dalších více než 1</w:t>
      </w:r>
      <w:r>
        <w:rPr>
          <w:rFonts w:asciiTheme="minorHAnsi" w:hAnsiTheme="minorHAnsi" w:cs="Arial"/>
          <w:sz w:val="22"/>
          <w:szCs w:val="22"/>
          <w:lang w:eastAsia="en-US"/>
        </w:rPr>
        <w:t>00</w:t>
      </w:r>
      <w:r w:rsidRPr="00A347F2">
        <w:rPr>
          <w:rFonts w:asciiTheme="minorHAnsi" w:hAnsiTheme="minorHAnsi" w:cs="Arial"/>
          <w:sz w:val="22"/>
          <w:szCs w:val="22"/>
          <w:lang w:eastAsia="en-US"/>
        </w:rPr>
        <w:t>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8F3E33" w:rsidRPr="0093793A" w:rsidRDefault="008F3E33" w:rsidP="008F3E33">
      <w:pPr>
        <w:pStyle w:val="Default"/>
        <w:spacing w:after="120"/>
        <w:jc w:val="both"/>
        <w:rPr>
          <w:rFonts w:asciiTheme="minorHAnsi" w:hAnsiTheme="minorHAnsi"/>
          <w:sz w:val="22"/>
          <w:szCs w:val="22"/>
        </w:rPr>
      </w:pPr>
      <w:r>
        <w:rPr>
          <w:rFonts w:asciiTheme="minorHAnsi" w:hAnsiTheme="minorHAnsi"/>
          <w:sz w:val="22"/>
          <w:szCs w:val="22"/>
        </w:rPr>
        <w:t>Řešené v</w:t>
      </w:r>
      <w:r w:rsidRPr="0093793A">
        <w:rPr>
          <w:rFonts w:asciiTheme="minorHAnsi" w:hAnsiTheme="minorHAnsi"/>
          <w:sz w:val="22"/>
          <w:szCs w:val="22"/>
        </w:rPr>
        <w:t>ýzkumné projekty:</w:t>
      </w:r>
    </w:p>
    <w:p w:rsidR="008F3E33" w:rsidRPr="0093793A" w:rsidRDefault="008F3E33" w:rsidP="008F3E33">
      <w:pPr>
        <w:pStyle w:val="Default"/>
        <w:numPr>
          <w:ilvl w:val="0"/>
          <w:numId w:val="98"/>
        </w:numPr>
        <w:jc w:val="both"/>
        <w:rPr>
          <w:rFonts w:asciiTheme="minorHAnsi" w:hAnsiTheme="minorHAnsi"/>
          <w:sz w:val="22"/>
          <w:szCs w:val="22"/>
        </w:rPr>
      </w:pPr>
      <w:r w:rsidRPr="0093793A">
        <w:rPr>
          <w:rFonts w:asciiTheme="minorHAnsi" w:hAnsiTheme="minorHAnsi"/>
          <w:sz w:val="22"/>
          <w:szCs w:val="22"/>
        </w:rPr>
        <w:t xml:space="preserve">GAČR 16-25536S </w:t>
      </w:r>
      <w:r>
        <w:rPr>
          <w:rFonts w:asciiTheme="minorHAnsi" w:hAnsiTheme="minorHAnsi"/>
          <w:sz w:val="22"/>
          <w:szCs w:val="22"/>
        </w:rPr>
        <w:t>„</w:t>
      </w:r>
      <w:r w:rsidRPr="0093793A">
        <w:rPr>
          <w:rFonts w:asciiTheme="minorHAnsi" w:hAnsiTheme="minorHAnsi"/>
          <w:sz w:val="22"/>
          <w:szCs w:val="22"/>
        </w:rPr>
        <w:t>Metodika tvorby modelu predikce sektorové a podnikové výkonnosti v makroekonomických souvislostech 2016-2018</w:t>
      </w:r>
      <w:r>
        <w:rPr>
          <w:rFonts w:asciiTheme="minorHAnsi" w:hAnsiTheme="minorHAnsi"/>
          <w:sz w:val="22"/>
          <w:szCs w:val="22"/>
        </w:rPr>
        <w:t>“</w:t>
      </w:r>
      <w:r w:rsidRPr="0093793A">
        <w:rPr>
          <w:rFonts w:asciiTheme="minorHAnsi" w:hAnsiTheme="minorHAnsi"/>
          <w:sz w:val="22"/>
          <w:szCs w:val="22"/>
        </w:rPr>
        <w:t xml:space="preserve"> (</w:t>
      </w:r>
      <w:r>
        <w:rPr>
          <w:rFonts w:asciiTheme="minorHAnsi" w:hAnsiTheme="minorHAnsi"/>
          <w:sz w:val="22"/>
          <w:szCs w:val="22"/>
        </w:rPr>
        <w:t>spoluřešitelka</w:t>
      </w:r>
      <w:r w:rsidRPr="0093793A">
        <w:rPr>
          <w:rFonts w:asciiTheme="minorHAnsi" w:hAnsiTheme="minorHAnsi"/>
          <w:sz w:val="22"/>
          <w:szCs w:val="22"/>
        </w:rPr>
        <w:t>)</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TA ČR TD010158 „Klastrová politika České republiky a jejích regionů pro globální konkurenceschopnost a udržitelný růst“ 2012-2013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402/09/1739 „Tvorba modelu pro měření a řízení výkonnosti podniků“ 2009-2011 (hlavní 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402/08/H051 „Optimalizace multidisciplinárního navrhování a modelování výrobního systému virtuálních firem“ 2008-2011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102/07/1495 „Hodnocení přínosů vyspělých technologií“ 2007-2010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402/06/1526 „Měření a řízení výkonnosti klastrů“ 2006-2009 (spoluřešitelka)</w:t>
      </w:r>
    </w:p>
    <w:p w:rsidR="008F3E33" w:rsidRPr="001A2735" w:rsidRDefault="008F3E33" w:rsidP="008F3E33">
      <w:pPr>
        <w:pStyle w:val="Default"/>
        <w:numPr>
          <w:ilvl w:val="0"/>
          <w:numId w:val="98"/>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Pr>
          <w:rFonts w:asciiTheme="minorHAnsi" w:hAnsiTheme="minorHAnsi"/>
          <w:sz w:val="22"/>
          <w:szCs w:val="22"/>
        </w:rPr>
        <w:t>„</w:t>
      </w:r>
      <w:r w:rsidRPr="0093793A">
        <w:rPr>
          <w:rFonts w:asciiTheme="minorHAnsi" w:hAnsiTheme="minorHAnsi"/>
          <w:sz w:val="22"/>
          <w:szCs w:val="22"/>
        </w:rPr>
        <w:t xml:space="preserve">Faktory ovlivňující tvorbu ekonomické přidané hodnoty v plastikářském a </w:t>
      </w:r>
      <w:r w:rsidRPr="001A2735">
        <w:rPr>
          <w:rFonts w:asciiTheme="minorHAnsi" w:hAnsiTheme="minorHAnsi"/>
          <w:sz w:val="22"/>
          <w:szCs w:val="22"/>
        </w:rPr>
        <w:t>gumárenském průmyslu“ 2003-2005 (spoluřešitelka)</w:t>
      </w:r>
    </w:p>
    <w:p w:rsidR="008F3E33" w:rsidRPr="001A2735" w:rsidRDefault="008F3E33" w:rsidP="008F3E33">
      <w:pPr>
        <w:widowControl w:val="0"/>
        <w:autoSpaceDE w:val="0"/>
        <w:autoSpaceDN w:val="0"/>
        <w:adjustRightInd w:val="0"/>
        <w:spacing w:after="120"/>
        <w:jc w:val="both"/>
        <w:rPr>
          <w:rFonts w:asciiTheme="minorHAnsi" w:eastAsiaTheme="minorHAnsi" w:hAnsiTheme="minorHAnsi"/>
          <w:sz w:val="22"/>
          <w:szCs w:val="22"/>
          <w:lang w:eastAsia="en-US"/>
        </w:rPr>
      </w:pPr>
      <w:r w:rsidRPr="001A2735">
        <w:rPr>
          <w:rFonts w:asciiTheme="minorHAnsi" w:eastAsiaTheme="minorHAnsi" w:hAnsiTheme="minorHAnsi"/>
          <w:sz w:val="22"/>
          <w:szCs w:val="22"/>
          <w:lang w:eastAsia="en-US"/>
        </w:rPr>
        <w:t>V roce 2012 a 2015 se podílela na řešení projektu pro MPO ČR: “Vyhodnocení internacionalizačních aktivit klastrových organizací v ČR a jejich ekonomických efektů, návrh opatření na podporu nadnárodní spolupráce klastrů” (2012) a “Zpracování indikátorů pro hodnocení klastrů v rámci první výzvy OP PIK” (2015). Dále se podílela na řešení projektu OPVK: CZ.1.07/2.3.00/20.0147 “Rozvoj lidských zdrojů v oblasti výzkumu měření a řízení výkonnosti podniků, klastrů a region” (2012-2015). Aktivně se podílí na vedení seminářů zaměřených na podnikové finance a podnikovou ekonomiku pro top a střední management podniků (např. Hella Automotive, Coleman, Peveko, Profima, TIC Zlín, …), participuje na program</w:t>
      </w:r>
      <w:r>
        <w:rPr>
          <w:rFonts w:asciiTheme="minorHAnsi" w:eastAsiaTheme="minorHAnsi" w:hAnsiTheme="minorHAnsi"/>
          <w:sz w:val="22"/>
          <w:szCs w:val="22"/>
          <w:lang w:eastAsia="en-US"/>
        </w:rPr>
        <w:t>u</w:t>
      </w:r>
      <w:r w:rsidRPr="001A2735">
        <w:rPr>
          <w:rFonts w:asciiTheme="minorHAnsi" w:eastAsiaTheme="minorHAnsi" w:hAnsiTheme="minorHAnsi"/>
          <w:sz w:val="22"/>
          <w:szCs w:val="22"/>
          <w:lang w:eastAsia="en-US"/>
        </w:rPr>
        <w:t xml:space="preserve"> Akademie business manažera, v rámci </w:t>
      </w:r>
      <w:r>
        <w:rPr>
          <w:rFonts w:asciiTheme="minorHAnsi" w:eastAsiaTheme="minorHAnsi" w:hAnsiTheme="minorHAnsi"/>
          <w:sz w:val="22"/>
          <w:szCs w:val="22"/>
          <w:lang w:eastAsia="en-US"/>
        </w:rPr>
        <w:t>něhož</w:t>
      </w:r>
      <w:r w:rsidRPr="001A2735">
        <w:rPr>
          <w:rFonts w:asciiTheme="minorHAnsi" w:eastAsiaTheme="minorHAnsi" w:hAnsiTheme="minorHAnsi"/>
          <w:sz w:val="22"/>
          <w:szCs w:val="22"/>
          <w:lang w:eastAsia="en-US"/>
        </w:rPr>
        <w:t xml:space="preserve"> pravidelně vzdělává manažery v oblasti fina</w:t>
      </w:r>
      <w:r>
        <w:rPr>
          <w:rFonts w:asciiTheme="minorHAnsi" w:eastAsiaTheme="minorHAnsi" w:hAnsiTheme="minorHAnsi"/>
          <w:sz w:val="22"/>
          <w:szCs w:val="22"/>
          <w:lang w:eastAsia="en-US"/>
        </w:rPr>
        <w:t>n</w:t>
      </w:r>
      <w:r w:rsidRPr="001A2735">
        <w:rPr>
          <w:rFonts w:asciiTheme="minorHAnsi" w:eastAsiaTheme="minorHAnsi" w:hAnsiTheme="minorHAnsi"/>
          <w:sz w:val="22"/>
          <w:szCs w:val="22"/>
          <w:lang w:eastAsia="en-US"/>
        </w:rPr>
        <w:t>čního řízení podniků.</w:t>
      </w:r>
    </w:p>
    <w:p w:rsidR="008F3E33" w:rsidRDefault="008F3E33" w:rsidP="008F3E33">
      <w:pPr>
        <w:widowControl w:val="0"/>
        <w:autoSpaceDE w:val="0"/>
        <w:autoSpaceDN w:val="0"/>
        <w:adjustRightInd w:val="0"/>
        <w:jc w:val="both"/>
        <w:rPr>
          <w:rFonts w:asciiTheme="minorHAnsi" w:hAnsiTheme="minorHAnsi"/>
          <w:sz w:val="22"/>
          <w:szCs w:val="22"/>
        </w:rPr>
      </w:pPr>
      <w:r w:rsidRPr="001A2735">
        <w:rPr>
          <w:rFonts w:asciiTheme="minorHAnsi" w:hAnsiTheme="minorHAnsi"/>
          <w:sz w:val="22"/>
          <w:szCs w:val="22"/>
        </w:rPr>
        <w:t>V rámci svého odborného působení absolvovala řadu pobytů na zahraničních institucích: Harvard Business School, USA (2007, 2012, 2013 a 2014), New York University a Fordham University, USA (2013), Sophia University, Japonsko (2015), Ton Duc Thang University, Vietnam (2014, 2015).</w:t>
      </w:r>
    </w:p>
    <w:p w:rsidR="008F3E33" w:rsidRPr="00094801" w:rsidRDefault="008F3E33" w:rsidP="008F3E33">
      <w:pPr>
        <w:widowControl w:val="0"/>
        <w:autoSpaceDE w:val="0"/>
        <w:autoSpaceDN w:val="0"/>
        <w:adjustRightInd w:val="0"/>
        <w:jc w:val="both"/>
        <w:rPr>
          <w:rFonts w:ascii="Calibri" w:hAnsi="Calibri" w:cs="Calibri"/>
          <w:color w:val="FF0000"/>
          <w:sz w:val="22"/>
          <w:szCs w:val="22"/>
        </w:rPr>
      </w:pPr>
    </w:p>
    <w:p w:rsidR="008F3E33" w:rsidRPr="00EC5F9F" w:rsidRDefault="008F3E33" w:rsidP="008F3E33">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5.3</w:t>
      </w:r>
    </w:p>
    <w:p w:rsidR="008F3E33" w:rsidRPr="00EC5F9F" w:rsidRDefault="008F3E33" w:rsidP="008F3E33">
      <w:pPr>
        <w:widowControl w:val="0"/>
        <w:autoSpaceDE w:val="0"/>
        <w:autoSpaceDN w:val="0"/>
        <w:adjustRightInd w:val="0"/>
        <w:spacing w:before="120" w:after="24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8F3E33" w:rsidRPr="00EC5F9F" w:rsidRDefault="008F3E33" w:rsidP="008F3E33">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5.4</w:t>
      </w:r>
    </w:p>
    <w:p w:rsidR="00EC5F9F" w:rsidRPr="00EC5F9F" w:rsidRDefault="008F3E33" w:rsidP="008F3E33">
      <w:pPr>
        <w:spacing w:before="120" w:after="600"/>
        <w:jc w:val="both"/>
        <w:rPr>
          <w:rFonts w:ascii="Calibri" w:hAnsi="Calibri" w:cs="Calibri"/>
          <w:bCs/>
          <w:sz w:val="22"/>
          <w:szCs w:val="22"/>
        </w:rPr>
      </w:pPr>
      <w:r w:rsidRPr="00EC5F9F">
        <w:rPr>
          <w:rFonts w:ascii="Calibri" w:hAnsi="Calibri" w:cs="Calibri"/>
          <w:sz w:val="22"/>
          <w:szCs w:val="22"/>
        </w:rPr>
        <w:t xml:space="preserve">Doc. Ing. </w:t>
      </w:r>
      <w:r>
        <w:rPr>
          <w:rFonts w:ascii="Calibri" w:hAnsi="Calibri" w:cs="Calibri"/>
          <w:sz w:val="22"/>
          <w:szCs w:val="22"/>
        </w:rPr>
        <w:t>Adriana Knápková</w:t>
      </w:r>
      <w:r w:rsidRPr="00EC5F9F">
        <w:rPr>
          <w:rFonts w:ascii="Calibri" w:hAnsi="Calibri" w:cs="Calibri"/>
          <w:sz w:val="22"/>
          <w:szCs w:val="22"/>
        </w:rPr>
        <w:t xml:space="preserve">, Ph.D. je garantem předkládaného </w:t>
      </w:r>
      <w:r>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Pr>
          <w:rFonts w:ascii="Calibri" w:hAnsi="Calibri" w:cs="Calibri"/>
          <w:sz w:val="22"/>
          <w:szCs w:val="22"/>
        </w:rPr>
        <w:t xml:space="preserve"> v českém jazyce.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Personální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celkového personálního zabezpečení studijního programu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6.1-6.2, 6.8</w:t>
      </w:r>
    </w:p>
    <w:p w:rsidR="00EC5F9F" w:rsidRPr="008F3E33" w:rsidRDefault="00EC5F9F" w:rsidP="00EC5F9F">
      <w:pPr>
        <w:spacing w:before="120" w:after="120"/>
        <w:jc w:val="both"/>
        <w:rPr>
          <w:rFonts w:ascii="Calibri" w:hAnsi="Calibri" w:cs="Calibri"/>
          <w:sz w:val="22"/>
          <w:szCs w:val="22"/>
        </w:rPr>
      </w:pPr>
      <w:r w:rsidRPr="00BE09C8">
        <w:rPr>
          <w:rFonts w:ascii="Calibri" w:hAnsi="Calibri" w:cs="Calibri"/>
          <w:sz w:val="22"/>
          <w:szCs w:val="22"/>
        </w:rPr>
        <w:t xml:space="preserve">Na zabezpečení studijního programu se podílejí </w:t>
      </w:r>
      <w:r w:rsidR="008F3E33" w:rsidRPr="00BE09C8">
        <w:rPr>
          <w:rFonts w:ascii="Calibri" w:hAnsi="Calibri" w:cs="Calibri"/>
          <w:sz w:val="22"/>
          <w:szCs w:val="22"/>
        </w:rPr>
        <w:t>1 profeso</w:t>
      </w:r>
      <w:r w:rsidR="00077F95" w:rsidRPr="00BE09C8">
        <w:rPr>
          <w:rFonts w:ascii="Calibri" w:hAnsi="Calibri" w:cs="Calibri"/>
          <w:sz w:val="22"/>
          <w:szCs w:val="22"/>
        </w:rPr>
        <w:t>r</w:t>
      </w:r>
      <w:r w:rsidRPr="00BE09C8">
        <w:rPr>
          <w:rFonts w:ascii="Calibri" w:hAnsi="Calibri" w:cs="Calibri"/>
          <w:sz w:val="22"/>
          <w:szCs w:val="22"/>
        </w:rPr>
        <w:t xml:space="preserve">, </w:t>
      </w:r>
      <w:r w:rsidR="008F3E33" w:rsidRPr="00BE09C8">
        <w:rPr>
          <w:rFonts w:ascii="Calibri" w:hAnsi="Calibri" w:cs="Calibri"/>
          <w:sz w:val="22"/>
          <w:szCs w:val="22"/>
        </w:rPr>
        <w:t>10</w:t>
      </w:r>
      <w:r w:rsidRPr="00BE09C8">
        <w:rPr>
          <w:rFonts w:ascii="Calibri" w:hAnsi="Calibri" w:cs="Calibri"/>
          <w:sz w:val="22"/>
          <w:szCs w:val="22"/>
        </w:rPr>
        <w:t xml:space="preserve"> docentů, </w:t>
      </w:r>
      <w:r w:rsidR="008F3E33" w:rsidRPr="00BE09C8">
        <w:rPr>
          <w:rFonts w:ascii="Calibri" w:hAnsi="Calibri" w:cs="Calibri"/>
          <w:sz w:val="22"/>
          <w:szCs w:val="22"/>
        </w:rPr>
        <w:t>3</w:t>
      </w:r>
      <w:r w:rsidR="00077F95" w:rsidRPr="00BE09C8">
        <w:rPr>
          <w:rFonts w:ascii="Calibri" w:hAnsi="Calibri" w:cs="Calibri"/>
          <w:sz w:val="22"/>
          <w:szCs w:val="22"/>
        </w:rPr>
        <w:t>1</w:t>
      </w:r>
      <w:r w:rsidRPr="00BE09C8">
        <w:rPr>
          <w:rFonts w:ascii="Calibri" w:hAnsi="Calibri" w:cs="Calibri"/>
          <w:sz w:val="22"/>
          <w:szCs w:val="22"/>
        </w:rPr>
        <w:t xml:space="preserve"> odborných asistentů s titulem Ph.D., </w:t>
      </w:r>
      <w:r w:rsidR="00F41D6E" w:rsidRPr="00BE09C8">
        <w:rPr>
          <w:rFonts w:ascii="Calibri" w:hAnsi="Calibri" w:cs="Calibri"/>
          <w:sz w:val="22"/>
          <w:szCs w:val="22"/>
        </w:rPr>
        <w:t>7</w:t>
      </w:r>
      <w:r w:rsidRPr="00BE09C8">
        <w:rPr>
          <w:rFonts w:ascii="Calibri" w:hAnsi="Calibri" w:cs="Calibri"/>
          <w:sz w:val="22"/>
          <w:szCs w:val="22"/>
        </w:rPr>
        <w:t xml:space="preserve"> lektorů </w:t>
      </w:r>
      <w:r w:rsidR="00F41D6E" w:rsidRPr="00BE09C8">
        <w:rPr>
          <w:rFonts w:ascii="Calibri" w:hAnsi="Calibri" w:cs="Calibri"/>
          <w:sz w:val="22"/>
          <w:szCs w:val="22"/>
        </w:rPr>
        <w:t>zajišťující především výuku cizích jazyků,</w:t>
      </w:r>
      <w:r w:rsidR="008F3E33" w:rsidRPr="00BE09C8">
        <w:rPr>
          <w:rFonts w:ascii="Calibri" w:hAnsi="Calibri" w:cs="Calibri"/>
          <w:sz w:val="22"/>
          <w:szCs w:val="22"/>
        </w:rPr>
        <w:t xml:space="preserve"> </w:t>
      </w:r>
      <w:r w:rsidR="00F41D6E" w:rsidRPr="00BE09C8">
        <w:rPr>
          <w:rFonts w:ascii="Calibri" w:hAnsi="Calibri" w:cs="Calibri"/>
          <w:sz w:val="22"/>
          <w:szCs w:val="22"/>
        </w:rPr>
        <w:t>2</w:t>
      </w:r>
      <w:r w:rsidR="00077F95" w:rsidRPr="00BE09C8">
        <w:rPr>
          <w:rFonts w:ascii="Calibri" w:hAnsi="Calibri" w:cs="Calibri"/>
          <w:sz w:val="22"/>
          <w:szCs w:val="22"/>
        </w:rPr>
        <w:t xml:space="preserve"> </w:t>
      </w:r>
      <w:r w:rsidR="008F3E33" w:rsidRPr="00BE09C8">
        <w:rPr>
          <w:rFonts w:ascii="Calibri" w:hAnsi="Calibri" w:cs="Calibri"/>
          <w:sz w:val="22"/>
          <w:szCs w:val="22"/>
        </w:rPr>
        <w:t>asiste</w:t>
      </w:r>
      <w:r w:rsidR="00077F95" w:rsidRPr="00BE09C8">
        <w:rPr>
          <w:rFonts w:ascii="Calibri" w:hAnsi="Calibri" w:cs="Calibri"/>
          <w:sz w:val="22"/>
          <w:szCs w:val="22"/>
        </w:rPr>
        <w:t>nti</w:t>
      </w:r>
      <w:r w:rsidR="008F3E33" w:rsidRPr="00BE09C8">
        <w:rPr>
          <w:rFonts w:ascii="Calibri" w:hAnsi="Calibri" w:cs="Calibri"/>
          <w:sz w:val="22"/>
          <w:szCs w:val="22"/>
        </w:rPr>
        <w:t xml:space="preserve"> </w:t>
      </w:r>
      <w:r w:rsidRPr="00BE09C8">
        <w:rPr>
          <w:rFonts w:ascii="Calibri" w:hAnsi="Calibri" w:cs="Calibri"/>
          <w:sz w:val="22"/>
          <w:szCs w:val="22"/>
        </w:rPr>
        <w:t xml:space="preserve">a </w:t>
      </w:r>
      <w:r w:rsidR="00BE09C8">
        <w:rPr>
          <w:rFonts w:ascii="Calibri" w:hAnsi="Calibri" w:cs="Calibri"/>
          <w:sz w:val="22"/>
          <w:szCs w:val="22"/>
        </w:rPr>
        <w:t>6</w:t>
      </w:r>
      <w:r w:rsidRPr="00BE09C8">
        <w:rPr>
          <w:rFonts w:ascii="Calibri" w:hAnsi="Calibri" w:cs="Calibri"/>
          <w:sz w:val="22"/>
          <w:szCs w:val="22"/>
        </w:rPr>
        <w:t xml:space="preserve"> odborní</w:t>
      </w:r>
      <w:r w:rsidR="008F3E33" w:rsidRPr="00BE09C8">
        <w:rPr>
          <w:rFonts w:ascii="Calibri" w:hAnsi="Calibri" w:cs="Calibri"/>
          <w:sz w:val="22"/>
          <w:szCs w:val="22"/>
        </w:rPr>
        <w:t>ků</w:t>
      </w:r>
      <w:r w:rsidRPr="00BE09C8">
        <w:rPr>
          <w:rFonts w:ascii="Calibri" w:hAnsi="Calibri" w:cs="Calibri"/>
          <w:sz w:val="22"/>
          <w:szCs w:val="22"/>
        </w:rPr>
        <w:t xml:space="preserve"> z praxe.</w:t>
      </w:r>
    </w:p>
    <w:p w:rsidR="00EC5F9F" w:rsidRPr="00EC5F9F" w:rsidRDefault="008F3E33" w:rsidP="00EC5F9F">
      <w:pPr>
        <w:spacing w:before="120" w:after="120"/>
        <w:jc w:val="center"/>
        <w:rPr>
          <w:rFonts w:ascii="Calibri" w:hAnsi="Calibri" w:cs="Calibri"/>
          <w:sz w:val="22"/>
          <w:szCs w:val="22"/>
        </w:rPr>
      </w:pPr>
      <w:r>
        <w:rPr>
          <w:noProof/>
        </w:rPr>
        <w:drawing>
          <wp:inline distT="0" distB="0" distL="0" distR="0" wp14:anchorId="5F3F8DDC" wp14:editId="422B2A1D">
            <wp:extent cx="5162550" cy="2757487"/>
            <wp:effectExtent l="0" t="0" r="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5"/>
              </a:graphicData>
            </a:graphic>
          </wp:inline>
        </w:drawing>
      </w:r>
    </w:p>
    <w:p w:rsidR="00EC5F9F" w:rsidRPr="00EC5F9F" w:rsidRDefault="00EC5F9F" w:rsidP="00EC5F9F">
      <w:pPr>
        <w:jc w:val="center"/>
        <w:rPr>
          <w:rFonts w:ascii="Calibri" w:hAnsi="Calibri" w:cs="Calibri"/>
          <w:sz w:val="22"/>
          <w:szCs w:val="22"/>
        </w:rPr>
      </w:pPr>
    </w:p>
    <w:p w:rsidR="00EC5F9F" w:rsidRPr="00EC5F9F" w:rsidRDefault="00EC5F9F" w:rsidP="00EC5F9F">
      <w:pPr>
        <w:spacing w:before="120" w:after="120"/>
        <w:jc w:val="center"/>
        <w:rPr>
          <w:rFonts w:ascii="Calibri" w:hAnsi="Calibri" w:cs="Calibri"/>
          <w:i/>
          <w:szCs w:val="22"/>
        </w:rPr>
      </w:pPr>
      <w:r w:rsidRPr="00EC5F9F">
        <w:rPr>
          <w:rFonts w:ascii="Calibri" w:hAnsi="Calibri" w:cs="Calibri"/>
          <w:i/>
          <w:szCs w:val="22"/>
        </w:rPr>
        <w:t xml:space="preserve">Graf 1 – Podíl profesorů, docentů a odborných asistentů na přednáškové činnosti v rámci studijního programu </w:t>
      </w:r>
      <w:r w:rsidR="008F3E33">
        <w:rPr>
          <w:rFonts w:ascii="Calibri" w:hAnsi="Calibri" w:cs="Calibri"/>
          <w:i/>
          <w:szCs w:val="22"/>
        </w:rPr>
        <w:t>Finance and Financial Technologies</w:t>
      </w:r>
    </w:p>
    <w:p w:rsidR="00EC5F9F" w:rsidRPr="008F3E33" w:rsidRDefault="00EC5F9F" w:rsidP="00EC5F9F">
      <w:pPr>
        <w:spacing w:before="120" w:after="120"/>
        <w:jc w:val="both"/>
        <w:rPr>
          <w:rFonts w:ascii="Calibri" w:hAnsi="Calibri" w:cs="Calibri"/>
          <w:sz w:val="22"/>
          <w:szCs w:val="22"/>
        </w:rPr>
      </w:pPr>
      <w:r w:rsidRPr="008F3E33">
        <w:rPr>
          <w:rFonts w:ascii="Calibri" w:hAnsi="Calibri" w:cs="Calibri"/>
          <w:sz w:val="22"/>
          <w:szCs w:val="22"/>
        </w:rPr>
        <w:t xml:space="preserve">Následující tabulka dokládá seznam akademických pracovníků podílejících se na výuce ve studijním programu </w:t>
      </w:r>
      <w:r w:rsidR="008F3E33" w:rsidRPr="008F3E33">
        <w:rPr>
          <w:rFonts w:ascii="Calibri" w:hAnsi="Calibri" w:cs="Calibri"/>
          <w:sz w:val="22"/>
          <w:szCs w:val="22"/>
        </w:rPr>
        <w:t>Finance and Financial Technologies</w:t>
      </w:r>
      <w:r w:rsidRPr="008F3E33">
        <w:rPr>
          <w:rFonts w:ascii="Calibri" w:hAnsi="Calibri" w:cs="Calibri"/>
          <w:sz w:val="22"/>
          <w:szCs w:val="22"/>
        </w:rPr>
        <w:t xml:space="preserve">. V přehledu jsou uvedeni akademičtí pracovníci podílející se na </w:t>
      </w:r>
      <w:r w:rsidRPr="008F3E33">
        <w:rPr>
          <w:rFonts w:ascii="Calibri" w:hAnsi="Calibri" w:cs="Calibri"/>
          <w:b/>
          <w:sz w:val="22"/>
          <w:szCs w:val="22"/>
        </w:rPr>
        <w:t>přednáškách (nebo seminářích u předmětů, které nemají přednášku) z </w:t>
      </w:r>
      <w:r w:rsidRPr="008F3E33">
        <w:rPr>
          <w:rFonts w:ascii="Calibri" w:hAnsi="Calibri" w:cs="Calibri"/>
          <w:b/>
          <w:i/>
          <w:sz w:val="22"/>
          <w:szCs w:val="22"/>
        </w:rPr>
        <w:t>předmětů povinných a povinně volitelných</w:t>
      </w:r>
      <w:r w:rsidRPr="008F3E33">
        <w:rPr>
          <w:rFonts w:ascii="Calibri" w:hAnsi="Calibri" w:cs="Calibri"/>
          <w:sz w:val="22"/>
          <w:szCs w:val="22"/>
        </w:rPr>
        <w:t xml:space="preserve"> v rámci daného studijního plánu, který je uveden v </w:t>
      </w:r>
      <w:r w:rsidRPr="008F3E33">
        <w:rPr>
          <w:rFonts w:ascii="Calibri" w:hAnsi="Calibri" w:cs="Calibri"/>
          <w:i/>
          <w:sz w:val="22"/>
          <w:szCs w:val="22"/>
        </w:rPr>
        <w:t>Příloze B-IIa – Studijní plány a návrh témat prací (bakalářské a magisterské studijní programy).</w:t>
      </w:r>
    </w:p>
    <w:p w:rsidR="00EC5F9F" w:rsidRPr="008F3E33" w:rsidRDefault="00EC5F9F" w:rsidP="00EC5F9F">
      <w:pPr>
        <w:spacing w:before="120" w:after="240"/>
        <w:jc w:val="both"/>
        <w:rPr>
          <w:rFonts w:ascii="Calibri" w:hAnsi="Calibri" w:cs="Calibri"/>
          <w:sz w:val="22"/>
          <w:szCs w:val="22"/>
        </w:rPr>
      </w:pPr>
      <w:r w:rsidRPr="008F3E33">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F3E33">
        <w:rPr>
          <w:rFonts w:ascii="Calibri" w:hAnsi="Calibri" w:cs="Calibri"/>
          <w:i/>
          <w:sz w:val="22"/>
          <w:szCs w:val="22"/>
        </w:rPr>
        <w:t>Příloze C-I – Personální zabezpečení.</w:t>
      </w:r>
      <w:r w:rsidRPr="008F3E33">
        <w:rPr>
          <w:rFonts w:ascii="Calibri" w:hAnsi="Calibri" w:cs="Calibri"/>
          <w:sz w:val="22"/>
          <w:szCs w:val="22"/>
        </w:rPr>
        <w:t xml:space="preserve"> </w:t>
      </w:r>
    </w:p>
    <w:p w:rsidR="00EC5F9F" w:rsidRPr="00EC5F9F" w:rsidRDefault="00EC5F9F" w:rsidP="00EC5F9F">
      <w:pPr>
        <w:jc w:val="center"/>
        <w:rPr>
          <w:rFonts w:ascii="Calibri" w:hAnsi="Calibri" w:cs="Calibri"/>
          <w:i/>
          <w:szCs w:val="22"/>
        </w:rPr>
      </w:pPr>
      <w:r w:rsidRPr="00EC5F9F">
        <w:rPr>
          <w:rFonts w:ascii="Calibri" w:hAnsi="Calibri" w:cs="Calibri"/>
          <w:i/>
          <w:szCs w:val="22"/>
        </w:rPr>
        <w:t xml:space="preserve">Tab. 2 – Personální struktura studijního programu </w:t>
      </w:r>
      <w:r w:rsidR="008F3E33">
        <w:rPr>
          <w:rFonts w:ascii="Calibri" w:hAnsi="Calibri" w:cs="Calibri"/>
          <w:i/>
          <w:szCs w:val="22"/>
        </w:rPr>
        <w:t>Finance and Financial Technologies</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F41D6E" w:rsidRPr="008735BA" w:rsidTr="00EC42ED">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F41D6E" w:rsidRPr="008735BA" w:rsidRDefault="00F41D6E" w:rsidP="00EC42ED">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Pracovní poměr</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41D6E" w:rsidRPr="008735BA" w:rsidRDefault="00F41D6E" w:rsidP="00EC42ED">
            <w:pPr>
              <w:rPr>
                <w:rFonts w:ascii="Calibri" w:hAnsi="Calibri" w:cs="Calibri"/>
                <w:b/>
                <w:bCs/>
                <w:color w:val="000000"/>
              </w:rPr>
            </w:pPr>
            <w:r w:rsidRPr="008735BA">
              <w:rPr>
                <w:rFonts w:ascii="Calibri" w:hAnsi="Calibri" w:cs="Calibri"/>
                <w:b/>
                <w:bCs/>
                <w:color w:val="000000"/>
              </w:rPr>
              <w:t>Profesoři</w:t>
            </w:r>
          </w:p>
        </w:tc>
      </w:tr>
      <w:tr w:rsidR="00F41D6E" w:rsidRPr="008735BA" w:rsidTr="00EC42ED">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N</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41D6E" w:rsidRPr="00C52600" w:rsidRDefault="00F41D6E" w:rsidP="00EC42ED">
            <w:pPr>
              <w:rPr>
                <w:rFonts w:ascii="Calibri" w:hAnsi="Calibri" w:cs="Calibri"/>
                <w:b/>
                <w:bCs/>
                <w:color w:val="000000"/>
              </w:rPr>
            </w:pPr>
            <w:r w:rsidRPr="00C52600">
              <w:rPr>
                <w:rFonts w:ascii="Calibri" w:hAnsi="Calibri" w:cs="Calibri"/>
                <w:b/>
                <w:bCs/>
                <w:color w:val="000000"/>
              </w:rPr>
              <w:t>Docenti</w:t>
            </w:r>
          </w:p>
        </w:tc>
      </w:tr>
      <w:tr w:rsidR="00F41D6E" w:rsidRPr="008735BA" w:rsidTr="00EC42ED">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bottom"/>
          </w:tcPr>
          <w:p w:rsidR="00F41D6E" w:rsidRPr="00A734A9" w:rsidRDefault="00F41D6E" w:rsidP="00EC42ED">
            <w:pPr>
              <w:rPr>
                <w:rFonts w:ascii="Calibri" w:hAnsi="Calibri" w:cs="Calibri"/>
              </w:rPr>
            </w:pPr>
            <w:r w:rsidRPr="00A734A9">
              <w:rPr>
                <w:rFonts w:ascii="Calibri" w:hAnsi="Calibri" w:cs="Calibri"/>
              </w:rPr>
              <w:t>doc. PhDr. Ing. Aleš Gregar,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tcPr>
          <w:p w:rsidR="00F41D6E" w:rsidRPr="00A734A9" w:rsidRDefault="00F41D6E" w:rsidP="00EC42ED">
            <w:pPr>
              <w:jc w:val="center"/>
              <w:rPr>
                <w:rFonts w:ascii="Calibri" w:hAnsi="Calibri" w:cs="Calibri"/>
              </w:rPr>
            </w:pPr>
            <w:r w:rsidRPr="00A734A9">
              <w:rPr>
                <w:rFonts w:ascii="Calibri" w:hAnsi="Calibri" w:cs="Calibri"/>
              </w:rPr>
              <w:t>1945</w:t>
            </w:r>
          </w:p>
        </w:tc>
        <w:tc>
          <w:tcPr>
            <w:tcW w:w="780" w:type="dxa"/>
            <w:tcBorders>
              <w:top w:val="single" w:sz="12" w:space="0" w:color="auto"/>
              <w:left w:val="nil"/>
              <w:bottom w:val="single" w:sz="2" w:space="0" w:color="auto"/>
              <w:right w:val="single" w:sz="4" w:space="0" w:color="auto"/>
            </w:tcBorders>
            <w:shd w:val="clear" w:color="auto" w:fill="auto"/>
            <w:noWrap/>
            <w:vAlign w:val="bottom"/>
          </w:tcPr>
          <w:p w:rsidR="00F41D6E" w:rsidRPr="00A734A9" w:rsidRDefault="00F41D6E" w:rsidP="00EC42ED">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vAlign w:val="bottom"/>
          </w:tcPr>
          <w:p w:rsidR="00F41D6E" w:rsidRPr="00A734A9" w:rsidRDefault="00F41D6E" w:rsidP="00EC42ED">
            <w:pPr>
              <w:jc w:val="center"/>
              <w:rPr>
                <w:rFonts w:ascii="Calibri" w:hAnsi="Calibri" w:cs="Calibri"/>
              </w:rPr>
            </w:pPr>
            <w:r w:rsidRPr="00A734A9">
              <w:rPr>
                <w:rFonts w:ascii="Calibri" w:hAnsi="Calibri" w:cs="Calibri"/>
              </w:rPr>
              <w:t>N</w:t>
            </w:r>
          </w:p>
        </w:tc>
      </w:tr>
      <w:tr w:rsidR="00F41D6E" w:rsidRPr="008735BA" w:rsidTr="00EC42ED">
        <w:trPr>
          <w:trHeight w:val="315"/>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bottom"/>
          </w:tcPr>
          <w:p w:rsidR="00F41D6E" w:rsidRPr="0062549C" w:rsidRDefault="00F41D6E" w:rsidP="00EC42ED">
            <w:pPr>
              <w:rPr>
                <w:rFonts w:ascii="Calibri" w:hAnsi="Calibri" w:cs="Calibri"/>
              </w:rPr>
            </w:pPr>
            <w:r w:rsidRPr="0062549C">
              <w:rPr>
                <w:rFonts w:ascii="Calibri" w:hAnsi="Calibri" w:cs="Calibri"/>
              </w:rPr>
              <w:t>doc. Ing. Adriana Knápková, Ph.D.</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1977</w:t>
            </w:r>
          </w:p>
        </w:tc>
        <w:tc>
          <w:tcPr>
            <w:tcW w:w="780" w:type="dxa"/>
            <w:tcBorders>
              <w:top w:val="single" w:sz="2"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sidRPr="00867B16">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7B10C7" w:rsidRDefault="00F41D6E" w:rsidP="00EC42ED">
            <w:pPr>
              <w:jc w:val="center"/>
              <w:rPr>
                <w:rFonts w:ascii="Calibri" w:hAnsi="Calibri" w:cs="Calibri"/>
              </w:rPr>
            </w:pPr>
            <w:r w:rsidRPr="007B10C7">
              <w:rPr>
                <w:rFonts w:ascii="Calibri" w:hAnsi="Calibri" w:cs="Calibri"/>
              </w:rPr>
              <w:t>N</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41D6E" w:rsidRPr="00C52600" w:rsidRDefault="00F41D6E" w:rsidP="00EC42ED">
            <w:pPr>
              <w:rPr>
                <w:rFonts w:ascii="Calibri" w:hAnsi="Calibri" w:cs="Calibri"/>
                <w:b/>
                <w:bCs/>
                <w:color w:val="000000"/>
              </w:rPr>
            </w:pPr>
            <w:r w:rsidRPr="00C52600">
              <w:rPr>
                <w:rFonts w:ascii="Calibri" w:hAnsi="Calibri" w:cs="Calibri"/>
                <w:b/>
                <w:bCs/>
                <w:color w:val="000000"/>
              </w:rPr>
              <w:t>Odborní asistenti</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U - 31.8.2019</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U - 31.7.2019</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41D6E" w:rsidRPr="00686EC2" w:rsidRDefault="00F41D6E" w:rsidP="00EC42ED">
            <w:pPr>
              <w:rPr>
                <w:rFonts w:ascii="Calibri" w:hAnsi="Calibri" w:cs="Calibri"/>
              </w:rPr>
            </w:pPr>
            <w:r w:rsidRPr="00686EC2">
              <w:rPr>
                <w:rFonts w:ascii="Calibri" w:hAnsi="Calibr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color w:val="000000"/>
              </w:rPr>
            </w:pPr>
            <w:r w:rsidRPr="00686EC2">
              <w:rPr>
                <w:rFonts w:ascii="Calibri" w:hAnsi="Calibr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color w:val="000000"/>
              </w:rPr>
            </w:pPr>
            <w:r w:rsidRPr="00686EC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pPr>
            <w:r w:rsidRPr="00686EC2">
              <w:rPr>
                <w:rFonts w:ascii="Calibri" w:hAnsi="Calibri" w:cs="Calibri"/>
              </w:rPr>
              <w:t>U - 31.8.2020</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U - 30.5.2022</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U - 31.8.2019</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U - 10.8.2020</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U - 31.8.2019</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Mgr. Petra Mandincová,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41D6E" w:rsidRPr="00686EC2" w:rsidRDefault="00F41D6E" w:rsidP="00EC42ED">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F41D6E" w:rsidRPr="00686EC2" w:rsidRDefault="00F41D6E" w:rsidP="00EC42ED">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86EC2" w:rsidRDefault="00F41D6E" w:rsidP="00EC42ED">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86EC2" w:rsidRDefault="00F41D6E" w:rsidP="00EC42ED">
            <w:pPr>
              <w:jc w:val="center"/>
              <w:rPr>
                <w:rFonts w:ascii="Calibri" w:hAnsi="Calibri" w:cs="Calibri"/>
              </w:rPr>
            </w:pPr>
            <w:r w:rsidRPr="00686EC2">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sidRPr="00867B16">
              <w:rPr>
                <w:rFonts w:ascii="Calibri" w:hAnsi="Calibri" w:cs="Calibri"/>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Pr>
                <w:rFonts w:ascii="Calibri" w:hAnsi="Calibri" w:cs="Calibri"/>
              </w:rPr>
              <w:t>N</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41D6E" w:rsidRPr="009E0288" w:rsidRDefault="00F41D6E" w:rsidP="00EC42ED">
            <w:pPr>
              <w:rPr>
                <w:rFonts w:ascii="Calibri" w:hAnsi="Calibri" w:cs="Calibri"/>
                <w:b/>
                <w:bCs/>
              </w:rPr>
            </w:pPr>
            <w:r w:rsidRPr="00C52600">
              <w:rPr>
                <w:rFonts w:ascii="Calibri" w:hAnsi="Calibri" w:cs="Calibri"/>
                <w:b/>
                <w:bCs/>
              </w:rPr>
              <w:t>Lektoři</w:t>
            </w:r>
          </w:p>
        </w:tc>
      </w:tr>
      <w:tr w:rsidR="00F41D6E" w:rsidRPr="008735BA" w:rsidTr="00EC42ED">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41D6E" w:rsidRPr="00C52600" w:rsidRDefault="00F41D6E" w:rsidP="00EC42ED">
            <w:pPr>
              <w:rPr>
                <w:rFonts w:ascii="Calibri" w:hAnsi="Calibri" w:cs="Calibri"/>
              </w:rPr>
            </w:pPr>
            <w:r w:rsidRPr="00BE09C8">
              <w:rPr>
                <w:rFonts w:ascii="Calibri" w:hAnsi="Calibri" w:cs="Calibr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Pr>
                <w:rFonts w:ascii="Calibri" w:hAnsi="Calibr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F41D6E" w:rsidRDefault="00F41D6E" w:rsidP="00EC42ED">
            <w:pPr>
              <w:jc w:val="center"/>
            </w:pPr>
            <w:r>
              <w:rPr>
                <w:rFonts w:ascii="Calibri" w:hAnsi="Calibri" w:cs="Calibri"/>
                <w:color w:val="000000"/>
              </w:rPr>
              <w:t>U-31.12.2019</w:t>
            </w:r>
          </w:p>
        </w:tc>
      </w:tr>
      <w:tr w:rsidR="00F41D6E"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1D6E" w:rsidRPr="00C52600" w:rsidRDefault="00F41D6E" w:rsidP="00EC42ED">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F41D6E" w:rsidRDefault="00F41D6E" w:rsidP="00EC42ED">
            <w:pPr>
              <w:jc w:val="center"/>
            </w:pPr>
            <w:r w:rsidRPr="00963EA5">
              <w:rPr>
                <w:rFonts w:ascii="Calibri" w:hAnsi="Calibri" w:cs="Calibri"/>
                <w:color w:val="000000"/>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41D6E" w:rsidRPr="00C52600" w:rsidRDefault="00F41D6E" w:rsidP="00EC42ED">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F41D6E" w:rsidRDefault="00F41D6E" w:rsidP="00EC42ED">
            <w:pPr>
              <w:jc w:val="center"/>
            </w:pPr>
            <w:r w:rsidRPr="00963EA5">
              <w:rPr>
                <w:rFonts w:ascii="Calibri" w:hAnsi="Calibri" w:cs="Calibri"/>
                <w:color w:val="000000"/>
              </w:rPr>
              <w:t>N</w:t>
            </w:r>
          </w:p>
        </w:tc>
      </w:tr>
      <w:tr w:rsidR="00F41D6E" w:rsidRPr="008735BA" w:rsidTr="00EC42ED">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F41D6E" w:rsidRPr="00C52600" w:rsidRDefault="00F41D6E" w:rsidP="00EC42ED">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rsidR="00F41D6E" w:rsidRPr="008735BA" w:rsidRDefault="00F41D6E" w:rsidP="00EC42ED">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bottom"/>
            <w:hideMark/>
          </w:tcPr>
          <w:p w:rsidR="00F41D6E" w:rsidRPr="008735BA" w:rsidRDefault="00F41D6E" w:rsidP="00EC42ED">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rsidR="00F41D6E" w:rsidRPr="008735BA" w:rsidRDefault="00F41D6E" w:rsidP="00EC42ED">
            <w:pPr>
              <w:jc w:val="center"/>
              <w:rPr>
                <w:rFonts w:ascii="Calibri" w:hAnsi="Calibri" w:cs="Calibri"/>
                <w:color w:val="000000"/>
              </w:rPr>
            </w:pPr>
            <w:r>
              <w:rPr>
                <w:rFonts w:ascii="Calibri" w:hAnsi="Calibri" w:cs="Calibri"/>
                <w:color w:val="000000"/>
              </w:rPr>
              <w:t>U-31.8.2019</w:t>
            </w:r>
          </w:p>
        </w:tc>
      </w:tr>
      <w:tr w:rsidR="00F41D6E" w:rsidRPr="008735BA" w:rsidTr="00EC42E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F41D6E" w:rsidRPr="00C52600" w:rsidRDefault="00F41D6E" w:rsidP="00EC42ED">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F41D6E" w:rsidRPr="008735BA" w:rsidRDefault="00F41D6E" w:rsidP="00EC42ED">
            <w:pPr>
              <w:jc w:val="center"/>
              <w:rPr>
                <w:rFonts w:ascii="Calibri" w:hAnsi="Calibri" w:cs="Calibri"/>
                <w:color w:val="000000"/>
              </w:rPr>
            </w:pPr>
            <w:r>
              <w:rPr>
                <w:rFonts w:ascii="Calibri" w:hAnsi="Calibri" w:cs="Calibri"/>
                <w:color w:val="000000"/>
              </w:rPr>
              <w:t>U-31.8.2019</w:t>
            </w:r>
          </w:p>
        </w:tc>
      </w:tr>
      <w:tr w:rsidR="00F41D6E" w:rsidRPr="008735BA" w:rsidTr="00EC42E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F41D6E" w:rsidRPr="00C52600" w:rsidRDefault="00F41D6E" w:rsidP="00EC42ED">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F41D6E" w:rsidRDefault="00F41D6E" w:rsidP="00EC42ED">
            <w:pPr>
              <w:jc w:val="center"/>
            </w:pPr>
            <w:r w:rsidRPr="00963EA5">
              <w:rPr>
                <w:rFonts w:ascii="Calibri" w:hAnsi="Calibri" w:cs="Calibri"/>
                <w:color w:val="000000"/>
              </w:rPr>
              <w:t>N</w:t>
            </w:r>
          </w:p>
        </w:tc>
      </w:tr>
      <w:tr w:rsidR="00F41D6E" w:rsidRPr="008735BA" w:rsidTr="00EC42ED">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F41D6E" w:rsidRPr="00C52600" w:rsidRDefault="00F41D6E" w:rsidP="00EC42ED">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bottom"/>
          </w:tcPr>
          <w:p w:rsidR="00F41D6E" w:rsidRPr="008735BA" w:rsidRDefault="00F41D6E" w:rsidP="00EC42ED">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F41D6E" w:rsidRDefault="00F41D6E" w:rsidP="00EC42ED">
            <w:pPr>
              <w:jc w:val="center"/>
            </w:pPr>
            <w:r w:rsidRPr="00963EA5">
              <w:rPr>
                <w:rFonts w:ascii="Calibri" w:hAnsi="Calibri" w:cs="Calibri"/>
                <w:color w:val="000000"/>
              </w:rPr>
              <w:t>N</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41D6E" w:rsidRPr="009E0288" w:rsidRDefault="00F41D6E" w:rsidP="00EC42ED">
            <w:pPr>
              <w:rPr>
                <w:rFonts w:ascii="Calibri" w:hAnsi="Calibri" w:cs="Calibri"/>
                <w:b/>
                <w:bCs/>
              </w:rPr>
            </w:pPr>
            <w:r>
              <w:rPr>
                <w:rFonts w:ascii="Calibri" w:hAnsi="Calibri" w:cs="Calibri"/>
                <w:b/>
                <w:bCs/>
              </w:rPr>
              <w:t>Asistenti</w:t>
            </w:r>
            <w:r w:rsidRPr="008735BA">
              <w:rPr>
                <w:rFonts w:ascii="Calibri" w:hAnsi="Calibri" w:cs="Calibri"/>
                <w:color w:val="000000"/>
              </w:rPr>
              <w:t> </w:t>
            </w:r>
          </w:p>
        </w:tc>
      </w:tr>
      <w:tr w:rsidR="00F41D6E" w:rsidRPr="008735BA" w:rsidTr="00EC42ED">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F41D6E" w:rsidRPr="0062549C" w:rsidRDefault="00F41D6E" w:rsidP="00EC42ED">
            <w:pPr>
              <w:rPr>
                <w:rFonts w:ascii="Calibri" w:hAnsi="Calibri" w:cs="Calibri"/>
              </w:rPr>
            </w:pPr>
            <w:r w:rsidRPr="00686EC2">
              <w:rPr>
                <w:rFonts w:ascii="Calibri" w:hAnsi="Calibri" w:cs="Calibri"/>
              </w:rPr>
              <w:t>Ing. Tomáš Urbánek</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r w:rsidRPr="00DE5FE4">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r>
              <w:rPr>
                <w:rFonts w:ascii="Calibri" w:hAnsi="Calibri" w:cs="Calibri"/>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r w:rsidRPr="008735BA">
              <w:rPr>
                <w:rFonts w:ascii="Calibri" w:hAnsi="Calibri" w:cs="Calibri"/>
                <w:color w:val="000000"/>
              </w:rPr>
              <w:t>U</w:t>
            </w:r>
            <w:r>
              <w:rPr>
                <w:rFonts w:ascii="Calibri" w:hAnsi="Calibri" w:cs="Calibri"/>
                <w:color w:val="000000"/>
              </w:rPr>
              <w:t>-31.8</w:t>
            </w:r>
            <w:r w:rsidRPr="008735BA">
              <w:rPr>
                <w:rFonts w:ascii="Calibri" w:hAnsi="Calibri" w:cs="Calibri"/>
                <w:color w:val="000000"/>
              </w:rPr>
              <w:t>.20</w:t>
            </w:r>
            <w:r>
              <w:rPr>
                <w:rFonts w:ascii="Calibri" w:hAnsi="Calibri" w:cs="Calibri"/>
                <w:color w:val="000000"/>
              </w:rPr>
              <w:t>20</w:t>
            </w:r>
          </w:p>
        </w:tc>
      </w:tr>
      <w:tr w:rsidR="00F41D6E" w:rsidRPr="008735BA" w:rsidTr="00EC42ED">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F41D6E" w:rsidRPr="00686EC2" w:rsidRDefault="00F41D6E" w:rsidP="00EC42ED">
            <w:pPr>
              <w:rPr>
                <w:rFonts w:ascii="Calibri" w:hAnsi="Calibri" w:cs="Calibri"/>
              </w:rPr>
            </w:pPr>
            <w:r>
              <w:rPr>
                <w:rFonts w:ascii="Calibri" w:hAnsi="Calibri" w:cs="Calibri"/>
              </w:rPr>
              <w:t>Ing. Petr Žáček</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F41D6E" w:rsidRPr="00DE5FE4" w:rsidRDefault="00F41D6E" w:rsidP="00EC42ED">
            <w:pPr>
              <w:jc w:val="center"/>
              <w:rPr>
                <w:rFonts w:ascii="Calibri" w:hAnsi="Calibri" w:cs="Calibri"/>
                <w:color w:val="000000"/>
              </w:rPr>
            </w:pPr>
            <w:r>
              <w:rPr>
                <w:rFonts w:ascii="Calibri" w:hAnsi="Calibri" w:cs="Calibri"/>
                <w:color w:val="000000"/>
              </w:rPr>
              <w:t>1988</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F41D6E" w:rsidRDefault="00F41D6E" w:rsidP="00EC42ED">
            <w:pPr>
              <w:jc w:val="center"/>
              <w:rPr>
                <w:rFonts w:ascii="Calibri" w:hAnsi="Calibri" w:cs="Calibri"/>
              </w:rPr>
            </w:pPr>
            <w:r>
              <w:rPr>
                <w:rFonts w:ascii="Calibri" w:hAnsi="Calibri" w:cs="Calibri"/>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F41D6E" w:rsidRPr="008735BA" w:rsidRDefault="00F41D6E" w:rsidP="00EC42ED">
            <w:pPr>
              <w:jc w:val="center"/>
              <w:rPr>
                <w:rFonts w:ascii="Calibri" w:hAnsi="Calibri" w:cs="Calibri"/>
                <w:color w:val="000000"/>
              </w:rPr>
            </w:pPr>
            <w:r>
              <w:rPr>
                <w:rFonts w:asciiTheme="minorHAnsi" w:hAnsiTheme="minorHAnsi" w:cs="Calibri"/>
                <w:color w:val="000000"/>
              </w:rPr>
              <w:t>U -30.9.2021</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41D6E" w:rsidRPr="00963EA5" w:rsidRDefault="00F41D6E" w:rsidP="00EC42ED">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F41D6E" w:rsidRPr="008735BA" w:rsidTr="00EC42E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F41D6E" w:rsidRPr="00F538CD" w:rsidRDefault="00F41D6E" w:rsidP="00EC42ED">
            <w:pPr>
              <w:rPr>
                <w:rFonts w:asciiTheme="minorHAnsi" w:hAnsiTheme="minorHAnsi" w:cs="Calibri"/>
              </w:rPr>
            </w:pPr>
            <w:r w:rsidRPr="00F538C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F41D6E" w:rsidRPr="00F538CD" w:rsidRDefault="00F41D6E" w:rsidP="00EC42ED">
            <w:pPr>
              <w:jc w:val="center"/>
              <w:rPr>
                <w:rFonts w:asciiTheme="minorHAnsi" w:hAnsiTheme="minorHAnsi" w:cs="Calibri"/>
              </w:rPr>
            </w:pPr>
            <w:r w:rsidRPr="00F538C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p>
        </w:tc>
      </w:tr>
      <w:tr w:rsidR="00F41D6E" w:rsidRPr="008735BA" w:rsidTr="00EC42E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F41D6E" w:rsidRPr="00F538CD" w:rsidRDefault="00F41D6E" w:rsidP="00EC42ED">
            <w:pPr>
              <w:rPr>
                <w:rFonts w:asciiTheme="minorHAnsi" w:hAnsiTheme="minorHAnsi" w:cs="Calibri"/>
              </w:rPr>
            </w:pPr>
            <w:r w:rsidRPr="00F538C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F41D6E" w:rsidRPr="00F538CD" w:rsidRDefault="00F41D6E" w:rsidP="00EC42ED">
            <w:pPr>
              <w:jc w:val="center"/>
              <w:rPr>
                <w:rFonts w:asciiTheme="minorHAnsi" w:hAnsiTheme="minorHAnsi" w:cs="Calibri"/>
                <w:color w:val="000000"/>
              </w:rPr>
            </w:pPr>
            <w:r w:rsidRPr="00F538C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p>
        </w:tc>
      </w:tr>
      <w:tr w:rsidR="00F41D6E" w:rsidRPr="008735BA" w:rsidTr="00EC42E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F41D6E" w:rsidRPr="00782DE2" w:rsidRDefault="00F41D6E" w:rsidP="00EC42ED">
            <w:pPr>
              <w:rPr>
                <w:rFonts w:asciiTheme="minorHAnsi" w:hAnsiTheme="minorHAnsi"/>
              </w:rPr>
            </w:pPr>
            <w:r w:rsidRPr="00782DE2">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F41D6E" w:rsidRPr="00F538CD" w:rsidRDefault="00F41D6E" w:rsidP="00EC42ED">
            <w:pPr>
              <w:jc w:val="center"/>
              <w:rPr>
                <w:rFonts w:asciiTheme="minorHAnsi" w:hAnsiTheme="minorHAnsi" w:cs="Calibri"/>
                <w:color w:val="000000"/>
              </w:rPr>
            </w:pPr>
            <w:r>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p>
        </w:tc>
      </w:tr>
      <w:tr w:rsidR="00F41D6E" w:rsidRPr="008735BA" w:rsidTr="00EC42E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F41D6E" w:rsidRPr="00F538CD" w:rsidRDefault="00F41D6E" w:rsidP="00EC42ED">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F41D6E" w:rsidRPr="00F538CD" w:rsidRDefault="00F41D6E" w:rsidP="00EC42ED">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p>
        </w:tc>
      </w:tr>
      <w:tr w:rsidR="00F41D6E" w:rsidRPr="008735BA" w:rsidTr="00EC42E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F41D6E" w:rsidRPr="00F538CD" w:rsidRDefault="00F41D6E" w:rsidP="00EC42ED">
            <w:pPr>
              <w:rPr>
                <w:rFonts w:asciiTheme="minorHAnsi" w:hAnsiTheme="minorHAnsi" w:cs="Calibri"/>
              </w:rPr>
            </w:pPr>
            <w:r w:rsidRPr="00F538C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F41D6E" w:rsidRPr="00F538CD" w:rsidRDefault="00F41D6E" w:rsidP="00EC42ED">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p>
        </w:tc>
      </w:tr>
      <w:tr w:rsidR="00F41D6E" w:rsidRPr="008735BA" w:rsidTr="00EC42E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F41D6E" w:rsidRPr="00F538CD" w:rsidRDefault="00F41D6E" w:rsidP="00EC42ED">
            <w:pPr>
              <w:rPr>
                <w:rFonts w:asciiTheme="minorHAnsi" w:hAnsiTheme="minorHAnsi" w:cs="Calibri"/>
              </w:rPr>
            </w:pPr>
            <w:r w:rsidRPr="00F538C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F41D6E" w:rsidRPr="00F538CD" w:rsidRDefault="00F41D6E" w:rsidP="00EC42ED">
            <w:pPr>
              <w:jc w:val="center"/>
              <w:rPr>
                <w:rFonts w:asciiTheme="minorHAnsi" w:hAnsiTheme="minorHAnsi" w:cs="Calibri"/>
                <w:color w:val="000000"/>
              </w:rPr>
            </w:pP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F41D6E" w:rsidRPr="0062549C" w:rsidRDefault="00F41D6E" w:rsidP="00EC42ED">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bottom"/>
          </w:tcPr>
          <w:p w:rsidR="00F41D6E" w:rsidRPr="002B7F1F" w:rsidRDefault="00F41D6E" w:rsidP="00EC42ED">
            <w:pPr>
              <w:jc w:val="center"/>
              <w:rPr>
                <w:rFonts w:ascii="Calibri" w:hAnsi="Calibri" w:cs="Calibri"/>
              </w:rPr>
            </w:pPr>
          </w:p>
        </w:tc>
      </w:tr>
    </w:tbl>
    <w:p w:rsidR="00A76511" w:rsidRPr="00BA52B1" w:rsidRDefault="00A76511" w:rsidP="00A76511">
      <w:pPr>
        <w:ind w:left="1276" w:right="1134"/>
        <w:rPr>
          <w:rFonts w:ascii="Calibri" w:hAnsi="Calibri" w:cs="Calibri"/>
          <w:szCs w:val="22"/>
        </w:rPr>
      </w:pPr>
      <w:r w:rsidRPr="00BA52B1">
        <w:rPr>
          <w:rFonts w:ascii="Calibri" w:hAnsi="Calibri" w:cs="Calibri"/>
          <w:szCs w:val="22"/>
        </w:rPr>
        <w:t>*Doc. Popesko úspěšně dokončil profesorské řízení na UTB ve Zlíně a ček</w:t>
      </w:r>
      <w:r>
        <w:rPr>
          <w:rFonts w:ascii="Calibri" w:hAnsi="Calibri" w:cs="Calibri"/>
          <w:szCs w:val="22"/>
        </w:rPr>
        <w:t>á</w:t>
      </w:r>
      <w:r w:rsidRPr="00BA52B1">
        <w:rPr>
          <w:rFonts w:ascii="Calibri" w:hAnsi="Calibri" w:cs="Calibri"/>
          <w:szCs w:val="22"/>
        </w:rPr>
        <w:t xml:space="preserve"> na jmenování prezidentem ČR, které se předpokládá v červnu 2019.</w:t>
      </w:r>
    </w:p>
    <w:p w:rsidR="00EC5F9F" w:rsidRPr="00EC5F9F" w:rsidRDefault="00EC5F9F" w:rsidP="00EC5F9F">
      <w:pPr>
        <w:jc w:val="center"/>
        <w:rPr>
          <w:rFonts w:ascii="Calibri" w:hAnsi="Calibri" w:cs="Calibri"/>
          <w:i/>
          <w:szCs w:val="22"/>
        </w:rPr>
      </w:pPr>
    </w:p>
    <w:p w:rsidR="00EC5F9F" w:rsidRPr="00EC5F9F" w:rsidRDefault="00EC5F9F" w:rsidP="00EC5F9F">
      <w:pPr>
        <w:jc w:val="center"/>
        <w:rPr>
          <w:rFonts w:ascii="Calibri" w:hAnsi="Calibri" w:cs="Calibri"/>
          <w:sz w:val="22"/>
          <w:szCs w:val="22"/>
        </w:rPr>
      </w:pPr>
    </w:p>
    <w:p w:rsidR="00EC5F9F" w:rsidRPr="00EC5F9F" w:rsidRDefault="008F3E33" w:rsidP="00EC5F9F">
      <w:pPr>
        <w:jc w:val="center"/>
        <w:rPr>
          <w:rFonts w:ascii="Calibri" w:hAnsi="Calibri" w:cs="Calibri"/>
          <w:sz w:val="22"/>
          <w:szCs w:val="22"/>
        </w:rPr>
      </w:pPr>
      <w:r>
        <w:rPr>
          <w:noProof/>
        </w:rPr>
        <w:drawing>
          <wp:inline distT="0" distB="0" distL="0" distR="0" wp14:anchorId="04128A5A" wp14:editId="31B6962C">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6"/>
              </a:graphicData>
            </a:graphic>
          </wp:inline>
        </w:drawing>
      </w:r>
    </w:p>
    <w:p w:rsidR="00EC5F9F" w:rsidRPr="00EC5F9F" w:rsidRDefault="00EC5F9F" w:rsidP="00EC5F9F">
      <w:pPr>
        <w:spacing w:before="120" w:after="360"/>
        <w:jc w:val="center"/>
        <w:rPr>
          <w:rFonts w:ascii="Calibri" w:hAnsi="Calibri" w:cs="Calibri"/>
          <w:i/>
          <w:szCs w:val="22"/>
        </w:rPr>
      </w:pPr>
      <w:r w:rsidRPr="00EC5F9F">
        <w:rPr>
          <w:rFonts w:ascii="Calibri" w:hAnsi="Calibri" w:cs="Calibri"/>
          <w:i/>
          <w:szCs w:val="22"/>
        </w:rPr>
        <w:t xml:space="preserve">Graf 2 – Věková struktura akademických pracovníků SP </w:t>
      </w:r>
      <w:r w:rsidR="008F3E33">
        <w:rPr>
          <w:rFonts w:ascii="Calibri" w:hAnsi="Calibri" w:cs="Calibri"/>
          <w:i/>
          <w:szCs w:val="22"/>
        </w:rPr>
        <w:t>Finance and Financial Technologies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F41D6E">
        <w:rPr>
          <w:rFonts w:ascii="Calibri" w:hAnsi="Calibri" w:cs="Calibri"/>
          <w:sz w:val="22"/>
          <w:szCs w:val="22"/>
        </w:rPr>
        <w:t>Hrušecká, dr. Juřičková, dr. Be</w:t>
      </w:r>
      <w:r w:rsidRPr="00EC5F9F">
        <w:rPr>
          <w:rFonts w:ascii="Calibri" w:hAnsi="Calibri" w:cs="Calibri"/>
          <w:sz w:val="22"/>
          <w:szCs w:val="22"/>
        </w:rPr>
        <w:t>d</w:t>
      </w:r>
      <w:r w:rsidR="00F41D6E">
        <w:rPr>
          <w:rFonts w:ascii="Calibri" w:hAnsi="Calibri" w:cs="Calibri"/>
          <w:sz w:val="22"/>
          <w:szCs w:val="22"/>
        </w:rPr>
        <w:t>n</w:t>
      </w:r>
      <w:r w:rsidRPr="00EC5F9F">
        <w:rPr>
          <w:rFonts w:ascii="Calibri" w:hAnsi="Calibri" w:cs="Calibri"/>
          <w:sz w:val="22"/>
          <w:szCs w:val="22"/>
        </w:rPr>
        <w:t>ář a také docenty, kteří již splňují kritéria pro profesorské řízení – např.</w:t>
      </w:r>
      <w:r w:rsidR="00BE09C8">
        <w:rPr>
          <w:rFonts w:ascii="Calibri" w:hAnsi="Calibri" w:cs="Calibri"/>
          <w:sz w:val="22"/>
          <w:szCs w:val="22"/>
        </w:rPr>
        <w:t xml:space="preserve"> </w:t>
      </w:r>
      <w:r w:rsidRPr="00EC5F9F">
        <w:rPr>
          <w:rFonts w:ascii="Calibri" w:hAnsi="Calibri" w:cs="Calibri"/>
          <w:sz w:val="22"/>
          <w:szCs w:val="22"/>
        </w:rPr>
        <w:t xml:space="preserve">doc. </w:t>
      </w:r>
      <w:r w:rsidR="00BE09C8">
        <w:rPr>
          <w:rFonts w:ascii="Calibri" w:hAnsi="Calibri" w:cs="Calibri"/>
          <w:sz w:val="22"/>
          <w:szCs w:val="22"/>
        </w:rPr>
        <w:t>Knápková, doc. Staňková</w:t>
      </w:r>
      <w:r w:rsidRPr="00EC5F9F">
        <w:rPr>
          <w:rFonts w:ascii="Calibri" w:hAnsi="Calibri" w:cs="Calibri"/>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 pracovních smluv na dobu určitou předpokládá fakulta jejich prodlužování na pracovní smlouvy na dobu neurčitou. </w:t>
      </w:r>
    </w:p>
    <w:p w:rsidR="00EC5F9F" w:rsidRPr="00E53FD0" w:rsidRDefault="00EC5F9F" w:rsidP="00EC5F9F">
      <w:pPr>
        <w:spacing w:before="120" w:after="120"/>
        <w:jc w:val="both"/>
        <w:rPr>
          <w:rFonts w:ascii="Calibri" w:hAnsi="Calibri" w:cs="Calibri"/>
          <w:sz w:val="22"/>
          <w:szCs w:val="22"/>
        </w:rPr>
      </w:pPr>
      <w:r w:rsidRPr="00E53FD0">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F75201" w:rsidRPr="00E53FD0">
        <w:rPr>
          <w:rFonts w:ascii="Calibri" w:hAnsi="Calibri" w:cs="Calibri"/>
          <w:sz w:val="22"/>
          <w:szCs w:val="22"/>
        </w:rPr>
        <w:t>Finance and Financial Technologies</w:t>
      </w:r>
      <w:r w:rsidRPr="00E53FD0">
        <w:rPr>
          <w:rFonts w:ascii="Calibri" w:hAnsi="Calibri" w:cs="Calibri"/>
          <w:sz w:val="22"/>
          <w:szCs w:val="22"/>
        </w:rPr>
        <w:t xml:space="preserve"> se jedná především o:</w:t>
      </w:r>
    </w:p>
    <w:p w:rsidR="00EC5F9F" w:rsidRPr="00E53FD0" w:rsidRDefault="00EC5F9F" w:rsidP="00EC5F9F">
      <w:pPr>
        <w:spacing w:before="120" w:after="120"/>
        <w:jc w:val="both"/>
        <w:rPr>
          <w:rFonts w:ascii="Calibri" w:hAnsi="Calibri" w:cs="Calibri"/>
          <w:sz w:val="22"/>
          <w:szCs w:val="22"/>
        </w:rPr>
      </w:pPr>
      <w:r w:rsidRPr="00E53FD0">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EC5F9F" w:rsidRPr="00EC5F9F" w:rsidRDefault="00EC5F9F" w:rsidP="00EC5F9F">
      <w:pPr>
        <w:keepNext/>
        <w:keepLines/>
        <w:spacing w:before="40"/>
        <w:ind w:left="36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Personální zabezpečení předmětů profilujícího základu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Standardy 6.4, 6.9-6.10</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Pr="00EC5F9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EC5F9F" w:rsidRPr="00EC5F9F" w:rsidRDefault="00EC5F9F" w:rsidP="00EC5F9F">
      <w:pPr>
        <w:jc w:val="both"/>
        <w:rPr>
          <w:rFonts w:ascii="Calibri" w:hAnsi="Calibri" w:cs="Calibri"/>
          <w:sz w:val="22"/>
          <w:szCs w:val="22"/>
        </w:rPr>
      </w:pPr>
    </w:p>
    <w:p w:rsidR="00EC5F9F" w:rsidRPr="004C5DAD" w:rsidRDefault="00EC5F9F" w:rsidP="00EC5F9F">
      <w:pPr>
        <w:tabs>
          <w:tab w:val="left" w:pos="2835"/>
        </w:tabs>
        <w:spacing w:before="120"/>
        <w:jc w:val="center"/>
        <w:rPr>
          <w:rFonts w:ascii="Calibri" w:hAnsi="Calibri" w:cs="Calibri"/>
          <w:i/>
          <w:szCs w:val="22"/>
        </w:rPr>
      </w:pPr>
      <w:r w:rsidRPr="004C5DAD">
        <w:rPr>
          <w:rFonts w:ascii="Calibri" w:hAnsi="Calibri" w:cs="Calibri"/>
          <w:i/>
          <w:szCs w:val="22"/>
        </w:rPr>
        <w:t>Tab. 3 – Personální zabezpečení předmětů ZT a PZ</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857"/>
        <w:gridCol w:w="850"/>
        <w:gridCol w:w="709"/>
        <w:gridCol w:w="2977"/>
        <w:gridCol w:w="708"/>
        <w:gridCol w:w="814"/>
      </w:tblGrid>
      <w:tr w:rsidR="0019470A" w:rsidRPr="0019470A" w:rsidTr="0019470A">
        <w:trPr>
          <w:jc w:val="center"/>
        </w:trPr>
        <w:tc>
          <w:tcPr>
            <w:tcW w:w="2370" w:type="dxa"/>
            <w:tcBorders>
              <w:top w:val="single" w:sz="12" w:space="0" w:color="auto"/>
              <w:left w:val="single" w:sz="12" w:space="0" w:color="auto"/>
              <w:bottom w:val="single" w:sz="12" w:space="0" w:color="auto"/>
            </w:tcBorders>
            <w:shd w:val="clear" w:color="auto" w:fill="F7CAAC"/>
          </w:tcPr>
          <w:p w:rsidR="0019470A" w:rsidRPr="0019470A" w:rsidRDefault="0019470A" w:rsidP="0019470A">
            <w:pPr>
              <w:jc w:val="center"/>
              <w:rPr>
                <w:rFonts w:asciiTheme="minorHAnsi" w:hAnsiTheme="minorHAnsi" w:cstheme="minorHAnsi"/>
                <w:b/>
              </w:rPr>
            </w:pPr>
            <w:r w:rsidRPr="0019470A">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Rozsah</w:t>
            </w:r>
          </w:p>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p-c-s</w:t>
            </w:r>
          </w:p>
        </w:tc>
        <w:tc>
          <w:tcPr>
            <w:tcW w:w="850"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způsob ověř.</w:t>
            </w:r>
          </w:p>
        </w:tc>
        <w:tc>
          <w:tcPr>
            <w:tcW w:w="709"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počet kred.</w:t>
            </w:r>
          </w:p>
        </w:tc>
        <w:tc>
          <w:tcPr>
            <w:tcW w:w="2977" w:type="dxa"/>
            <w:tcBorders>
              <w:top w:val="single" w:sz="12" w:space="0" w:color="auto"/>
              <w:bottom w:val="single" w:sz="12" w:space="0" w:color="auto"/>
            </w:tcBorders>
            <w:shd w:val="clear" w:color="auto" w:fill="F7CAAC"/>
          </w:tcPr>
          <w:p w:rsidR="0019470A" w:rsidRPr="0019470A" w:rsidRDefault="0019470A" w:rsidP="0019470A">
            <w:pPr>
              <w:jc w:val="center"/>
              <w:rPr>
                <w:rFonts w:asciiTheme="minorHAnsi" w:hAnsiTheme="minorHAnsi" w:cstheme="minorHAnsi"/>
                <w:b/>
              </w:rPr>
            </w:pPr>
            <w:r w:rsidRPr="0019470A">
              <w:rPr>
                <w:rFonts w:asciiTheme="minorHAnsi" w:hAnsiTheme="minorHAnsi" w:cstheme="minorHAnsi"/>
                <w:b/>
              </w:rPr>
              <w:t>vyučující</w:t>
            </w:r>
          </w:p>
        </w:tc>
        <w:tc>
          <w:tcPr>
            <w:tcW w:w="708"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color w:val="FF0000"/>
              </w:rPr>
            </w:pPr>
            <w:r w:rsidRPr="0019470A">
              <w:rPr>
                <w:rFonts w:asciiTheme="minorHAnsi" w:hAnsiTheme="minorHAnsi" w:cstheme="minorHAnsi"/>
                <w:b/>
              </w:rPr>
              <w:t>dop. roč./sem.</w:t>
            </w:r>
          </w:p>
        </w:tc>
        <w:tc>
          <w:tcPr>
            <w:tcW w:w="814" w:type="dxa"/>
            <w:tcBorders>
              <w:top w:val="single" w:sz="12" w:space="0" w:color="auto"/>
              <w:bottom w:val="single" w:sz="12" w:space="0" w:color="auto"/>
              <w:right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profil. základ</w:t>
            </w:r>
          </w:p>
        </w:tc>
      </w:tr>
      <w:tr w:rsidR="0019470A" w:rsidRPr="0019470A" w:rsidTr="0019470A">
        <w:trPr>
          <w:jc w:val="center"/>
        </w:trPr>
        <w:tc>
          <w:tcPr>
            <w:tcW w:w="2370" w:type="dxa"/>
            <w:tcBorders>
              <w:top w:val="single" w:sz="12" w:space="0" w:color="auto"/>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Microeconomics I</w:t>
            </w:r>
          </w:p>
        </w:tc>
        <w:tc>
          <w:tcPr>
            <w:tcW w:w="857"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Borders>
              <w:top w:val="single" w:sz="12" w:space="0" w:color="auto"/>
            </w:tcBorders>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Dobeš,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Dobeš 100%</w:t>
            </w:r>
          </w:p>
        </w:tc>
        <w:tc>
          <w:tcPr>
            <w:tcW w:w="708"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1/Z</w:t>
            </w:r>
          </w:p>
        </w:tc>
        <w:tc>
          <w:tcPr>
            <w:tcW w:w="814" w:type="dxa"/>
            <w:tcBorders>
              <w:top w:val="single" w:sz="12" w:space="0" w:color="auto"/>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Management I</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Vydrová,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Vydrová 100%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Macroeconomics I </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doc. Ing. Švarcová, Ph.D.</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Švarcová 100%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rPr>
              <w:t>Business Economics I</w:t>
            </w:r>
            <w:r w:rsidRPr="0019470A">
              <w:rPr>
                <w:rFonts w:asciiTheme="minorHAnsi" w:hAnsiTheme="minorHAnsi" w:cstheme="minorHAnsi"/>
                <w:color w:val="000000" w:themeColor="text1"/>
              </w:rPr>
              <w:t xml:space="preserve"> </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doc. Ing. Novák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Novák 100%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rPr>
              <w:t>Financial Accounting I</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Otrusinová,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Otrusinová 70%</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Svitáková 30%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rPr>
              <w:t>Business Economics II</w:t>
            </w:r>
            <w:r w:rsidRPr="0019470A">
              <w:rPr>
                <w:rFonts w:asciiTheme="minorHAnsi" w:hAnsiTheme="minorHAnsi" w:cstheme="minorHAnsi"/>
                <w:color w:val="000000" w:themeColor="text1"/>
              </w:rPr>
              <w:t xml:space="preserve"> </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Kozubíková,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Kozubíková 60%</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Zámečník 40%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rPr>
              <w:t>Financial Markets</w:t>
            </w:r>
            <w:r w:rsidRPr="0019470A">
              <w:rPr>
                <w:rFonts w:asciiTheme="minorHAnsi" w:hAnsiTheme="minorHAnsi" w:cstheme="minorHAnsi"/>
                <w:color w:val="000000" w:themeColor="text1"/>
              </w:rPr>
              <w:t xml:space="preserve"> </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13-13-0</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klz</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Vychytilová,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Vychytilová 80%</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Lapčík 20% (ext)</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tcBorders>
          </w:tcPr>
          <w:p w:rsidR="0019470A" w:rsidRPr="0019470A" w:rsidRDefault="00867B50" w:rsidP="00435EAB">
            <w:pPr>
              <w:rPr>
                <w:rFonts w:asciiTheme="minorHAnsi" w:hAnsiTheme="minorHAnsi" w:cstheme="minorHAnsi"/>
                <w:color w:val="000000" w:themeColor="text1"/>
              </w:rPr>
            </w:pPr>
            <w:r w:rsidRPr="00867B50">
              <w:rPr>
                <w:rFonts w:asciiTheme="minorHAnsi" w:hAnsiTheme="minorHAnsi" w:cstheme="minorHAnsi"/>
                <w:color w:val="000000" w:themeColor="text1"/>
              </w:rPr>
              <w:t>Introduction to Financial Technologies</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Hampl, Ph.D. </w:t>
            </w:r>
          </w:p>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Hampl 45%</w:t>
            </w:r>
          </w:p>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Homolka 30%</w:t>
            </w:r>
          </w:p>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Staszki</w:t>
            </w:r>
            <w:r w:rsidR="00E53FD0">
              <w:rPr>
                <w:rFonts w:asciiTheme="minorHAnsi" w:hAnsiTheme="minorHAnsi" w:cstheme="minorHAnsi"/>
                <w:color w:val="000000" w:themeColor="text1"/>
              </w:rPr>
              <w:t>e</w:t>
            </w:r>
            <w:r w:rsidRPr="0019470A">
              <w:rPr>
                <w:rFonts w:asciiTheme="minorHAnsi" w:hAnsiTheme="minorHAnsi" w:cstheme="minorHAnsi"/>
                <w:color w:val="000000" w:themeColor="text1"/>
              </w:rPr>
              <w:t>wicz 15% (ext)</w:t>
            </w:r>
          </w:p>
          <w:p w:rsidR="0019470A" w:rsidRPr="0019470A" w:rsidRDefault="0019470A" w:rsidP="00435EAB">
            <w:pPr>
              <w:rPr>
                <w:rFonts w:asciiTheme="minorHAnsi" w:hAnsiTheme="minorHAnsi" w:cstheme="minorHAnsi"/>
                <w:b/>
                <w:color w:val="000000" w:themeColor="text1"/>
              </w:rPr>
            </w:pPr>
            <w:r w:rsidRPr="0019470A">
              <w:rPr>
                <w:rFonts w:asciiTheme="minorHAnsi" w:hAnsiTheme="minorHAnsi" w:cstheme="minorHAnsi"/>
                <w:color w:val="000000" w:themeColor="text1"/>
              </w:rPr>
              <w:t>Stroukal 10% (ext)</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rPr>
              <w:t>Taxes</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Kirschnerová,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Kirschnerová 100%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rPr>
            </w:pPr>
            <w:r w:rsidRPr="0019470A">
              <w:rPr>
                <w:rFonts w:asciiTheme="minorHAnsi" w:hAnsiTheme="minorHAnsi" w:cstheme="minorHAnsi"/>
              </w:rPr>
              <w:t>Management Accounting</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doc. Ing. Popesko,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Popesko 60%</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Papadaki 40%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jc w:val="both"/>
              <w:rPr>
                <w:rFonts w:asciiTheme="minorHAnsi" w:hAnsiTheme="minorHAnsi" w:cstheme="minorHAnsi"/>
              </w:rPr>
            </w:pPr>
            <w:r w:rsidRPr="0019470A">
              <w:rPr>
                <w:rFonts w:asciiTheme="minorHAnsi" w:hAnsiTheme="minorHAnsi" w:cstheme="minorHAnsi"/>
                <w:color w:val="000000"/>
              </w:rPr>
              <w:t>Banking and Insurance I</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Kameníková,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Kameníková 70%</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Martinovičová 30% (ext)</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tcBorders>
          </w:tcPr>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rPr>
              <w:t>Corporate Finance</w:t>
            </w:r>
            <w:r w:rsidRPr="0019470A">
              <w:rPr>
                <w:rFonts w:asciiTheme="minorHAnsi" w:hAnsiTheme="minorHAnsi" w:cstheme="minorHAnsi"/>
                <w:color w:val="000000" w:themeColor="text1"/>
              </w:rPr>
              <w:t xml:space="preserve"> I</w:t>
            </w:r>
          </w:p>
          <w:p w:rsidR="0019470A" w:rsidRPr="0019470A" w:rsidRDefault="0019470A" w:rsidP="00435EAB">
            <w:pPr>
              <w:jc w:val="both"/>
              <w:rPr>
                <w:rFonts w:asciiTheme="minorHAnsi" w:hAnsiTheme="minorHAnsi" w:cstheme="minorHAnsi"/>
                <w:color w:val="000000" w:themeColor="text1"/>
              </w:rPr>
            </w:pP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doc. Ing. Knápková,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Knápková 60%</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Pálka </w:t>
            </w:r>
            <w:r w:rsidR="00A444E6">
              <w:rPr>
                <w:rFonts w:asciiTheme="minorHAnsi" w:hAnsiTheme="minorHAnsi" w:cstheme="minorHAnsi"/>
                <w:color w:val="000000" w:themeColor="text1"/>
              </w:rPr>
              <w:t>3</w:t>
            </w:r>
            <w:r w:rsidRPr="0019470A">
              <w:rPr>
                <w:rFonts w:asciiTheme="minorHAnsi" w:hAnsiTheme="minorHAnsi" w:cstheme="minorHAnsi"/>
                <w:color w:val="000000" w:themeColor="text1"/>
              </w:rPr>
              <w:t>0%</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Remeš 10% (ext)</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rPr>
              <w:t>Investment Strategies</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 Vychytilová, Ph.D.</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Vychytilová 100%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tcBorders>
          </w:tcPr>
          <w:p w:rsidR="0019470A" w:rsidRPr="00867B50" w:rsidRDefault="00867B50" w:rsidP="00435EAB">
            <w:pPr>
              <w:jc w:val="both"/>
              <w:rPr>
                <w:rFonts w:asciiTheme="minorHAnsi" w:hAnsiTheme="minorHAnsi" w:cstheme="minorHAnsi"/>
                <w:color w:val="000000" w:themeColor="text1"/>
              </w:rPr>
            </w:pPr>
            <w:r w:rsidRPr="00867B50">
              <w:rPr>
                <w:rFonts w:asciiTheme="minorHAnsi" w:hAnsiTheme="minorHAnsi"/>
                <w:color w:val="000000" w:themeColor="text1"/>
              </w:rPr>
              <w:t>Basics of Controlling</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13-13-0</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4</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doc. Ing. Zámečník,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Zámečník 60%</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Kozubíková 40%</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19470A" w:rsidRPr="0019470A" w:rsidTr="0019470A">
        <w:trPr>
          <w:jc w:val="center"/>
        </w:trPr>
        <w:tc>
          <w:tcPr>
            <w:tcW w:w="2370" w:type="dxa"/>
            <w:tcBorders>
              <w:left w:val="single" w:sz="12" w:space="0" w:color="auto"/>
              <w:bottom w:val="single" w:sz="12" w:space="0" w:color="auto"/>
            </w:tcBorders>
          </w:tcPr>
          <w:p w:rsidR="0019470A" w:rsidRPr="00867B50" w:rsidRDefault="00867B50" w:rsidP="00435EAB">
            <w:pPr>
              <w:rPr>
                <w:rFonts w:asciiTheme="minorHAnsi" w:hAnsiTheme="minorHAnsi" w:cstheme="minorHAnsi"/>
                <w:color w:val="000000" w:themeColor="text1"/>
              </w:rPr>
            </w:pPr>
            <w:r w:rsidRPr="00867B50">
              <w:rPr>
                <w:rFonts w:asciiTheme="minorHAnsi" w:hAnsiTheme="minorHAnsi"/>
                <w:color w:val="000000" w:themeColor="text1"/>
              </w:rPr>
              <w:t>Risk, Cyber Security and Financial Technologies Applications</w:t>
            </w:r>
          </w:p>
        </w:tc>
        <w:tc>
          <w:tcPr>
            <w:tcW w:w="857" w:type="dxa"/>
            <w:tcBorders>
              <w:bottom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25-0-25</w:t>
            </w:r>
          </w:p>
        </w:tc>
        <w:tc>
          <w:tcPr>
            <w:tcW w:w="850" w:type="dxa"/>
            <w:tcBorders>
              <w:bottom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Borders>
              <w:bottom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Borders>
              <w:bottom w:val="single" w:sz="12" w:space="0" w:color="auto"/>
            </w:tcBorders>
          </w:tcPr>
          <w:p w:rsidR="0019470A" w:rsidRPr="0019470A" w:rsidRDefault="0019470A" w:rsidP="00435EAB">
            <w:pPr>
              <w:rPr>
                <w:rFonts w:asciiTheme="minorHAnsi" w:hAnsiTheme="minorHAnsi" w:cstheme="minorHAnsi"/>
                <w:b/>
                <w:color w:val="000000" w:themeColor="text1"/>
              </w:rPr>
            </w:pPr>
            <w:r w:rsidRPr="0019470A">
              <w:rPr>
                <w:rFonts w:asciiTheme="minorHAnsi" w:hAnsiTheme="minorHAnsi" w:cstheme="minorHAnsi"/>
                <w:b/>
                <w:color w:val="000000" w:themeColor="text1"/>
              </w:rPr>
              <w:t>Ing. Homolka, Ph.D.</w:t>
            </w:r>
          </w:p>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Homolka 50%</w:t>
            </w:r>
          </w:p>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Žáček 20% </w:t>
            </w:r>
          </w:p>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Lapčík 10% (ext)</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Hrubošová 10% (ext)</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Staszkiewicz 10% (ext)</w:t>
            </w:r>
          </w:p>
        </w:tc>
        <w:tc>
          <w:tcPr>
            <w:tcW w:w="708" w:type="dxa"/>
            <w:tcBorders>
              <w:bottom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3/L</w:t>
            </w:r>
          </w:p>
        </w:tc>
        <w:tc>
          <w:tcPr>
            <w:tcW w:w="814" w:type="dxa"/>
            <w:tcBorders>
              <w:bottom w:val="single" w:sz="12" w:space="0" w:color="auto"/>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bl>
    <w:p w:rsidR="0019470A" w:rsidRDefault="0019470A" w:rsidP="00EC5F9F">
      <w:pPr>
        <w:tabs>
          <w:tab w:val="left" w:pos="2835"/>
        </w:tabs>
        <w:spacing w:before="120"/>
        <w:jc w:val="center"/>
        <w:rPr>
          <w:rFonts w:ascii="Calibri" w:hAnsi="Calibri" w:cs="Calibri"/>
          <w:i/>
          <w:color w:val="FF0000"/>
          <w:szCs w:val="22"/>
        </w:rPr>
      </w:pP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Kvalifikace odborníků z praxe zapojených do výuky ve studijním programu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Standardy</w:t>
      </w:r>
      <w:r w:rsidRPr="00EC5F9F">
        <w:rPr>
          <w:rFonts w:ascii="Calibri" w:hAnsi="Calibri" w:cs="Calibri"/>
          <w:b/>
          <w:sz w:val="24"/>
          <w:szCs w:val="24"/>
        </w:rPr>
        <w:t xml:space="preserve"> 6.5-6.6</w:t>
      </w:r>
    </w:p>
    <w:p w:rsidR="00EC5F9F" w:rsidRPr="00EC5F9F" w:rsidRDefault="00EC5F9F" w:rsidP="00FE3A8E">
      <w:pPr>
        <w:spacing w:after="120"/>
        <w:jc w:val="both"/>
        <w:rPr>
          <w:rFonts w:ascii="Calibri" w:hAnsi="Calibri" w:cs="Calibri"/>
          <w:sz w:val="22"/>
          <w:szCs w:val="22"/>
        </w:rPr>
      </w:pPr>
      <w:r w:rsidRPr="00EC5F9F">
        <w:rPr>
          <w:rFonts w:ascii="Calibri" w:hAnsi="Calibri" w:cs="Calibri"/>
          <w:sz w:val="22"/>
          <w:szCs w:val="22"/>
        </w:rPr>
        <w:t xml:space="preserve">Všichni odborníci a akademičtí pracovníci zapojení </w:t>
      </w:r>
      <w:r w:rsidR="00DE2748">
        <w:rPr>
          <w:rFonts w:ascii="Calibri" w:hAnsi="Calibri" w:cs="Calibri"/>
          <w:sz w:val="22"/>
          <w:szCs w:val="22"/>
        </w:rPr>
        <w:t xml:space="preserve">do výuky ve studijním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00DE2748" w:rsidRPr="00EC5F9F">
        <w:rPr>
          <w:rFonts w:ascii="Calibri" w:hAnsi="Calibri" w:cs="Calibri"/>
          <w:sz w:val="22"/>
          <w:szCs w:val="22"/>
        </w:rPr>
        <w:t xml:space="preserve"> </w:t>
      </w:r>
      <w:r w:rsidRPr="00EC5F9F">
        <w:rPr>
          <w:rFonts w:ascii="Calibri" w:hAnsi="Calibri" w:cs="Calibri"/>
          <w:sz w:val="22"/>
          <w:szCs w:val="22"/>
        </w:rPr>
        <w:t xml:space="preserve">mají dosažen minimálně magisterský stupeň vysokoškolského vzdělání. </w:t>
      </w:r>
    </w:p>
    <w:p w:rsidR="00FE3A8E" w:rsidRDefault="00EC5F9F" w:rsidP="00FE3A8E">
      <w:pPr>
        <w:jc w:val="both"/>
        <w:rPr>
          <w:rFonts w:ascii="Calibri" w:hAnsi="Calibri" w:cs="Calibri"/>
          <w:sz w:val="22"/>
        </w:rPr>
      </w:pPr>
      <w:r w:rsidRPr="00EC5F9F">
        <w:rPr>
          <w:rFonts w:ascii="Calibri" w:hAnsi="Calibri" w:cs="Calibri"/>
          <w:sz w:val="22"/>
        </w:rPr>
        <w:t xml:space="preserve">V rámci studijního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Pr="00EC5F9F">
        <w:rPr>
          <w:rFonts w:ascii="Calibri" w:hAnsi="Calibri" w:cs="Calibri"/>
          <w:sz w:val="22"/>
        </w:rPr>
        <w:t xml:space="preserve"> se na výuce (především ve formě přednášek a vedení seminářů u povinně volitelných předmětů) podílejí odborníci z praxe v předmětu </w:t>
      </w:r>
      <w:r w:rsidR="00FE3A8E" w:rsidRPr="00FE3A8E">
        <w:rPr>
          <w:rFonts w:ascii="Calibri" w:hAnsi="Calibri" w:cs="Calibri"/>
          <w:sz w:val="22"/>
        </w:rPr>
        <w:t xml:space="preserve">Financial Markets, </w:t>
      </w:r>
      <w:r w:rsidR="00867B50" w:rsidRPr="00867B50">
        <w:rPr>
          <w:rFonts w:ascii="Calibri" w:hAnsi="Calibri" w:cs="Calibri"/>
          <w:sz w:val="22"/>
        </w:rPr>
        <w:t>Introduction to Financial Technologies</w:t>
      </w:r>
      <w:r w:rsidR="00867B50">
        <w:rPr>
          <w:rFonts w:ascii="Calibri" w:hAnsi="Calibri" w:cs="Calibri"/>
          <w:sz w:val="22"/>
        </w:rPr>
        <w:t>,</w:t>
      </w:r>
      <w:r w:rsidR="00FE3A8E" w:rsidRPr="00FE3A8E">
        <w:rPr>
          <w:rFonts w:ascii="Calibri" w:hAnsi="Calibri" w:cs="Calibri"/>
          <w:sz w:val="22"/>
        </w:rPr>
        <w:t xml:space="preserve"> Banking and Insurance I, Corporate Finance I, </w:t>
      </w:r>
      <w:r w:rsidR="00867B50" w:rsidRPr="00867B50">
        <w:rPr>
          <w:rFonts w:ascii="Calibri" w:hAnsi="Calibri" w:cs="Calibri"/>
          <w:sz w:val="22"/>
        </w:rPr>
        <w:t>Risk, Cyber Security and Financial Technologies Applications</w:t>
      </w:r>
      <w:r w:rsidR="00867B50">
        <w:rPr>
          <w:rFonts w:ascii="Calibri" w:hAnsi="Calibri" w:cs="Calibri"/>
          <w:sz w:val="22"/>
        </w:rPr>
        <w:t>.</w:t>
      </w:r>
    </w:p>
    <w:p w:rsidR="00867B50" w:rsidRPr="00EC5F9F" w:rsidRDefault="00867B50" w:rsidP="00FE3A8E">
      <w:pPr>
        <w:jc w:val="both"/>
        <w:rPr>
          <w:rFonts w:ascii="Calibri" w:hAnsi="Calibri" w:cs="Calibri"/>
          <w:sz w:val="22"/>
          <w:szCs w:val="22"/>
        </w:rPr>
      </w:pPr>
    </w:p>
    <w:p w:rsidR="00EC5F9F" w:rsidRPr="00EC5F9F" w:rsidRDefault="00EC5F9F" w:rsidP="00EC5F9F">
      <w:pPr>
        <w:spacing w:before="120" w:after="120"/>
        <w:jc w:val="center"/>
        <w:rPr>
          <w:rFonts w:ascii="Calibri" w:hAnsi="Calibri" w:cs="Calibri"/>
          <w:i/>
        </w:rPr>
      </w:pPr>
      <w:r w:rsidRPr="00EC5F9F">
        <w:rPr>
          <w:rFonts w:ascii="Calibri" w:hAnsi="Calibri" w:cs="Calibri"/>
          <w:i/>
        </w:rPr>
        <w:t xml:space="preserve">Tab. 4 – Zapojení odborníků z praxe do výuky v rámci SP </w:t>
      </w:r>
      <w:r w:rsidR="000F0CA4">
        <w:rPr>
          <w:rFonts w:ascii="Calibri" w:hAnsi="Calibri" w:cs="Calibri"/>
          <w:i/>
        </w:rPr>
        <w:t>Finance and Financial Technologies</w:t>
      </w:r>
    </w:p>
    <w:tbl>
      <w:tblPr>
        <w:tblStyle w:val="Mkatabulky"/>
        <w:tblW w:w="6364" w:type="dxa"/>
        <w:jc w:val="center"/>
        <w:tblLayout w:type="fixed"/>
        <w:tblLook w:val="04A0" w:firstRow="1" w:lastRow="0" w:firstColumn="1" w:lastColumn="0" w:noHBand="0" w:noVBand="1"/>
      </w:tblPr>
      <w:tblGrid>
        <w:gridCol w:w="2820"/>
        <w:gridCol w:w="3544"/>
      </w:tblGrid>
      <w:tr w:rsidR="00EC5F9F" w:rsidRPr="000F0CA4" w:rsidTr="00EC5F9F">
        <w:trPr>
          <w:jc w:val="center"/>
        </w:trPr>
        <w:tc>
          <w:tcPr>
            <w:tcW w:w="2820" w:type="dxa"/>
            <w:tcBorders>
              <w:top w:val="single" w:sz="12" w:space="0" w:color="auto"/>
              <w:left w:val="single" w:sz="12" w:space="0" w:color="auto"/>
              <w:bottom w:val="single" w:sz="12" w:space="0" w:color="auto"/>
            </w:tcBorders>
          </w:tcPr>
          <w:p w:rsidR="00EC5F9F" w:rsidRPr="000F0CA4" w:rsidRDefault="00EC5F9F" w:rsidP="00EC5F9F">
            <w:pPr>
              <w:rPr>
                <w:rFonts w:asciiTheme="minorHAnsi" w:hAnsiTheme="minorHAnsi" w:cstheme="minorHAnsi"/>
                <w:sz w:val="20"/>
                <w:szCs w:val="20"/>
              </w:rPr>
            </w:pPr>
            <w:r w:rsidRPr="000F0CA4">
              <w:rPr>
                <w:rFonts w:asciiTheme="minorHAnsi" w:hAnsiTheme="minorHAnsi" w:cstheme="minorHAnsi"/>
                <w:b/>
                <w:sz w:val="20"/>
                <w:szCs w:val="20"/>
              </w:rPr>
              <w:t>Název předmětu</w:t>
            </w:r>
          </w:p>
        </w:tc>
        <w:tc>
          <w:tcPr>
            <w:tcW w:w="3544" w:type="dxa"/>
            <w:tcBorders>
              <w:top w:val="single" w:sz="12" w:space="0" w:color="auto"/>
              <w:bottom w:val="single" w:sz="12" w:space="0" w:color="auto"/>
              <w:right w:val="single" w:sz="12" w:space="0" w:color="auto"/>
            </w:tcBorders>
          </w:tcPr>
          <w:p w:rsidR="00EC5F9F" w:rsidRPr="000F0CA4" w:rsidRDefault="00EC5F9F" w:rsidP="00EC5F9F">
            <w:pPr>
              <w:jc w:val="center"/>
              <w:rPr>
                <w:rFonts w:asciiTheme="minorHAnsi" w:hAnsiTheme="minorHAnsi" w:cstheme="minorHAnsi"/>
                <w:b/>
                <w:sz w:val="20"/>
                <w:szCs w:val="20"/>
              </w:rPr>
            </w:pPr>
            <w:r w:rsidRPr="000F0CA4">
              <w:rPr>
                <w:rFonts w:asciiTheme="minorHAnsi" w:hAnsiTheme="minorHAnsi" w:cstheme="minorHAnsi"/>
                <w:b/>
                <w:sz w:val="20"/>
                <w:szCs w:val="20"/>
              </w:rPr>
              <w:t>Garant</w:t>
            </w:r>
          </w:p>
          <w:p w:rsidR="00EC5F9F" w:rsidRPr="000F0CA4" w:rsidRDefault="00EC5F9F" w:rsidP="00EC5F9F">
            <w:pPr>
              <w:jc w:val="center"/>
              <w:rPr>
                <w:rFonts w:asciiTheme="minorHAnsi" w:hAnsiTheme="minorHAnsi" w:cstheme="minorHAnsi"/>
                <w:sz w:val="20"/>
                <w:szCs w:val="20"/>
              </w:rPr>
            </w:pPr>
            <w:r w:rsidRPr="000F0CA4">
              <w:rPr>
                <w:rFonts w:asciiTheme="minorHAnsi" w:hAnsiTheme="minorHAnsi" w:cstheme="minorHAnsi"/>
                <w:sz w:val="20"/>
                <w:szCs w:val="20"/>
              </w:rPr>
              <w:t>Přednášející</w:t>
            </w:r>
          </w:p>
        </w:tc>
      </w:tr>
      <w:tr w:rsidR="00EC5F9F" w:rsidRPr="000F0CA4" w:rsidTr="00EC5F9F">
        <w:trPr>
          <w:jc w:val="center"/>
        </w:trPr>
        <w:tc>
          <w:tcPr>
            <w:tcW w:w="2820" w:type="dxa"/>
            <w:tcBorders>
              <w:top w:val="single" w:sz="12" w:space="0" w:color="auto"/>
              <w:left w:val="single" w:sz="12" w:space="0" w:color="auto"/>
              <w:bottom w:val="single" w:sz="4" w:space="0" w:color="auto"/>
            </w:tcBorders>
          </w:tcPr>
          <w:p w:rsidR="00EC5F9F" w:rsidRPr="000F0CA4" w:rsidRDefault="000F0CA4" w:rsidP="00EC5F9F">
            <w:pPr>
              <w:rPr>
                <w:rFonts w:asciiTheme="minorHAnsi" w:hAnsiTheme="minorHAnsi" w:cstheme="minorHAnsi"/>
                <w:sz w:val="20"/>
                <w:szCs w:val="20"/>
              </w:rPr>
            </w:pPr>
            <w:r w:rsidRPr="000F0CA4">
              <w:rPr>
                <w:rFonts w:asciiTheme="minorHAnsi" w:hAnsiTheme="minorHAnsi" w:cstheme="minorHAnsi"/>
                <w:sz w:val="20"/>
                <w:szCs w:val="20"/>
              </w:rPr>
              <w:t>Financial Markets</w:t>
            </w:r>
          </w:p>
        </w:tc>
        <w:tc>
          <w:tcPr>
            <w:tcW w:w="3544" w:type="dxa"/>
            <w:tcBorders>
              <w:top w:val="single" w:sz="12" w:space="0" w:color="auto"/>
              <w:bottom w:val="single" w:sz="4" w:space="0" w:color="auto"/>
              <w:right w:val="single" w:sz="12" w:space="0" w:color="auto"/>
            </w:tcBorders>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Ing. Vychytilová,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Vychytilová 80%</w:t>
            </w:r>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Lapčík 20% (ext)</w:t>
            </w:r>
          </w:p>
        </w:tc>
      </w:tr>
      <w:tr w:rsidR="00EC5F9F" w:rsidRPr="000F0CA4" w:rsidTr="00EC5F9F">
        <w:trPr>
          <w:jc w:val="center"/>
        </w:trPr>
        <w:tc>
          <w:tcPr>
            <w:tcW w:w="2820" w:type="dxa"/>
            <w:tcBorders>
              <w:top w:val="single" w:sz="4" w:space="0" w:color="auto"/>
              <w:left w:val="single" w:sz="12" w:space="0" w:color="auto"/>
              <w:bottom w:val="single" w:sz="4" w:space="0" w:color="auto"/>
            </w:tcBorders>
          </w:tcPr>
          <w:p w:rsidR="00EC5F9F" w:rsidRPr="000F0CA4" w:rsidRDefault="00867B50" w:rsidP="00EC5F9F">
            <w:pPr>
              <w:rPr>
                <w:rFonts w:asciiTheme="minorHAnsi" w:hAnsiTheme="minorHAnsi" w:cstheme="minorHAnsi"/>
                <w:sz w:val="20"/>
                <w:szCs w:val="20"/>
              </w:rPr>
            </w:pPr>
            <w:r w:rsidRPr="00867B50">
              <w:rPr>
                <w:rFonts w:asciiTheme="minorHAnsi" w:hAnsiTheme="minorHAnsi" w:cstheme="minorHAnsi"/>
                <w:sz w:val="20"/>
                <w:szCs w:val="20"/>
              </w:rPr>
              <w:t>Introduction to Financial Technologies</w:t>
            </w:r>
          </w:p>
        </w:tc>
        <w:tc>
          <w:tcPr>
            <w:tcW w:w="3544" w:type="dxa"/>
            <w:tcBorders>
              <w:top w:val="single" w:sz="4" w:space="0" w:color="auto"/>
              <w:bottom w:val="single" w:sz="4" w:space="0" w:color="auto"/>
              <w:right w:val="single" w:sz="12" w:space="0" w:color="auto"/>
            </w:tcBorders>
          </w:tcPr>
          <w:p w:rsidR="000F0CA4" w:rsidRPr="000F0CA4" w:rsidRDefault="000F0CA4" w:rsidP="000F0CA4">
            <w:pPr>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Hampl, Ph.D. </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Hampl 45%</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Homolka 30%</w:t>
            </w:r>
          </w:p>
          <w:p w:rsidR="00EC5F9F" w:rsidRPr="000F0CA4" w:rsidRDefault="000F0CA4" w:rsidP="00EC5F9F">
            <w:pPr>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Staszkiwicz 15% (ext)</w:t>
            </w:r>
          </w:p>
          <w:p w:rsidR="000F0CA4" w:rsidRPr="000F0CA4" w:rsidRDefault="000F0CA4" w:rsidP="00EC5F9F">
            <w:pPr>
              <w:rPr>
                <w:rFonts w:asciiTheme="minorHAnsi" w:hAnsiTheme="minorHAnsi" w:cstheme="minorHAnsi"/>
                <w:color w:val="000000" w:themeColor="text1"/>
                <w:sz w:val="20"/>
                <w:szCs w:val="20"/>
              </w:rPr>
            </w:pPr>
            <w:r w:rsidRPr="000F0CA4">
              <w:rPr>
                <w:rFonts w:asciiTheme="minorHAnsi" w:hAnsiTheme="minorHAnsi" w:cstheme="minorHAnsi"/>
                <w:b/>
                <w:i/>
                <w:color w:val="000000" w:themeColor="text1"/>
                <w:sz w:val="20"/>
                <w:szCs w:val="20"/>
              </w:rPr>
              <w:t>Stroukal 10% (ext)</w:t>
            </w:r>
          </w:p>
        </w:tc>
      </w:tr>
      <w:tr w:rsidR="00EC5F9F" w:rsidRPr="000F0CA4" w:rsidTr="00EC5F9F">
        <w:trPr>
          <w:jc w:val="center"/>
        </w:trPr>
        <w:tc>
          <w:tcPr>
            <w:tcW w:w="2820" w:type="dxa"/>
            <w:tcBorders>
              <w:top w:val="single" w:sz="4" w:space="0" w:color="auto"/>
              <w:left w:val="single" w:sz="12" w:space="0" w:color="auto"/>
              <w:bottom w:val="single" w:sz="4" w:space="0" w:color="auto"/>
            </w:tcBorders>
          </w:tcPr>
          <w:p w:rsidR="00EC5F9F" w:rsidRPr="000F0CA4" w:rsidRDefault="000F0CA4" w:rsidP="00EC5F9F">
            <w:pPr>
              <w:rPr>
                <w:rFonts w:asciiTheme="minorHAnsi" w:hAnsiTheme="minorHAnsi" w:cstheme="minorHAnsi"/>
                <w:sz w:val="20"/>
                <w:szCs w:val="20"/>
              </w:rPr>
            </w:pPr>
            <w:r w:rsidRPr="000F0CA4">
              <w:rPr>
                <w:rFonts w:asciiTheme="minorHAnsi" w:hAnsiTheme="minorHAnsi" w:cstheme="minorHAnsi"/>
                <w:color w:val="000000"/>
                <w:sz w:val="20"/>
                <w:szCs w:val="20"/>
              </w:rPr>
              <w:t>Banking and Insurance I</w:t>
            </w:r>
          </w:p>
        </w:tc>
        <w:tc>
          <w:tcPr>
            <w:tcW w:w="3544" w:type="dxa"/>
            <w:tcBorders>
              <w:top w:val="single" w:sz="4" w:space="0" w:color="auto"/>
              <w:bottom w:val="single" w:sz="4" w:space="0" w:color="auto"/>
              <w:right w:val="single" w:sz="12" w:space="0" w:color="auto"/>
            </w:tcBorders>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Ing. Kameníková,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Kameníková 70%</w:t>
            </w:r>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Martinovičová 30% (ext)</w:t>
            </w:r>
          </w:p>
        </w:tc>
      </w:tr>
      <w:tr w:rsidR="00EC5F9F" w:rsidRPr="000F0CA4" w:rsidTr="00EC5F9F">
        <w:trPr>
          <w:jc w:val="center"/>
        </w:trPr>
        <w:tc>
          <w:tcPr>
            <w:tcW w:w="2820" w:type="dxa"/>
            <w:tcBorders>
              <w:top w:val="single" w:sz="4" w:space="0" w:color="auto"/>
              <w:left w:val="single" w:sz="12" w:space="0" w:color="auto"/>
              <w:bottom w:val="single" w:sz="4" w:space="0" w:color="auto"/>
            </w:tcBorders>
          </w:tcPr>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sz w:val="20"/>
                <w:szCs w:val="20"/>
              </w:rPr>
              <w:t>Corporate Finance</w:t>
            </w:r>
            <w:r w:rsidRPr="000F0CA4">
              <w:rPr>
                <w:rFonts w:asciiTheme="minorHAnsi" w:hAnsiTheme="minorHAnsi" w:cstheme="minorHAnsi"/>
                <w:color w:val="000000" w:themeColor="text1"/>
                <w:sz w:val="20"/>
                <w:szCs w:val="20"/>
              </w:rPr>
              <w:t xml:space="preserve"> I</w:t>
            </w:r>
          </w:p>
          <w:p w:rsidR="00EC5F9F" w:rsidRPr="000F0CA4" w:rsidRDefault="00EC5F9F" w:rsidP="00EC5F9F">
            <w:pPr>
              <w:rPr>
                <w:rFonts w:asciiTheme="minorHAnsi" w:hAnsiTheme="minorHAnsi" w:cstheme="minorHAnsi"/>
                <w:sz w:val="20"/>
                <w:szCs w:val="20"/>
              </w:rPr>
            </w:pPr>
          </w:p>
        </w:tc>
        <w:tc>
          <w:tcPr>
            <w:tcW w:w="3544" w:type="dxa"/>
            <w:tcBorders>
              <w:top w:val="single" w:sz="4" w:space="0" w:color="auto"/>
              <w:bottom w:val="single" w:sz="4" w:space="0" w:color="auto"/>
              <w:right w:val="single" w:sz="12" w:space="0" w:color="auto"/>
            </w:tcBorders>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doc. Ing. Knápková,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Knápková 60%</w:t>
            </w:r>
          </w:p>
          <w:p w:rsidR="000F0CA4" w:rsidRPr="000F0CA4" w:rsidRDefault="00A444E6" w:rsidP="000F0CA4">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Pálka 3</w:t>
            </w:r>
            <w:r w:rsidR="000F0CA4" w:rsidRPr="000F0CA4">
              <w:rPr>
                <w:rFonts w:asciiTheme="minorHAnsi" w:hAnsiTheme="minorHAnsi" w:cstheme="minorHAnsi"/>
                <w:color w:val="000000" w:themeColor="text1"/>
                <w:sz w:val="20"/>
                <w:szCs w:val="20"/>
              </w:rPr>
              <w:t>0%</w:t>
            </w:r>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Remeš 10% (ext)</w:t>
            </w:r>
          </w:p>
        </w:tc>
      </w:tr>
      <w:tr w:rsidR="00EC5F9F" w:rsidRPr="000F0CA4" w:rsidTr="00EC5F9F">
        <w:trPr>
          <w:jc w:val="center"/>
        </w:trPr>
        <w:tc>
          <w:tcPr>
            <w:tcW w:w="2820" w:type="dxa"/>
            <w:tcBorders>
              <w:top w:val="single" w:sz="4" w:space="0" w:color="auto"/>
              <w:left w:val="single" w:sz="12" w:space="0" w:color="auto"/>
              <w:bottom w:val="single" w:sz="12" w:space="0" w:color="auto"/>
            </w:tcBorders>
          </w:tcPr>
          <w:p w:rsidR="00EC5F9F" w:rsidRPr="000F0CA4" w:rsidRDefault="00867B50" w:rsidP="00EC5F9F">
            <w:pPr>
              <w:rPr>
                <w:rFonts w:asciiTheme="minorHAnsi" w:hAnsiTheme="minorHAnsi" w:cstheme="minorHAnsi"/>
                <w:sz w:val="20"/>
                <w:szCs w:val="20"/>
              </w:rPr>
            </w:pPr>
            <w:r w:rsidRPr="00867B50">
              <w:rPr>
                <w:rFonts w:asciiTheme="minorHAnsi" w:hAnsiTheme="minorHAnsi" w:cstheme="minorHAnsi"/>
                <w:color w:val="000000" w:themeColor="text1"/>
                <w:sz w:val="20"/>
                <w:szCs w:val="20"/>
              </w:rPr>
              <w:t>Risk, Cyber Security and Financial Technologies Applications</w:t>
            </w:r>
          </w:p>
        </w:tc>
        <w:tc>
          <w:tcPr>
            <w:tcW w:w="3544" w:type="dxa"/>
            <w:tcBorders>
              <w:top w:val="single" w:sz="4" w:space="0" w:color="auto"/>
              <w:bottom w:val="single" w:sz="12" w:space="0" w:color="auto"/>
              <w:right w:val="single" w:sz="12" w:space="0" w:color="auto"/>
            </w:tcBorders>
          </w:tcPr>
          <w:p w:rsidR="000F0CA4" w:rsidRPr="000F0CA4" w:rsidRDefault="000F0CA4" w:rsidP="000F0CA4">
            <w:pPr>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Ing. Homolka, Ph.D.</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Homolka 50%</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Žáček 20% </w:t>
            </w:r>
          </w:p>
          <w:p w:rsidR="000F0CA4" w:rsidRPr="000F0CA4" w:rsidRDefault="000F0CA4" w:rsidP="000F0CA4">
            <w:pPr>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Lapčík 10% (ext)</w:t>
            </w:r>
          </w:p>
          <w:p w:rsidR="000F0CA4" w:rsidRPr="000F0CA4" w:rsidRDefault="000F0CA4" w:rsidP="000F0CA4">
            <w:pPr>
              <w:jc w:val="both"/>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Hrubošová 10% (ext)</w:t>
            </w:r>
          </w:p>
          <w:p w:rsidR="00EC5F9F" w:rsidRPr="000F0CA4" w:rsidRDefault="000F0CA4" w:rsidP="000F0CA4">
            <w:pPr>
              <w:jc w:val="both"/>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Staszkiewicz 10% (ext)</w:t>
            </w:r>
          </w:p>
        </w:tc>
      </w:tr>
    </w:tbl>
    <w:p w:rsidR="00EC5F9F" w:rsidRPr="00EC5F9F" w:rsidRDefault="00EC5F9F" w:rsidP="00EC5F9F">
      <w:pPr>
        <w:jc w:val="both"/>
        <w:rPr>
          <w:rFonts w:ascii="Calibri" w:hAnsi="Calibri" w:cs="Calibri"/>
          <w:sz w:val="22"/>
          <w:szCs w:val="22"/>
        </w:rPr>
      </w:pPr>
    </w:p>
    <w:p w:rsidR="000F0CA4" w:rsidRDefault="000F0CA4" w:rsidP="000F0CA4">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Radomír LAPČÍK </w:t>
      </w:r>
      <w:r>
        <w:rPr>
          <w:rFonts w:ascii="Calibri" w:hAnsi="Calibri" w:cs="Calibri"/>
          <w:sz w:val="22"/>
        </w:rPr>
        <w:t>v letech 1996 – 2018 vykonával pozici generálního ředitele a předsedy představenstva Moravského peněžního ústavu (MPÚ). MPÚ se začátkem roku 2019 transformoval na MPU banku a.s., ta byla k 20. 2. 201</w:t>
      </w:r>
      <w:r w:rsidR="00E53FD0">
        <w:rPr>
          <w:rFonts w:ascii="Calibri" w:hAnsi="Calibri" w:cs="Calibri"/>
          <w:sz w:val="22"/>
        </w:rPr>
        <w:t>9</w:t>
      </w:r>
      <w:r>
        <w:rPr>
          <w:rFonts w:ascii="Calibri" w:hAnsi="Calibri" w:cs="Calibri"/>
          <w:sz w:val="22"/>
        </w:rPr>
        <w:t xml:space="preserve"> přejmenována a představena pod názvem TRINITY BANK a.s. </w:t>
      </w:r>
      <w:r w:rsidRPr="00835AC1">
        <w:rPr>
          <w:rFonts w:ascii="Calibri" w:hAnsi="Calibri" w:cs="Calibri"/>
          <w:sz w:val="22"/>
        </w:rPr>
        <w:t xml:space="preserve">V současné době působí </w:t>
      </w:r>
      <w:r>
        <w:rPr>
          <w:rFonts w:ascii="Calibri" w:hAnsi="Calibri" w:cs="Calibri"/>
          <w:sz w:val="22"/>
        </w:rPr>
        <w:t xml:space="preserve">jako předseda dozorčí rady TRINITY BANK a.s. </w:t>
      </w:r>
      <w:r w:rsidRPr="00C07508">
        <w:rPr>
          <w:rFonts w:ascii="Calibri" w:hAnsi="Calibri" w:cs="Calibri"/>
          <w:sz w:val="22"/>
          <w:szCs w:val="22"/>
        </w:rPr>
        <w:t>S fakultou dlouhou dobu úzce spolupracuje na výuce předmět</w:t>
      </w:r>
      <w:r>
        <w:rPr>
          <w:rFonts w:ascii="Calibri" w:hAnsi="Calibri" w:cs="Calibri"/>
          <w:sz w:val="22"/>
          <w:szCs w:val="22"/>
        </w:rPr>
        <w:t>ů Finanční trhy, Bankovnictví I, II</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szCs w:val="22"/>
        </w:rPr>
        <w:t xml:space="preserve"> a řadě dalších projektových činností</w:t>
      </w:r>
      <w:r w:rsidRPr="00C07508">
        <w:rPr>
          <w:rFonts w:ascii="Calibri" w:hAnsi="Calibri" w:cs="Calibri"/>
          <w:sz w:val="22"/>
          <w:szCs w:val="22"/>
        </w:rPr>
        <w:t>.</w:t>
      </w:r>
      <w:r>
        <w:rPr>
          <w:rFonts w:ascii="Calibri" w:hAnsi="Calibri" w:cs="Calibri"/>
          <w:sz w:val="22"/>
        </w:rPr>
        <w:t xml:space="preserve"> </w:t>
      </w:r>
    </w:p>
    <w:p w:rsidR="000F0CA4" w:rsidRDefault="000F0CA4" w:rsidP="000F0CA4">
      <w:pPr>
        <w:spacing w:before="120" w:after="120"/>
        <w:jc w:val="both"/>
        <w:rPr>
          <w:rFonts w:ascii="Calibri" w:hAnsi="Calibri" w:cs="Calibri"/>
          <w:sz w:val="22"/>
        </w:rPr>
      </w:pPr>
      <w:r w:rsidRPr="00D4567C">
        <w:rPr>
          <w:rFonts w:ascii="Calibri" w:hAnsi="Calibri" w:cs="Calibri"/>
          <w:b/>
          <w:sz w:val="22"/>
        </w:rPr>
        <w:t xml:space="preserve">Maria </w:t>
      </w:r>
      <w:r w:rsidRPr="002660BB">
        <w:rPr>
          <w:rFonts w:ascii="Calibri" w:hAnsi="Calibri" w:cs="Calibri"/>
          <w:b/>
          <w:sz w:val="22"/>
        </w:rPr>
        <w:t>Staszkiewicz</w:t>
      </w:r>
      <w:r w:rsidRPr="002660BB">
        <w:rPr>
          <w:rFonts w:ascii="Calibri" w:hAnsi="Calibri" w:cs="Calibri"/>
          <w:sz w:val="22"/>
        </w:rPr>
        <w:t xml:space="preserve"> MSc.</w:t>
      </w:r>
      <w:r>
        <w:rPr>
          <w:rFonts w:ascii="Calibri" w:hAnsi="Calibri" w:cs="Calibri"/>
          <w:sz w:val="22"/>
        </w:rPr>
        <w:t xml:space="preserve"> vystudovala lingvistiku, mezinárodní vztahy a evropská studia v Polsku a Německu. 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 Podílí se na přípravě obsahu tvorbě učebních materiálů pro nové předměty Úvod do finančních technologií a aplikace ve finančních technologiích.</w:t>
      </w:r>
    </w:p>
    <w:p w:rsidR="000F0CA4" w:rsidRPr="00E311E4" w:rsidRDefault="000F0CA4" w:rsidP="000F0CA4">
      <w:pPr>
        <w:spacing w:before="120" w:after="120"/>
        <w:jc w:val="both"/>
        <w:rPr>
          <w:rFonts w:ascii="Calibri" w:hAnsi="Calibri" w:cs="Calibri"/>
          <w:sz w:val="22"/>
        </w:rPr>
      </w:pPr>
      <w:r w:rsidRPr="00D4567C">
        <w:rPr>
          <w:rFonts w:ascii="Calibri" w:hAnsi="Calibri" w:cs="Calibri"/>
          <w:b/>
          <w:sz w:val="22"/>
        </w:rPr>
        <w:t>Ing. Dominik Stroukal, Ph.D.</w:t>
      </w:r>
      <w:r>
        <w:rPr>
          <w:rFonts w:ascii="Calibri" w:hAnsi="Calibri" w:cs="Calibri"/>
          <w:sz w:val="22"/>
        </w:rPr>
        <w:t xml:space="preserve"> má doktorát z ekonomie z Vysoké školy ekonomické, vystudoval také mediální studia na Univerzitě Karlově. V minulosti byl ředitelem Liberálního institutu a Ludwig von Mises Institutu pro ČR a SR. Aktuálně je hlavním ekonomem finanční skupiny Roklen. Je autorem první české knihy o Bitcoinu (2015) a dalších kryptoměnách (2018). S fakultou spolupracuje při realizaci </w:t>
      </w:r>
      <w:r w:rsidRPr="00E311E4">
        <w:rPr>
          <w:rFonts w:ascii="Calibri" w:hAnsi="Calibri" w:cs="Calibri"/>
          <w:sz w:val="22"/>
        </w:rPr>
        <w:t>seminářů zaměřených na využívání finančních technologií a kryptoměn.</w:t>
      </w:r>
    </w:p>
    <w:p w:rsidR="000F0CA4" w:rsidRPr="00E311E4" w:rsidRDefault="00273CC7" w:rsidP="000F0CA4">
      <w:pPr>
        <w:spacing w:before="120" w:after="120"/>
        <w:jc w:val="both"/>
        <w:rPr>
          <w:rFonts w:ascii="Calibri" w:hAnsi="Calibri" w:cs="Calibri"/>
          <w:sz w:val="22"/>
        </w:rPr>
      </w:pPr>
      <w:r>
        <w:rPr>
          <w:rFonts w:ascii="Calibri" w:hAnsi="Calibri" w:cs="Calibri"/>
          <w:b/>
          <w:sz w:val="22"/>
        </w:rPr>
        <w:t>D</w:t>
      </w:r>
      <w:r w:rsidR="000F0CA4" w:rsidRPr="00E311E4">
        <w:rPr>
          <w:rFonts w:ascii="Calibri" w:hAnsi="Calibri" w:cs="Calibri"/>
          <w:b/>
          <w:sz w:val="22"/>
        </w:rPr>
        <w:t>oc. Ing. Dana Martinovičová, Ph.D.</w:t>
      </w:r>
      <w:r w:rsidR="000F0CA4" w:rsidRPr="00E311E4">
        <w:rPr>
          <w:rFonts w:ascii="Calibri" w:hAnsi="Calibri" w:cs="Calibri"/>
          <w:sz w:val="22"/>
        </w:rPr>
        <w:t xml:space="preserve"> je docentkou v oboru podniková ekonomika a management (2009). </w:t>
      </w:r>
      <w:r w:rsidR="000F0CA4">
        <w:rPr>
          <w:rFonts w:ascii="Calibri" w:hAnsi="Calibri" w:cs="Calibri"/>
          <w:sz w:val="22"/>
        </w:rPr>
        <w:t xml:space="preserve">Působila jako vedoucí Ústavu podnikové ekonomiky na Mendelově univerzitě, Provozně ekonomické fakultě a soukromé VŠ B.I.B.S. V současnosti působí jako ředitelka příspěvkové organizace Emin zámek. </w:t>
      </w:r>
      <w:r w:rsidR="000F0CA4" w:rsidRPr="00E311E4">
        <w:rPr>
          <w:rFonts w:ascii="Calibri" w:hAnsi="Calibri" w:cs="Calibri"/>
          <w:sz w:val="22"/>
        </w:rPr>
        <w:t>Byla řešitelkou a spoluřešitelkou grantových projektů, je autorkou několika monografií a učebních textů. K nejvýznamnějším publikacím patří Poistenie rizík malých a stredných podnikov (Bratislava, IURA, 2013), Poistný trh – teorie a i prax (Bratislava, IURA, 2011) aj.</w:t>
      </w:r>
    </w:p>
    <w:p w:rsidR="000F0CA4" w:rsidRDefault="000F0CA4" w:rsidP="000F0CA4">
      <w:pPr>
        <w:spacing w:before="120" w:after="120"/>
        <w:jc w:val="both"/>
        <w:rPr>
          <w:rFonts w:ascii="Calibri" w:hAnsi="Calibri" w:cs="Calibri"/>
          <w:sz w:val="22"/>
        </w:rPr>
      </w:pPr>
      <w:r w:rsidRPr="00E311E4">
        <w:rPr>
          <w:rFonts w:ascii="Calibri" w:hAnsi="Calibri" w:cs="Calibri"/>
          <w:b/>
          <w:sz w:val="22"/>
        </w:rPr>
        <w:t>Ing. Eva Hrubošová</w:t>
      </w:r>
      <w:r w:rsidRPr="00E311E4">
        <w:rPr>
          <w:rFonts w:ascii="Calibri" w:hAnsi="Calibri" w:cs="Calibri"/>
          <w:sz w:val="22"/>
        </w:rPr>
        <w:t xml:space="preserve"> vystudovala Fakultu managementu a ekonomiky UTB ve Zlíně, kde po úspěšném</w:t>
      </w:r>
      <w:r>
        <w:rPr>
          <w:rFonts w:ascii="Calibri" w:hAnsi="Calibri" w:cs="Calibri"/>
          <w:sz w:val="22"/>
        </w:rPr>
        <w:t xml:space="preserve"> absolutoriu přednášela a vedla semináře zaměřené na řízení rizik a kapitálový trh. Od září roku 2015 pracuje v Roklenu na pozici Equity capital market specialist. Po celou dobu úzce spolupracuje s FAME UTB ve Zlíně a vede semináře, bakalářské a diplomové práce. V novém studijním programu zaměřeném na </w:t>
      </w:r>
      <w:r w:rsidR="004B34DF">
        <w:rPr>
          <w:rFonts w:ascii="Calibri" w:hAnsi="Calibri" w:cs="Calibri"/>
          <w:sz w:val="22"/>
        </w:rPr>
        <w:t>Finance and Financial Technologies</w:t>
      </w:r>
      <w:r>
        <w:rPr>
          <w:rFonts w:ascii="Calibri" w:hAnsi="Calibri" w:cs="Calibri"/>
          <w:sz w:val="22"/>
        </w:rPr>
        <w:t xml:space="preserve"> bude z pozice odborníka z praxe předávat studenům své zkušenosti z oblasti kapitálového trhu a řízení rizik.</w:t>
      </w:r>
    </w:p>
    <w:p w:rsidR="000F0CA4" w:rsidRPr="00C07508" w:rsidRDefault="000F0CA4" w:rsidP="000F0CA4">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Remeš,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EC5F9F" w:rsidRPr="00EC5F9F" w:rsidRDefault="00EC5F9F" w:rsidP="00EC5F9F">
      <w:pPr>
        <w:spacing w:before="20" w:after="600"/>
        <w:jc w:val="both"/>
        <w:rPr>
          <w:rFonts w:ascii="Calibri" w:eastAsia="Calibri" w:hAnsi="Calibri" w:cs="Arial"/>
          <w:color w:val="FF0000"/>
          <w:sz w:val="22"/>
          <w:szCs w:val="21"/>
        </w:rPr>
      </w:pPr>
    </w:p>
    <w:p w:rsidR="00552B8D" w:rsidRPr="00FB05B9" w:rsidRDefault="004607DF" w:rsidP="00552B8D">
      <w:pPr>
        <w:pStyle w:val="Nadpis2"/>
        <w:jc w:val="center"/>
        <w:rPr>
          <w:rFonts w:asciiTheme="minorHAnsi" w:hAnsiTheme="minorHAnsi" w:cstheme="minorHAnsi"/>
          <w:b/>
          <w:sz w:val="32"/>
        </w:rPr>
      </w:pPr>
      <w:r>
        <w:rPr>
          <w:rFonts w:asciiTheme="minorHAnsi" w:hAnsiTheme="minorHAnsi" w:cstheme="minorHAnsi"/>
          <w:b/>
          <w:sz w:val="32"/>
        </w:rPr>
        <w:t>S</w:t>
      </w:r>
      <w:r w:rsidR="00552B8D" w:rsidRPr="00FB05B9">
        <w:rPr>
          <w:rFonts w:asciiTheme="minorHAnsi" w:hAnsiTheme="minorHAnsi" w:cstheme="minorHAnsi"/>
          <w:b/>
          <w:sz w:val="32"/>
        </w:rPr>
        <w:t>pecifické požadavky na zajištění studijního programu</w:t>
      </w:r>
    </w:p>
    <w:p w:rsidR="00552B8D" w:rsidRPr="00B734C6" w:rsidRDefault="00552B8D" w:rsidP="00552B8D">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rsidR="00552B8D" w:rsidRDefault="00552B8D" w:rsidP="00552B8D">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Pr>
          <w:rFonts w:asciiTheme="minorHAnsi" w:hAnsiTheme="minorHAnsi" w:cstheme="minorHAnsi"/>
          <w:sz w:val="22"/>
          <w:szCs w:val="22"/>
        </w:rPr>
        <w:t>Finance and Financial Technologies</w:t>
      </w:r>
      <w:r w:rsidRPr="00F74016">
        <w:rPr>
          <w:rFonts w:asciiTheme="minorHAnsi" w:hAnsiTheme="minorHAnsi" w:cstheme="minorHAnsi"/>
          <w:sz w:val="22"/>
          <w:szCs w:val="22"/>
        </w:rPr>
        <w:t xml:space="preserve"> jsou zpracovány v anglickém jazyce a jsou studentům k dispozici v </w:t>
      </w:r>
      <w:hyperlink r:id="rId137" w:history="1">
        <w:r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rsidR="00552B8D" w:rsidRDefault="00552B8D" w:rsidP="00552B8D">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38"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39" w:history="1">
        <w:r w:rsidRPr="008A6167">
          <w:rPr>
            <w:rStyle w:val="Hypertextovodkaz"/>
            <w:rFonts w:asciiTheme="minorHAnsi" w:hAnsiTheme="minorHAnsi" w:cstheme="minorHAnsi"/>
            <w:i/>
            <w:sz w:val="22"/>
            <w:szCs w:val="22"/>
          </w:rPr>
          <w:t>Úřední desce FaME.</w:t>
        </w:r>
      </w:hyperlink>
      <w:r w:rsidRPr="008605CB">
        <w:rPr>
          <w:rFonts w:asciiTheme="minorHAnsi" w:hAnsiTheme="minorHAnsi" w:cstheme="minorHAnsi"/>
          <w:color w:val="00B050"/>
          <w:sz w:val="22"/>
          <w:szCs w:val="22"/>
        </w:rPr>
        <w:t xml:space="preserv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rsidR="00552B8D" w:rsidRPr="008605CB" w:rsidRDefault="00552B8D" w:rsidP="00552B8D">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Pr>
          <w:rFonts w:asciiTheme="minorHAnsi" w:hAnsiTheme="minorHAnsi" w:cstheme="minorHAnsi"/>
          <w:sz w:val="22"/>
          <w:szCs w:val="22"/>
        </w:rPr>
        <w:t>Finance and Financial Technologies</w:t>
      </w:r>
      <w:r w:rsidRPr="00F74016">
        <w:rPr>
          <w:rFonts w:asciiTheme="minorHAnsi" w:hAnsiTheme="minorHAnsi" w:cstheme="minorHAnsi"/>
          <w:sz w:val="22"/>
          <w:szCs w:val="22"/>
        </w:rPr>
        <w:t xml:space="preserve"> uskutečňovaném v anglickém jazyce jsou pro uchazeče o studium a studenty dostupné v angličtině na internetových stránkách Fakulty managementu a ekonomiky ve směrnici děkana 8/2017 na </w:t>
      </w:r>
      <w:hyperlink r:id="rId140" w:history="1">
        <w:r w:rsidRPr="008A6167">
          <w:rPr>
            <w:rStyle w:val="Hypertextovodkaz"/>
            <w:rFonts w:asciiTheme="minorHAnsi" w:hAnsiTheme="minorHAnsi" w:cstheme="minorHAnsi"/>
            <w:i/>
            <w:sz w:val="22"/>
            <w:szCs w:val="22"/>
          </w:rPr>
          <w:t>Úřední desce</w:t>
        </w:r>
        <w:r>
          <w:rPr>
            <w:rStyle w:val="Hypertextovodkaz"/>
            <w:rFonts w:asciiTheme="minorHAnsi" w:hAnsiTheme="minorHAnsi" w:cstheme="minorHAnsi"/>
            <w:i/>
            <w:sz w:val="22"/>
            <w:szCs w:val="22"/>
          </w:rPr>
          <w:t xml:space="preserve"> FaME</w:t>
        </w:r>
        <w:r w:rsidRPr="008A6167">
          <w:rPr>
            <w:rStyle w:val="Hypertextovodkaz"/>
            <w:rFonts w:asciiTheme="minorHAnsi" w:hAnsiTheme="minorHAnsi" w:cstheme="minorHAnsi"/>
            <w:i/>
            <w:sz w:val="22"/>
            <w:szCs w:val="22"/>
          </w:rPr>
          <w:t>.</w:t>
        </w:r>
      </w:hyperlink>
    </w:p>
    <w:p w:rsidR="00552B8D" w:rsidRPr="00F74016" w:rsidRDefault="00552B8D" w:rsidP="00552B8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41"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rsidR="00552B8D" w:rsidRPr="00F74016" w:rsidRDefault="00552B8D" w:rsidP="00552B8D">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rsidR="00552B8D" w:rsidRDefault="00552B8D" w:rsidP="00552B8D">
      <w:pPr>
        <w:pStyle w:val="Nadpis2"/>
        <w:shd w:val="clear" w:color="auto" w:fill="FFFFFF"/>
        <w:spacing w:before="0"/>
        <w:jc w:val="both"/>
        <w:rPr>
          <w:rFonts w:ascii="Helvetica" w:hAnsi="Helvetica" w:cs="Helvetica"/>
          <w:color w:val="272D39"/>
          <w:spacing w:val="-3"/>
        </w:rPr>
      </w:pPr>
      <w:r w:rsidRPr="00F74016">
        <w:rPr>
          <w:rFonts w:asciiTheme="minorHAnsi" w:hAnsiTheme="minorHAnsi" w:cstheme="minorHAnsi"/>
          <w:color w:val="auto"/>
          <w:sz w:val="22"/>
          <w:szCs w:val="22"/>
        </w:rPr>
        <w:t xml:space="preserve">Odborná bakalářská praxe a všechny nutné podklady k jejímu vykonání jsou k dispozici v anglickém jazyce. Podmínky, smlouvy a další podklady jsou k dispozici na webových stránkách fakulty </w:t>
      </w:r>
      <w:hyperlink r:id="rId142" w:history="1">
        <w:r w:rsidRPr="008A6167">
          <w:rPr>
            <w:rStyle w:val="Hypertextovodkaz"/>
            <w:rFonts w:asciiTheme="minorHAnsi" w:hAnsiTheme="minorHAnsi" w:cstheme="minorHAnsi"/>
            <w:i/>
            <w:sz w:val="22"/>
            <w:szCs w:val="22"/>
          </w:rPr>
          <w:t>Bachelor’s Work Placement</w:t>
        </w:r>
      </w:hyperlink>
      <w:r>
        <w:rPr>
          <w:rFonts w:asciiTheme="minorHAnsi" w:hAnsiTheme="minorHAnsi" w:cstheme="minorHAnsi"/>
          <w:i/>
          <w:color w:val="00B050"/>
          <w:sz w:val="22"/>
          <w:szCs w:val="22"/>
        </w:rPr>
        <w:t>.</w:t>
      </w:r>
    </w:p>
    <w:p w:rsidR="00552B8D" w:rsidRPr="008605CB" w:rsidRDefault="00552B8D" w:rsidP="00552B8D">
      <w:pPr>
        <w:jc w:val="both"/>
        <w:rPr>
          <w:rFonts w:asciiTheme="minorHAnsi" w:hAnsiTheme="minorHAnsi" w:cstheme="minorHAnsi"/>
          <w:color w:val="FF0000"/>
          <w:sz w:val="22"/>
          <w:szCs w:val="22"/>
        </w:rPr>
      </w:pP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rsidR="00552B8D" w:rsidRDefault="00552B8D" w:rsidP="00552B8D">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Bakalářské práce jsou vypracovávány v anglickém jazyce. Posudky vedoucího i oponenta bakalářské práce jsou vypracovávány v anglickém jazyce. Následná obhajoba bakalářské práce i celá státní závěrečná zkouška probíhá v anglickém jazyce. Celá vnitřní norma včetně posudků BP v anglickém jazyce je k dispozici na Úřední desce FaME:</w:t>
      </w:r>
      <w:r>
        <w:rPr>
          <w:rFonts w:asciiTheme="minorHAnsi" w:hAnsiTheme="minorHAnsi" w:cstheme="minorHAnsi"/>
          <w:color w:val="00B050"/>
          <w:sz w:val="22"/>
          <w:szCs w:val="22"/>
        </w:rPr>
        <w:t xml:space="preserve"> </w:t>
      </w:r>
      <w:hyperlink r:id="rId143" w:history="1">
        <w:r w:rsidRPr="008A6167">
          <w:rPr>
            <w:rStyle w:val="Hypertextovodkaz"/>
            <w:rFonts w:asciiTheme="minorHAnsi" w:hAnsiTheme="minorHAnsi" w:cstheme="minorHAnsi"/>
            <w:i/>
            <w:sz w:val="22"/>
            <w:szCs w:val="22"/>
          </w:rPr>
          <w:t>Rules for the Organization, Course and Assessment of Final Examinations.</w:t>
        </w:r>
      </w:hyperlink>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rsidR="00EC5F9F" w:rsidRDefault="00552B8D" w:rsidP="00552B8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p w:rsidR="003A5569" w:rsidRDefault="003A5569">
      <w:pPr>
        <w:rPr>
          <w:rFonts w:asciiTheme="minorHAnsi" w:hAnsiTheme="minorHAnsi" w:cstheme="minorHAnsi"/>
          <w:sz w:val="22"/>
          <w:szCs w:val="22"/>
        </w:rPr>
      </w:pPr>
      <w:r>
        <w:rPr>
          <w:rFonts w:asciiTheme="minorHAnsi" w:hAnsiTheme="minorHAnsi" w:cstheme="minorHAnsi"/>
          <w:sz w:val="22"/>
          <w:szCs w:val="22"/>
        </w:rPr>
        <w:br w:type="page"/>
      </w:r>
    </w:p>
    <w:p w:rsidR="003A5569" w:rsidRDefault="003A5569" w:rsidP="00552B8D">
      <w:pPr>
        <w:spacing w:before="120" w:after="120"/>
        <w:jc w:val="both"/>
        <w:rPr>
          <w:rFonts w:asciiTheme="minorHAnsi" w:hAnsiTheme="minorHAnsi" w:cstheme="minorHAnsi"/>
          <w:b/>
          <w:sz w:val="52"/>
          <w:szCs w:val="32"/>
        </w:rPr>
      </w:pPr>
    </w:p>
    <w:p w:rsidR="003A5569" w:rsidRPr="00EC5F9F" w:rsidRDefault="003A5569" w:rsidP="003A5569">
      <w:pPr>
        <w:spacing w:before="3720" w:after="120"/>
        <w:jc w:val="center"/>
        <w:rPr>
          <w:rFonts w:ascii="Calibri" w:hAnsi="Calibri" w:cs="Calibri"/>
          <w:sz w:val="22"/>
          <w:szCs w:val="22"/>
        </w:rPr>
      </w:pPr>
      <w:r>
        <w:rPr>
          <w:rFonts w:asciiTheme="minorHAnsi" w:hAnsiTheme="minorHAnsi" w:cstheme="minorHAnsi"/>
          <w:b/>
          <w:sz w:val="52"/>
          <w:szCs w:val="32"/>
        </w:rPr>
        <w:t>Příloha I: Rámcové smlouvy o spolupráci a zajištění praxe profesního bakalářského studijního programu Finance and Financial Technologies</w:t>
      </w:r>
    </w:p>
    <w:p w:rsidR="00EC5F9F" w:rsidRPr="00EC5F9F" w:rsidRDefault="00EC5F9F" w:rsidP="00EC5F9F"/>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sectPr w:rsidR="00E14C88" w:rsidRPr="00E14C88" w:rsidSect="00A952B2">
      <w:headerReference w:type="default" r:id="rId144"/>
      <w:footerReference w:type="even" r:id="rId145"/>
      <w:footerReference w:type="default" r:id="rId146"/>
      <w:headerReference w:type="first" r:id="rId147"/>
      <w:footerReference w:type="first" r:id="rId14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ED" w:rsidRDefault="00EC42ED">
      <w:r>
        <w:separator/>
      </w:r>
    </w:p>
  </w:endnote>
  <w:endnote w:type="continuationSeparator" w:id="0">
    <w:p w:rsidR="00EC42ED" w:rsidRDefault="00EC4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ED" w:rsidRDefault="00EC42ED"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C42ED" w:rsidRDefault="00EC42E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ED" w:rsidRPr="00F94273" w:rsidRDefault="00EC42ED"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E67E97">
      <w:rPr>
        <w:rStyle w:val="slostrnky"/>
        <w:rFonts w:asciiTheme="minorHAnsi" w:hAnsiTheme="minorHAnsi" w:cstheme="minorHAnsi"/>
        <w:noProof/>
      </w:rPr>
      <w:t>4</w:t>
    </w:r>
    <w:r w:rsidRPr="00F94273">
      <w:rPr>
        <w:rStyle w:val="slostrnky"/>
        <w:rFonts w:asciiTheme="minorHAnsi" w:hAnsiTheme="minorHAnsi" w:cstheme="minorHAnsi"/>
      </w:rPr>
      <w:fldChar w:fldCharType="end"/>
    </w:r>
  </w:p>
  <w:p w:rsidR="00EC42ED" w:rsidRDefault="00EC42ED">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ED" w:rsidRPr="00F356C7" w:rsidRDefault="00EC42ED" w:rsidP="00A952B2">
    <w:pPr>
      <w:pStyle w:val="Zpat"/>
      <w:rPr>
        <w:sz w:val="16"/>
        <w:szCs w:val="16"/>
      </w:rPr>
    </w:pPr>
    <w:r w:rsidRPr="00F356C7">
      <w:rPr>
        <w:sz w:val="16"/>
        <w:szCs w:val="16"/>
      </w:rPr>
      <w:t>verze 16.2.2017</w:t>
    </w:r>
  </w:p>
  <w:p w:rsidR="00EC42ED" w:rsidRDefault="00EC42E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ED" w:rsidRDefault="00EC42ED">
      <w:r>
        <w:separator/>
      </w:r>
    </w:p>
  </w:footnote>
  <w:footnote w:type="continuationSeparator" w:id="0">
    <w:p w:rsidR="00EC42ED" w:rsidRDefault="00EC42ED">
      <w:r>
        <w:continuationSeparator/>
      </w:r>
    </w:p>
  </w:footnote>
  <w:footnote w:id="1">
    <w:p w:rsidR="00EC42ED" w:rsidRDefault="00EC42ED">
      <w:pPr>
        <w:pStyle w:val="Textpoznpodarou"/>
      </w:pPr>
      <w:r>
        <w:rPr>
          <w:rStyle w:val="Znakapoznpodarou"/>
        </w:rPr>
        <w:footnoteRef/>
      </w:r>
      <w:r>
        <w:t xml:space="preserve"> Student si volí na začátku studia BSP jeden jazyk (German Language nebo English Language), který následně studuje čtyři semestry.</w:t>
      </w:r>
    </w:p>
  </w:footnote>
  <w:footnote w:id="2">
    <w:p w:rsidR="00EC42ED" w:rsidRPr="003B141A" w:rsidRDefault="00EC42ED"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3">
    <w:p w:rsidR="00EC42ED" w:rsidRPr="003B141A" w:rsidRDefault="00EC42ED"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4">
    <w:p w:rsidR="00EC42ED" w:rsidRPr="003B141A" w:rsidRDefault="00EC42ED" w:rsidP="00EC5F9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ED" w:rsidRDefault="00EC42ED" w:rsidP="007614E9">
    <w:pPr>
      <w:pStyle w:val="Zhlav"/>
      <w:jc w:val="center"/>
    </w:pPr>
    <w:r w:rsidRPr="00F94273">
      <w:rPr>
        <w:rFonts w:asciiTheme="minorHAnsi" w:hAnsiTheme="minorHAnsi" w:cstheme="minorHAnsi"/>
      </w:rPr>
      <w:t xml:space="preserve">BSP </w:t>
    </w:r>
    <w:r w:rsidRPr="00435EAB">
      <w:rPr>
        <w:rFonts w:asciiTheme="minorHAnsi" w:hAnsiTheme="minorHAnsi"/>
        <w:color w:val="000000" w:themeColor="text1"/>
      </w:rPr>
      <w:t>Finance and Financial Technologies</w:t>
    </w:r>
    <w:r w:rsidRPr="00435EAB">
      <w:rPr>
        <w:rFonts w:asciiTheme="minorHAnsi" w:hAnsiTheme="minorHAnsi"/>
        <w:sz w:val="18"/>
      </w:rPr>
      <w:t xml:space="preserve"> </w:t>
    </w:r>
    <w:r>
      <w:rPr>
        <w:rFonts w:asciiTheme="minorHAnsi" w:hAnsiTheme="minorHAnsi"/>
      </w:rPr>
      <w:t>- english</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ED" w:rsidRDefault="00EC42ED" w:rsidP="00435EAB">
    <w:pPr>
      <w:pStyle w:val="Zhlav"/>
      <w:jc w:val="center"/>
    </w:pPr>
    <w:r w:rsidRPr="00F94273">
      <w:rPr>
        <w:rFonts w:asciiTheme="minorHAnsi" w:hAnsiTheme="minorHAnsi" w:cstheme="minorHAnsi"/>
      </w:rPr>
      <w:t xml:space="preserve">BSP </w:t>
    </w:r>
    <w:r w:rsidRPr="00435EAB">
      <w:rPr>
        <w:rFonts w:asciiTheme="minorHAnsi" w:hAnsiTheme="minorHAnsi"/>
        <w:color w:val="000000" w:themeColor="text1"/>
      </w:rPr>
      <w:t>Finance and Financial Technologies</w:t>
    </w:r>
  </w:p>
  <w:p w:rsidR="00EC42ED" w:rsidRPr="00EC5F9F" w:rsidRDefault="00EC42ED" w:rsidP="00EC5F9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1E11084"/>
    <w:multiLevelType w:val="hybridMultilevel"/>
    <w:tmpl w:val="AE2C79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BDA3A7A"/>
    <w:multiLevelType w:val="multilevel"/>
    <w:tmpl w:val="1338CD7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DB31642"/>
    <w:multiLevelType w:val="hybridMultilevel"/>
    <w:tmpl w:val="48EE64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7B50575"/>
    <w:multiLevelType w:val="hybridMultilevel"/>
    <w:tmpl w:val="36D4D29C"/>
    <w:lvl w:ilvl="0" w:tplc="04050017">
      <w:start w:val="1"/>
      <w:numFmt w:val="lowerLetter"/>
      <w:lvlText w:val="%1)"/>
      <w:lvlJc w:val="left"/>
      <w:pPr>
        <w:ind w:left="1080" w:hanging="360"/>
      </w:p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FD120DE"/>
    <w:multiLevelType w:val="hybridMultilevel"/>
    <w:tmpl w:val="369687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20D54C7"/>
    <w:multiLevelType w:val="hybridMultilevel"/>
    <w:tmpl w:val="476ECED4"/>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24B1771"/>
    <w:multiLevelType w:val="hybridMultilevel"/>
    <w:tmpl w:val="D988C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34F7165C"/>
    <w:multiLevelType w:val="hybridMultilevel"/>
    <w:tmpl w:val="14184DC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C0B3DD5"/>
    <w:multiLevelType w:val="hybridMultilevel"/>
    <w:tmpl w:val="B0DA1F48"/>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FEC7EB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0"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8"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15:restartNumberingAfterBreak="0">
    <w:nsid w:val="4F3033C1"/>
    <w:multiLevelType w:val="hybridMultilevel"/>
    <w:tmpl w:val="5DAC04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513A5DAF"/>
    <w:multiLevelType w:val="hybridMultilevel"/>
    <w:tmpl w:val="C560A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8"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1"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AEB3611"/>
    <w:multiLevelType w:val="hybridMultilevel"/>
    <w:tmpl w:val="B270F8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3"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5F964EB8"/>
    <w:multiLevelType w:val="hybridMultilevel"/>
    <w:tmpl w:val="53E62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0F526E7"/>
    <w:multiLevelType w:val="hybridMultilevel"/>
    <w:tmpl w:val="348C5C5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9"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0"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1" w15:restartNumberingAfterBreak="0">
    <w:nsid w:val="7B890481"/>
    <w:multiLevelType w:val="hybridMultilevel"/>
    <w:tmpl w:val="EF6A46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1"/>
  </w:num>
  <w:num w:numId="3">
    <w:abstractNumId w:val="30"/>
  </w:num>
  <w:num w:numId="4">
    <w:abstractNumId w:val="91"/>
  </w:num>
  <w:num w:numId="5">
    <w:abstractNumId w:val="5"/>
  </w:num>
  <w:num w:numId="6">
    <w:abstractNumId w:val="11"/>
  </w:num>
  <w:num w:numId="7">
    <w:abstractNumId w:val="31"/>
  </w:num>
  <w:num w:numId="8">
    <w:abstractNumId w:val="69"/>
  </w:num>
  <w:num w:numId="9">
    <w:abstractNumId w:val="84"/>
  </w:num>
  <w:num w:numId="10">
    <w:abstractNumId w:val="2"/>
  </w:num>
  <w:num w:numId="11">
    <w:abstractNumId w:val="62"/>
  </w:num>
  <w:num w:numId="12">
    <w:abstractNumId w:val="43"/>
  </w:num>
  <w:num w:numId="13">
    <w:abstractNumId w:val="83"/>
  </w:num>
  <w:num w:numId="14">
    <w:abstractNumId w:val="16"/>
  </w:num>
  <w:num w:numId="15">
    <w:abstractNumId w:val="74"/>
  </w:num>
  <w:num w:numId="16">
    <w:abstractNumId w:val="34"/>
  </w:num>
  <w:num w:numId="17">
    <w:abstractNumId w:val="85"/>
  </w:num>
  <w:num w:numId="18">
    <w:abstractNumId w:val="1"/>
  </w:num>
  <w:num w:numId="19">
    <w:abstractNumId w:val="77"/>
  </w:num>
  <w:num w:numId="20">
    <w:abstractNumId w:val="35"/>
  </w:num>
  <w:num w:numId="21">
    <w:abstractNumId w:val="55"/>
  </w:num>
  <w:num w:numId="22">
    <w:abstractNumId w:val="13"/>
  </w:num>
  <w:num w:numId="23">
    <w:abstractNumId w:val="56"/>
  </w:num>
  <w:num w:numId="24">
    <w:abstractNumId w:val="68"/>
  </w:num>
  <w:num w:numId="25">
    <w:abstractNumId w:val="70"/>
    <w:lvlOverride w:ilvl="0">
      <w:startOverride w:val="1"/>
    </w:lvlOverride>
  </w:num>
  <w:num w:numId="26">
    <w:abstractNumId w:val="32"/>
  </w:num>
  <w:num w:numId="27">
    <w:abstractNumId w:val="19"/>
  </w:num>
  <w:num w:numId="28">
    <w:abstractNumId w:val="59"/>
  </w:num>
  <w:num w:numId="29">
    <w:abstractNumId w:val="79"/>
  </w:num>
  <w:num w:numId="30">
    <w:abstractNumId w:val="53"/>
  </w:num>
  <w:num w:numId="31">
    <w:abstractNumId w:val="73"/>
  </w:num>
  <w:num w:numId="32">
    <w:abstractNumId w:val="12"/>
  </w:num>
  <w:num w:numId="33">
    <w:abstractNumId w:val="89"/>
  </w:num>
  <w:num w:numId="34">
    <w:abstractNumId w:val="41"/>
  </w:num>
  <w:num w:numId="35">
    <w:abstractNumId w:val="44"/>
  </w:num>
  <w:num w:numId="36">
    <w:abstractNumId w:val="46"/>
  </w:num>
  <w:num w:numId="37">
    <w:abstractNumId w:val="26"/>
  </w:num>
  <w:num w:numId="38">
    <w:abstractNumId w:val="86"/>
  </w:num>
  <w:num w:numId="39">
    <w:abstractNumId w:val="25"/>
  </w:num>
  <w:num w:numId="40">
    <w:abstractNumId w:val="71"/>
  </w:num>
  <w:num w:numId="41">
    <w:abstractNumId w:val="54"/>
  </w:num>
  <w:num w:numId="42">
    <w:abstractNumId w:val="14"/>
  </w:num>
  <w:num w:numId="43">
    <w:abstractNumId w:val="27"/>
  </w:num>
  <w:num w:numId="44">
    <w:abstractNumId w:val="100"/>
  </w:num>
  <w:num w:numId="45">
    <w:abstractNumId w:val="60"/>
  </w:num>
  <w:num w:numId="46">
    <w:abstractNumId w:val="50"/>
  </w:num>
  <w:num w:numId="47">
    <w:abstractNumId w:val="22"/>
  </w:num>
  <w:num w:numId="48">
    <w:abstractNumId w:val="18"/>
  </w:num>
  <w:num w:numId="49">
    <w:abstractNumId w:val="7"/>
  </w:num>
  <w:num w:numId="50">
    <w:abstractNumId w:val="4"/>
  </w:num>
  <w:num w:numId="51">
    <w:abstractNumId w:val="72"/>
  </w:num>
  <w:num w:numId="52">
    <w:abstractNumId w:val="66"/>
  </w:num>
  <w:num w:numId="53">
    <w:abstractNumId w:val="93"/>
  </w:num>
  <w:num w:numId="54">
    <w:abstractNumId w:val="8"/>
  </w:num>
  <w:num w:numId="55">
    <w:abstractNumId w:val="67"/>
  </w:num>
  <w:num w:numId="56">
    <w:abstractNumId w:val="40"/>
  </w:num>
  <w:num w:numId="57">
    <w:abstractNumId w:val="75"/>
  </w:num>
  <w:num w:numId="58">
    <w:abstractNumId w:val="90"/>
  </w:num>
  <w:num w:numId="59">
    <w:abstractNumId w:val="81"/>
  </w:num>
  <w:num w:numId="60">
    <w:abstractNumId w:val="37"/>
  </w:num>
  <w:num w:numId="61">
    <w:abstractNumId w:val="17"/>
  </w:num>
  <w:num w:numId="62">
    <w:abstractNumId w:val="48"/>
  </w:num>
  <w:num w:numId="63">
    <w:abstractNumId w:val="15"/>
  </w:num>
  <w:num w:numId="64">
    <w:abstractNumId w:val="98"/>
  </w:num>
  <w:num w:numId="65">
    <w:abstractNumId w:val="9"/>
  </w:num>
  <w:num w:numId="66">
    <w:abstractNumId w:val="102"/>
  </w:num>
  <w:num w:numId="67">
    <w:abstractNumId w:val="92"/>
  </w:num>
  <w:num w:numId="68">
    <w:abstractNumId w:val="3"/>
  </w:num>
  <w:num w:numId="69">
    <w:abstractNumId w:val="63"/>
  </w:num>
  <w:num w:numId="70">
    <w:abstractNumId w:val="96"/>
  </w:num>
  <w:num w:numId="71">
    <w:abstractNumId w:val="57"/>
  </w:num>
  <w:num w:numId="72">
    <w:abstractNumId w:val="49"/>
  </w:num>
  <w:num w:numId="73">
    <w:abstractNumId w:val="103"/>
  </w:num>
  <w:num w:numId="74">
    <w:abstractNumId w:val="23"/>
  </w:num>
  <w:num w:numId="75">
    <w:abstractNumId w:val="87"/>
  </w:num>
  <w:num w:numId="76">
    <w:abstractNumId w:val="61"/>
  </w:num>
  <w:num w:numId="77">
    <w:abstractNumId w:val="28"/>
  </w:num>
  <w:num w:numId="78">
    <w:abstractNumId w:val="42"/>
  </w:num>
  <w:num w:numId="79">
    <w:abstractNumId w:val="64"/>
  </w:num>
  <w:num w:numId="80">
    <w:abstractNumId w:val="76"/>
  </w:num>
  <w:num w:numId="81">
    <w:abstractNumId w:val="95"/>
  </w:num>
  <w:num w:numId="82">
    <w:abstractNumId w:val="99"/>
  </w:num>
  <w:num w:numId="83">
    <w:abstractNumId w:val="97"/>
  </w:num>
  <w:num w:numId="84">
    <w:abstractNumId w:val="6"/>
  </w:num>
  <w:num w:numId="85">
    <w:abstractNumId w:val="80"/>
  </w:num>
  <w:num w:numId="86">
    <w:abstractNumId w:val="21"/>
  </w:num>
  <w:num w:numId="87">
    <w:abstractNumId w:val="82"/>
  </w:num>
  <w:num w:numId="88">
    <w:abstractNumId w:val="52"/>
  </w:num>
  <w:num w:numId="89">
    <w:abstractNumId w:val="58"/>
  </w:num>
  <w:num w:numId="90">
    <w:abstractNumId w:val="104"/>
  </w:num>
  <w:num w:numId="91">
    <w:abstractNumId w:val="88"/>
  </w:num>
  <w:num w:numId="92">
    <w:abstractNumId w:val="65"/>
  </w:num>
  <w:num w:numId="93">
    <w:abstractNumId w:val="38"/>
  </w:num>
  <w:num w:numId="94">
    <w:abstractNumId w:val="20"/>
  </w:num>
  <w:num w:numId="95">
    <w:abstractNumId w:val="45"/>
  </w:num>
  <w:num w:numId="96">
    <w:abstractNumId w:val="36"/>
  </w:num>
  <w:num w:numId="97">
    <w:abstractNumId w:val="39"/>
  </w:num>
  <w:num w:numId="98">
    <w:abstractNumId w:val="78"/>
  </w:num>
  <w:num w:numId="99">
    <w:abstractNumId w:val="33"/>
  </w:num>
  <w:num w:numId="100">
    <w:abstractNumId w:val="47"/>
  </w:num>
  <w:num w:numId="101">
    <w:abstractNumId w:val="29"/>
  </w:num>
  <w:num w:numId="102">
    <w:abstractNumId w:val="101"/>
  </w:num>
  <w:num w:numId="103">
    <w:abstractNumId w:val="10"/>
  </w:num>
  <w:num w:numId="104">
    <w:abstractNumId w:val="24"/>
  </w:num>
  <w:num w:numId="105">
    <w:abstractNumId w:val="9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21FA9"/>
    <w:rsid w:val="00035C46"/>
    <w:rsid w:val="00036FB3"/>
    <w:rsid w:val="00041842"/>
    <w:rsid w:val="0004584E"/>
    <w:rsid w:val="000474BE"/>
    <w:rsid w:val="0004757E"/>
    <w:rsid w:val="00064170"/>
    <w:rsid w:val="00064B95"/>
    <w:rsid w:val="000720E1"/>
    <w:rsid w:val="00074487"/>
    <w:rsid w:val="00076444"/>
    <w:rsid w:val="00077625"/>
    <w:rsid w:val="00077F95"/>
    <w:rsid w:val="00086A4B"/>
    <w:rsid w:val="00090733"/>
    <w:rsid w:val="00094801"/>
    <w:rsid w:val="00095932"/>
    <w:rsid w:val="00096E13"/>
    <w:rsid w:val="000A4A1E"/>
    <w:rsid w:val="000A7730"/>
    <w:rsid w:val="000B2049"/>
    <w:rsid w:val="000B4C53"/>
    <w:rsid w:val="000B4EDC"/>
    <w:rsid w:val="000C04F9"/>
    <w:rsid w:val="000C10A7"/>
    <w:rsid w:val="000C1D58"/>
    <w:rsid w:val="000C66D8"/>
    <w:rsid w:val="000C66E2"/>
    <w:rsid w:val="000D20F3"/>
    <w:rsid w:val="000D330E"/>
    <w:rsid w:val="000D6D70"/>
    <w:rsid w:val="000E655A"/>
    <w:rsid w:val="000F0CA4"/>
    <w:rsid w:val="000F176B"/>
    <w:rsid w:val="000F2492"/>
    <w:rsid w:val="000F67FE"/>
    <w:rsid w:val="000F70E3"/>
    <w:rsid w:val="001026D0"/>
    <w:rsid w:val="001030CE"/>
    <w:rsid w:val="0010391B"/>
    <w:rsid w:val="001048DE"/>
    <w:rsid w:val="00105801"/>
    <w:rsid w:val="0010772B"/>
    <w:rsid w:val="0011227D"/>
    <w:rsid w:val="0011668A"/>
    <w:rsid w:val="00121A92"/>
    <w:rsid w:val="001247F0"/>
    <w:rsid w:val="00124A69"/>
    <w:rsid w:val="00124FDB"/>
    <w:rsid w:val="00125405"/>
    <w:rsid w:val="00127986"/>
    <w:rsid w:val="0013554D"/>
    <w:rsid w:val="00141459"/>
    <w:rsid w:val="001426D6"/>
    <w:rsid w:val="001431C2"/>
    <w:rsid w:val="0014388A"/>
    <w:rsid w:val="0014418E"/>
    <w:rsid w:val="00147012"/>
    <w:rsid w:val="001502E3"/>
    <w:rsid w:val="0015089F"/>
    <w:rsid w:val="001512A3"/>
    <w:rsid w:val="001614B2"/>
    <w:rsid w:val="00161D7E"/>
    <w:rsid w:val="00165375"/>
    <w:rsid w:val="00167B3E"/>
    <w:rsid w:val="00174EC9"/>
    <w:rsid w:val="00175912"/>
    <w:rsid w:val="00176596"/>
    <w:rsid w:val="0018031A"/>
    <w:rsid w:val="00184270"/>
    <w:rsid w:val="001911C6"/>
    <w:rsid w:val="0019470A"/>
    <w:rsid w:val="001A353B"/>
    <w:rsid w:val="001B2483"/>
    <w:rsid w:val="001B2FB5"/>
    <w:rsid w:val="001B3EBE"/>
    <w:rsid w:val="001C4FDF"/>
    <w:rsid w:val="001C6516"/>
    <w:rsid w:val="001D49FD"/>
    <w:rsid w:val="001D72E9"/>
    <w:rsid w:val="001E5377"/>
    <w:rsid w:val="001E7684"/>
    <w:rsid w:val="001F6BD2"/>
    <w:rsid w:val="00200F24"/>
    <w:rsid w:val="00201133"/>
    <w:rsid w:val="00206BC9"/>
    <w:rsid w:val="0020727E"/>
    <w:rsid w:val="002115EF"/>
    <w:rsid w:val="00211C35"/>
    <w:rsid w:val="00214C0C"/>
    <w:rsid w:val="00214FD1"/>
    <w:rsid w:val="002159CA"/>
    <w:rsid w:val="0021663E"/>
    <w:rsid w:val="00221928"/>
    <w:rsid w:val="002248D1"/>
    <w:rsid w:val="002327C9"/>
    <w:rsid w:val="002337DB"/>
    <w:rsid w:val="002354FC"/>
    <w:rsid w:val="00245E65"/>
    <w:rsid w:val="0024713E"/>
    <w:rsid w:val="002542C2"/>
    <w:rsid w:val="0025458C"/>
    <w:rsid w:val="00260BA2"/>
    <w:rsid w:val="00262438"/>
    <w:rsid w:val="00262D0C"/>
    <w:rsid w:val="002631C0"/>
    <w:rsid w:val="00271CE5"/>
    <w:rsid w:val="00273CC7"/>
    <w:rsid w:val="002743B2"/>
    <w:rsid w:val="00282F7D"/>
    <w:rsid w:val="002857D1"/>
    <w:rsid w:val="002955B8"/>
    <w:rsid w:val="002A1A32"/>
    <w:rsid w:val="002A6F3C"/>
    <w:rsid w:val="002A72E9"/>
    <w:rsid w:val="002B32ED"/>
    <w:rsid w:val="002B387B"/>
    <w:rsid w:val="002B5325"/>
    <w:rsid w:val="002C2D2E"/>
    <w:rsid w:val="002C3DE6"/>
    <w:rsid w:val="002C641E"/>
    <w:rsid w:val="002C75D0"/>
    <w:rsid w:val="002D0EC0"/>
    <w:rsid w:val="002D273E"/>
    <w:rsid w:val="002D3235"/>
    <w:rsid w:val="002D56B9"/>
    <w:rsid w:val="002E3477"/>
    <w:rsid w:val="002E52F5"/>
    <w:rsid w:val="002E7AB0"/>
    <w:rsid w:val="002F067A"/>
    <w:rsid w:val="002F7358"/>
    <w:rsid w:val="0030046F"/>
    <w:rsid w:val="00310BA1"/>
    <w:rsid w:val="003119BD"/>
    <w:rsid w:val="003126B0"/>
    <w:rsid w:val="00312D69"/>
    <w:rsid w:val="00315899"/>
    <w:rsid w:val="003217D2"/>
    <w:rsid w:val="00321B82"/>
    <w:rsid w:val="00325971"/>
    <w:rsid w:val="00325BC1"/>
    <w:rsid w:val="0033126B"/>
    <w:rsid w:val="00336550"/>
    <w:rsid w:val="00336910"/>
    <w:rsid w:val="0034438B"/>
    <w:rsid w:val="0034440B"/>
    <w:rsid w:val="003547E0"/>
    <w:rsid w:val="00354993"/>
    <w:rsid w:val="00354997"/>
    <w:rsid w:val="00357A55"/>
    <w:rsid w:val="00363949"/>
    <w:rsid w:val="003650CF"/>
    <w:rsid w:val="00372440"/>
    <w:rsid w:val="00381A74"/>
    <w:rsid w:val="00381B2D"/>
    <w:rsid w:val="00382354"/>
    <w:rsid w:val="00385392"/>
    <w:rsid w:val="00390A7C"/>
    <w:rsid w:val="00393358"/>
    <w:rsid w:val="0039758D"/>
    <w:rsid w:val="003A3C83"/>
    <w:rsid w:val="003A3D28"/>
    <w:rsid w:val="003A5569"/>
    <w:rsid w:val="003A630A"/>
    <w:rsid w:val="003A6544"/>
    <w:rsid w:val="003A79C0"/>
    <w:rsid w:val="003B115B"/>
    <w:rsid w:val="003B38CE"/>
    <w:rsid w:val="003C00CF"/>
    <w:rsid w:val="003C0CD0"/>
    <w:rsid w:val="003C3084"/>
    <w:rsid w:val="003C44BF"/>
    <w:rsid w:val="003D68F4"/>
    <w:rsid w:val="003E32AE"/>
    <w:rsid w:val="003F0B88"/>
    <w:rsid w:val="003F45DB"/>
    <w:rsid w:val="003F45E0"/>
    <w:rsid w:val="003F48CA"/>
    <w:rsid w:val="003F493A"/>
    <w:rsid w:val="003F6EB7"/>
    <w:rsid w:val="003F78B0"/>
    <w:rsid w:val="003F7CB7"/>
    <w:rsid w:val="00402E10"/>
    <w:rsid w:val="00406007"/>
    <w:rsid w:val="00406792"/>
    <w:rsid w:val="00406EBE"/>
    <w:rsid w:val="00415044"/>
    <w:rsid w:val="00417916"/>
    <w:rsid w:val="00420C04"/>
    <w:rsid w:val="00420C90"/>
    <w:rsid w:val="00421F5F"/>
    <w:rsid w:val="004234FF"/>
    <w:rsid w:val="004254F7"/>
    <w:rsid w:val="00426A37"/>
    <w:rsid w:val="00432C43"/>
    <w:rsid w:val="00435364"/>
    <w:rsid w:val="00435EAB"/>
    <w:rsid w:val="0043629C"/>
    <w:rsid w:val="00443864"/>
    <w:rsid w:val="004444ED"/>
    <w:rsid w:val="0045083A"/>
    <w:rsid w:val="004508CB"/>
    <w:rsid w:val="00454BFB"/>
    <w:rsid w:val="00455577"/>
    <w:rsid w:val="004607DF"/>
    <w:rsid w:val="00462482"/>
    <w:rsid w:val="00466C1B"/>
    <w:rsid w:val="00474D83"/>
    <w:rsid w:val="00475DA2"/>
    <w:rsid w:val="00476506"/>
    <w:rsid w:val="00480C8B"/>
    <w:rsid w:val="004835FC"/>
    <w:rsid w:val="00485864"/>
    <w:rsid w:val="00486497"/>
    <w:rsid w:val="004874CC"/>
    <w:rsid w:val="00491B2E"/>
    <w:rsid w:val="004931F4"/>
    <w:rsid w:val="004A00B5"/>
    <w:rsid w:val="004A20A2"/>
    <w:rsid w:val="004A78D8"/>
    <w:rsid w:val="004B2429"/>
    <w:rsid w:val="004B34DF"/>
    <w:rsid w:val="004C0F97"/>
    <w:rsid w:val="004C313E"/>
    <w:rsid w:val="004C43D6"/>
    <w:rsid w:val="004C5DAD"/>
    <w:rsid w:val="004D1097"/>
    <w:rsid w:val="004E772B"/>
    <w:rsid w:val="004F3AF5"/>
    <w:rsid w:val="004F4391"/>
    <w:rsid w:val="004F44AF"/>
    <w:rsid w:val="004F6D3C"/>
    <w:rsid w:val="0050053B"/>
    <w:rsid w:val="00500BB9"/>
    <w:rsid w:val="00504151"/>
    <w:rsid w:val="00505B07"/>
    <w:rsid w:val="00506F69"/>
    <w:rsid w:val="0051009C"/>
    <w:rsid w:val="00510B7A"/>
    <w:rsid w:val="00511558"/>
    <w:rsid w:val="0051411B"/>
    <w:rsid w:val="0051651A"/>
    <w:rsid w:val="005264F9"/>
    <w:rsid w:val="00546686"/>
    <w:rsid w:val="00550F84"/>
    <w:rsid w:val="00552B8D"/>
    <w:rsid w:val="00553895"/>
    <w:rsid w:val="00563C00"/>
    <w:rsid w:val="00566D03"/>
    <w:rsid w:val="005761E7"/>
    <w:rsid w:val="00576F19"/>
    <w:rsid w:val="00576F8B"/>
    <w:rsid w:val="00581395"/>
    <w:rsid w:val="00590C6A"/>
    <w:rsid w:val="00591F6C"/>
    <w:rsid w:val="00595984"/>
    <w:rsid w:val="005A0486"/>
    <w:rsid w:val="005A07D4"/>
    <w:rsid w:val="005A225B"/>
    <w:rsid w:val="005B19DB"/>
    <w:rsid w:val="005B2559"/>
    <w:rsid w:val="005C11EF"/>
    <w:rsid w:val="005C57D0"/>
    <w:rsid w:val="005C5BF6"/>
    <w:rsid w:val="005D0D34"/>
    <w:rsid w:val="005D460F"/>
    <w:rsid w:val="005D7BFC"/>
    <w:rsid w:val="005E1281"/>
    <w:rsid w:val="005E242A"/>
    <w:rsid w:val="005E4874"/>
    <w:rsid w:val="005E4A26"/>
    <w:rsid w:val="005E4B11"/>
    <w:rsid w:val="005F3F2F"/>
    <w:rsid w:val="005F401C"/>
    <w:rsid w:val="005F5644"/>
    <w:rsid w:val="00602B1A"/>
    <w:rsid w:val="006031BF"/>
    <w:rsid w:val="00624454"/>
    <w:rsid w:val="00631C11"/>
    <w:rsid w:val="006330BA"/>
    <w:rsid w:val="0063409B"/>
    <w:rsid w:val="00636CFD"/>
    <w:rsid w:val="00637B4B"/>
    <w:rsid w:val="00642E1B"/>
    <w:rsid w:val="00642FC4"/>
    <w:rsid w:val="00645ECD"/>
    <w:rsid w:val="0064767B"/>
    <w:rsid w:val="00653AE7"/>
    <w:rsid w:val="0065772D"/>
    <w:rsid w:val="00660A04"/>
    <w:rsid w:val="006646F6"/>
    <w:rsid w:val="00665A80"/>
    <w:rsid w:val="00667CB3"/>
    <w:rsid w:val="006715E9"/>
    <w:rsid w:val="006718BE"/>
    <w:rsid w:val="0067258B"/>
    <w:rsid w:val="00672BEF"/>
    <w:rsid w:val="00673192"/>
    <w:rsid w:val="006731C5"/>
    <w:rsid w:val="00677E79"/>
    <w:rsid w:val="006807DB"/>
    <w:rsid w:val="00681046"/>
    <w:rsid w:val="00681461"/>
    <w:rsid w:val="00682011"/>
    <w:rsid w:val="00685B0B"/>
    <w:rsid w:val="00686EC2"/>
    <w:rsid w:val="00690E31"/>
    <w:rsid w:val="00693D56"/>
    <w:rsid w:val="00694BA8"/>
    <w:rsid w:val="006A34F6"/>
    <w:rsid w:val="006A3E90"/>
    <w:rsid w:val="006A5FDE"/>
    <w:rsid w:val="006A66C2"/>
    <w:rsid w:val="006A68C3"/>
    <w:rsid w:val="006A6999"/>
    <w:rsid w:val="006B3DD9"/>
    <w:rsid w:val="006B3E7E"/>
    <w:rsid w:val="006C0179"/>
    <w:rsid w:val="006C29D1"/>
    <w:rsid w:val="006C3B43"/>
    <w:rsid w:val="006C54F3"/>
    <w:rsid w:val="006C59E6"/>
    <w:rsid w:val="006C5A55"/>
    <w:rsid w:val="006D09F8"/>
    <w:rsid w:val="006D4A6A"/>
    <w:rsid w:val="006D5C1B"/>
    <w:rsid w:val="006E294F"/>
    <w:rsid w:val="006E29E2"/>
    <w:rsid w:val="006E3089"/>
    <w:rsid w:val="006F0BBA"/>
    <w:rsid w:val="006F1E8A"/>
    <w:rsid w:val="006F4471"/>
    <w:rsid w:val="006F4675"/>
    <w:rsid w:val="006F676F"/>
    <w:rsid w:val="007044B0"/>
    <w:rsid w:val="007108D1"/>
    <w:rsid w:val="00714868"/>
    <w:rsid w:val="00714AD6"/>
    <w:rsid w:val="00715D21"/>
    <w:rsid w:val="00726145"/>
    <w:rsid w:val="00726738"/>
    <w:rsid w:val="0073006D"/>
    <w:rsid w:val="00730DA0"/>
    <w:rsid w:val="0073114B"/>
    <w:rsid w:val="00733A3A"/>
    <w:rsid w:val="00736368"/>
    <w:rsid w:val="007370D7"/>
    <w:rsid w:val="00741D70"/>
    <w:rsid w:val="0074289E"/>
    <w:rsid w:val="00743BFC"/>
    <w:rsid w:val="0074490A"/>
    <w:rsid w:val="007518C0"/>
    <w:rsid w:val="007521C2"/>
    <w:rsid w:val="00760FBC"/>
    <w:rsid w:val="007614E9"/>
    <w:rsid w:val="0076293C"/>
    <w:rsid w:val="0076399F"/>
    <w:rsid w:val="00763E3D"/>
    <w:rsid w:val="00767CE0"/>
    <w:rsid w:val="007712EF"/>
    <w:rsid w:val="00772120"/>
    <w:rsid w:val="00773D66"/>
    <w:rsid w:val="00775BDD"/>
    <w:rsid w:val="00775C30"/>
    <w:rsid w:val="00777984"/>
    <w:rsid w:val="007812F3"/>
    <w:rsid w:val="007815DE"/>
    <w:rsid w:val="00782DE2"/>
    <w:rsid w:val="00783382"/>
    <w:rsid w:val="007867F2"/>
    <w:rsid w:val="0079235D"/>
    <w:rsid w:val="00796053"/>
    <w:rsid w:val="00796597"/>
    <w:rsid w:val="007A42B6"/>
    <w:rsid w:val="007A4EDC"/>
    <w:rsid w:val="007B16E8"/>
    <w:rsid w:val="007B1BB0"/>
    <w:rsid w:val="007B274F"/>
    <w:rsid w:val="007B2C10"/>
    <w:rsid w:val="007B5472"/>
    <w:rsid w:val="007B7326"/>
    <w:rsid w:val="007B7423"/>
    <w:rsid w:val="007C1DF9"/>
    <w:rsid w:val="007C226D"/>
    <w:rsid w:val="007C3A07"/>
    <w:rsid w:val="007C46B8"/>
    <w:rsid w:val="007D6785"/>
    <w:rsid w:val="007D6AFE"/>
    <w:rsid w:val="007E1ACF"/>
    <w:rsid w:val="007E2A3E"/>
    <w:rsid w:val="007E2FAE"/>
    <w:rsid w:val="007E52E5"/>
    <w:rsid w:val="007E5506"/>
    <w:rsid w:val="007F21E8"/>
    <w:rsid w:val="007F25BD"/>
    <w:rsid w:val="007F534F"/>
    <w:rsid w:val="00800A26"/>
    <w:rsid w:val="00802423"/>
    <w:rsid w:val="00804490"/>
    <w:rsid w:val="0080456A"/>
    <w:rsid w:val="00807C1F"/>
    <w:rsid w:val="00811ED3"/>
    <w:rsid w:val="00812157"/>
    <w:rsid w:val="008132D9"/>
    <w:rsid w:val="00816C9B"/>
    <w:rsid w:val="0081731F"/>
    <w:rsid w:val="00820414"/>
    <w:rsid w:val="00822A0F"/>
    <w:rsid w:val="00823340"/>
    <w:rsid w:val="0082397B"/>
    <w:rsid w:val="00827B81"/>
    <w:rsid w:val="0083328B"/>
    <w:rsid w:val="0083535D"/>
    <w:rsid w:val="00835AC1"/>
    <w:rsid w:val="00847CB9"/>
    <w:rsid w:val="00852712"/>
    <w:rsid w:val="00852F80"/>
    <w:rsid w:val="00855391"/>
    <w:rsid w:val="00860280"/>
    <w:rsid w:val="00861C20"/>
    <w:rsid w:val="00862024"/>
    <w:rsid w:val="00862707"/>
    <w:rsid w:val="00867B50"/>
    <w:rsid w:val="008735BA"/>
    <w:rsid w:val="00875E25"/>
    <w:rsid w:val="00876F63"/>
    <w:rsid w:val="00883DF5"/>
    <w:rsid w:val="00884327"/>
    <w:rsid w:val="00891A16"/>
    <w:rsid w:val="00897D5A"/>
    <w:rsid w:val="008A0848"/>
    <w:rsid w:val="008A4AFD"/>
    <w:rsid w:val="008B5083"/>
    <w:rsid w:val="008B5B3D"/>
    <w:rsid w:val="008B68BE"/>
    <w:rsid w:val="008B6E12"/>
    <w:rsid w:val="008B7889"/>
    <w:rsid w:val="008C5360"/>
    <w:rsid w:val="008C7FAC"/>
    <w:rsid w:val="008D3A55"/>
    <w:rsid w:val="008D4CE0"/>
    <w:rsid w:val="008D5664"/>
    <w:rsid w:val="008E627C"/>
    <w:rsid w:val="008F2EE0"/>
    <w:rsid w:val="008F3E33"/>
    <w:rsid w:val="008F4558"/>
    <w:rsid w:val="00902DE3"/>
    <w:rsid w:val="00905FC8"/>
    <w:rsid w:val="00913344"/>
    <w:rsid w:val="009140A8"/>
    <w:rsid w:val="00914AAC"/>
    <w:rsid w:val="00916478"/>
    <w:rsid w:val="0092722B"/>
    <w:rsid w:val="0093109C"/>
    <w:rsid w:val="009347EF"/>
    <w:rsid w:val="0093489A"/>
    <w:rsid w:val="00943C9C"/>
    <w:rsid w:val="00953D13"/>
    <w:rsid w:val="00957F88"/>
    <w:rsid w:val="00964CD1"/>
    <w:rsid w:val="0096759E"/>
    <w:rsid w:val="009713A5"/>
    <w:rsid w:val="00976AF6"/>
    <w:rsid w:val="0098090B"/>
    <w:rsid w:val="00980A7E"/>
    <w:rsid w:val="00983CE3"/>
    <w:rsid w:val="00987710"/>
    <w:rsid w:val="00987B8F"/>
    <w:rsid w:val="00993215"/>
    <w:rsid w:val="00996DDA"/>
    <w:rsid w:val="009A269C"/>
    <w:rsid w:val="009A32A8"/>
    <w:rsid w:val="009A3B5E"/>
    <w:rsid w:val="009A3BB4"/>
    <w:rsid w:val="009A4BDD"/>
    <w:rsid w:val="009B1F04"/>
    <w:rsid w:val="009B69C2"/>
    <w:rsid w:val="009B7CBD"/>
    <w:rsid w:val="009C326B"/>
    <w:rsid w:val="009D2D11"/>
    <w:rsid w:val="009D2FD8"/>
    <w:rsid w:val="009D398C"/>
    <w:rsid w:val="009D475A"/>
    <w:rsid w:val="009D4DB5"/>
    <w:rsid w:val="009D6100"/>
    <w:rsid w:val="009D71F5"/>
    <w:rsid w:val="009E0288"/>
    <w:rsid w:val="009E237D"/>
    <w:rsid w:val="009E2F76"/>
    <w:rsid w:val="009F1D0A"/>
    <w:rsid w:val="009F5E61"/>
    <w:rsid w:val="009F5F2B"/>
    <w:rsid w:val="009F7820"/>
    <w:rsid w:val="00A031AB"/>
    <w:rsid w:val="00A1232A"/>
    <w:rsid w:val="00A14445"/>
    <w:rsid w:val="00A149B5"/>
    <w:rsid w:val="00A1623F"/>
    <w:rsid w:val="00A229A6"/>
    <w:rsid w:val="00A23356"/>
    <w:rsid w:val="00A3027E"/>
    <w:rsid w:val="00A3414F"/>
    <w:rsid w:val="00A357A8"/>
    <w:rsid w:val="00A36421"/>
    <w:rsid w:val="00A40684"/>
    <w:rsid w:val="00A421CD"/>
    <w:rsid w:val="00A444E6"/>
    <w:rsid w:val="00A4574D"/>
    <w:rsid w:val="00A525B7"/>
    <w:rsid w:val="00A57E93"/>
    <w:rsid w:val="00A63237"/>
    <w:rsid w:val="00A634F2"/>
    <w:rsid w:val="00A664E0"/>
    <w:rsid w:val="00A70E18"/>
    <w:rsid w:val="00A71EF2"/>
    <w:rsid w:val="00A76511"/>
    <w:rsid w:val="00A8100F"/>
    <w:rsid w:val="00A94EF9"/>
    <w:rsid w:val="00A952B2"/>
    <w:rsid w:val="00AA0793"/>
    <w:rsid w:val="00AA1EEA"/>
    <w:rsid w:val="00AA23FD"/>
    <w:rsid w:val="00AB0192"/>
    <w:rsid w:val="00AB3CA1"/>
    <w:rsid w:val="00AB3D52"/>
    <w:rsid w:val="00AC1890"/>
    <w:rsid w:val="00AC2C27"/>
    <w:rsid w:val="00AC4492"/>
    <w:rsid w:val="00AD44FC"/>
    <w:rsid w:val="00AD6223"/>
    <w:rsid w:val="00AD7414"/>
    <w:rsid w:val="00AE143F"/>
    <w:rsid w:val="00AE190B"/>
    <w:rsid w:val="00AE431B"/>
    <w:rsid w:val="00AE4ACA"/>
    <w:rsid w:val="00AE51D3"/>
    <w:rsid w:val="00AE5EA7"/>
    <w:rsid w:val="00AE798E"/>
    <w:rsid w:val="00AF246D"/>
    <w:rsid w:val="00B006B2"/>
    <w:rsid w:val="00B0070D"/>
    <w:rsid w:val="00B0096A"/>
    <w:rsid w:val="00B012C7"/>
    <w:rsid w:val="00B04EAD"/>
    <w:rsid w:val="00B0589E"/>
    <w:rsid w:val="00B13B6F"/>
    <w:rsid w:val="00B1417E"/>
    <w:rsid w:val="00B17BB6"/>
    <w:rsid w:val="00B224FB"/>
    <w:rsid w:val="00B246CF"/>
    <w:rsid w:val="00B32D15"/>
    <w:rsid w:val="00B34BBB"/>
    <w:rsid w:val="00B367BA"/>
    <w:rsid w:val="00B4114C"/>
    <w:rsid w:val="00B448EC"/>
    <w:rsid w:val="00B45BD8"/>
    <w:rsid w:val="00B464A0"/>
    <w:rsid w:val="00B50100"/>
    <w:rsid w:val="00B5665A"/>
    <w:rsid w:val="00B60406"/>
    <w:rsid w:val="00B60699"/>
    <w:rsid w:val="00B61E09"/>
    <w:rsid w:val="00B62641"/>
    <w:rsid w:val="00B64C8C"/>
    <w:rsid w:val="00B70994"/>
    <w:rsid w:val="00B744C8"/>
    <w:rsid w:val="00B77D13"/>
    <w:rsid w:val="00B833E4"/>
    <w:rsid w:val="00B84313"/>
    <w:rsid w:val="00B850BB"/>
    <w:rsid w:val="00B92991"/>
    <w:rsid w:val="00B934FF"/>
    <w:rsid w:val="00B979C5"/>
    <w:rsid w:val="00BA48F0"/>
    <w:rsid w:val="00BB1502"/>
    <w:rsid w:val="00BB24FD"/>
    <w:rsid w:val="00BB3746"/>
    <w:rsid w:val="00BB3C3A"/>
    <w:rsid w:val="00BB582A"/>
    <w:rsid w:val="00BB5953"/>
    <w:rsid w:val="00BB6150"/>
    <w:rsid w:val="00BC2035"/>
    <w:rsid w:val="00BC3F45"/>
    <w:rsid w:val="00BD251E"/>
    <w:rsid w:val="00BD2AD5"/>
    <w:rsid w:val="00BD6BEC"/>
    <w:rsid w:val="00BE09C8"/>
    <w:rsid w:val="00BE6AD8"/>
    <w:rsid w:val="00BF06DF"/>
    <w:rsid w:val="00BF3B54"/>
    <w:rsid w:val="00BF603E"/>
    <w:rsid w:val="00BF7F1A"/>
    <w:rsid w:val="00C01C73"/>
    <w:rsid w:val="00C03933"/>
    <w:rsid w:val="00C04FFF"/>
    <w:rsid w:val="00C06C10"/>
    <w:rsid w:val="00C110E3"/>
    <w:rsid w:val="00C1180B"/>
    <w:rsid w:val="00C12AB5"/>
    <w:rsid w:val="00C12EDF"/>
    <w:rsid w:val="00C15007"/>
    <w:rsid w:val="00C2343D"/>
    <w:rsid w:val="00C25A16"/>
    <w:rsid w:val="00C34C01"/>
    <w:rsid w:val="00C36A92"/>
    <w:rsid w:val="00C512CF"/>
    <w:rsid w:val="00C51B31"/>
    <w:rsid w:val="00C525A2"/>
    <w:rsid w:val="00C52600"/>
    <w:rsid w:val="00C5611D"/>
    <w:rsid w:val="00C573F0"/>
    <w:rsid w:val="00C65BA9"/>
    <w:rsid w:val="00C67AE9"/>
    <w:rsid w:val="00C70EFA"/>
    <w:rsid w:val="00C72016"/>
    <w:rsid w:val="00C736C9"/>
    <w:rsid w:val="00C73909"/>
    <w:rsid w:val="00C75C9A"/>
    <w:rsid w:val="00C75F6A"/>
    <w:rsid w:val="00C77B07"/>
    <w:rsid w:val="00C8670E"/>
    <w:rsid w:val="00C86B99"/>
    <w:rsid w:val="00C9219A"/>
    <w:rsid w:val="00C9234C"/>
    <w:rsid w:val="00C96370"/>
    <w:rsid w:val="00C965D8"/>
    <w:rsid w:val="00CA2F3F"/>
    <w:rsid w:val="00CA528D"/>
    <w:rsid w:val="00CA7C8B"/>
    <w:rsid w:val="00CB052B"/>
    <w:rsid w:val="00CB2959"/>
    <w:rsid w:val="00CB434E"/>
    <w:rsid w:val="00CB4CAB"/>
    <w:rsid w:val="00CC43DE"/>
    <w:rsid w:val="00CC6CEB"/>
    <w:rsid w:val="00CD228D"/>
    <w:rsid w:val="00CD68E3"/>
    <w:rsid w:val="00CD700E"/>
    <w:rsid w:val="00CE0ABB"/>
    <w:rsid w:val="00CE14E1"/>
    <w:rsid w:val="00CF03C9"/>
    <w:rsid w:val="00CF2B18"/>
    <w:rsid w:val="00CF38EE"/>
    <w:rsid w:val="00CF46DE"/>
    <w:rsid w:val="00D036D3"/>
    <w:rsid w:val="00D05665"/>
    <w:rsid w:val="00D10428"/>
    <w:rsid w:val="00D17A36"/>
    <w:rsid w:val="00D25D57"/>
    <w:rsid w:val="00D27291"/>
    <w:rsid w:val="00D27386"/>
    <w:rsid w:val="00D302C8"/>
    <w:rsid w:val="00D30361"/>
    <w:rsid w:val="00D33B05"/>
    <w:rsid w:val="00D34115"/>
    <w:rsid w:val="00D3495B"/>
    <w:rsid w:val="00D36366"/>
    <w:rsid w:val="00D41AEF"/>
    <w:rsid w:val="00D42238"/>
    <w:rsid w:val="00D42D14"/>
    <w:rsid w:val="00D46A75"/>
    <w:rsid w:val="00D50D7C"/>
    <w:rsid w:val="00D61182"/>
    <w:rsid w:val="00D61DF4"/>
    <w:rsid w:val="00D62AE5"/>
    <w:rsid w:val="00D641FE"/>
    <w:rsid w:val="00D64E41"/>
    <w:rsid w:val="00D70041"/>
    <w:rsid w:val="00D70087"/>
    <w:rsid w:val="00D7178F"/>
    <w:rsid w:val="00D71D38"/>
    <w:rsid w:val="00D744D1"/>
    <w:rsid w:val="00D74DEC"/>
    <w:rsid w:val="00D76EF7"/>
    <w:rsid w:val="00D80D88"/>
    <w:rsid w:val="00D87AD4"/>
    <w:rsid w:val="00D87F99"/>
    <w:rsid w:val="00D949B7"/>
    <w:rsid w:val="00DA2BBE"/>
    <w:rsid w:val="00DA3A64"/>
    <w:rsid w:val="00DA5CAD"/>
    <w:rsid w:val="00DA6AD0"/>
    <w:rsid w:val="00DB18BC"/>
    <w:rsid w:val="00DB1D95"/>
    <w:rsid w:val="00DB2A63"/>
    <w:rsid w:val="00DB4F11"/>
    <w:rsid w:val="00DB5CEF"/>
    <w:rsid w:val="00DD0892"/>
    <w:rsid w:val="00DD0E6C"/>
    <w:rsid w:val="00DD1A07"/>
    <w:rsid w:val="00DD20E4"/>
    <w:rsid w:val="00DD40A0"/>
    <w:rsid w:val="00DD5811"/>
    <w:rsid w:val="00DE2748"/>
    <w:rsid w:val="00DE76B3"/>
    <w:rsid w:val="00DE7B5C"/>
    <w:rsid w:val="00DF1D5A"/>
    <w:rsid w:val="00DF295A"/>
    <w:rsid w:val="00DF50C6"/>
    <w:rsid w:val="00DF5F7F"/>
    <w:rsid w:val="00DF60BE"/>
    <w:rsid w:val="00DF6CE1"/>
    <w:rsid w:val="00E06D82"/>
    <w:rsid w:val="00E1377A"/>
    <w:rsid w:val="00E14C88"/>
    <w:rsid w:val="00E17A40"/>
    <w:rsid w:val="00E31800"/>
    <w:rsid w:val="00E36CD5"/>
    <w:rsid w:val="00E44045"/>
    <w:rsid w:val="00E460FA"/>
    <w:rsid w:val="00E507B1"/>
    <w:rsid w:val="00E53FD0"/>
    <w:rsid w:val="00E55A2B"/>
    <w:rsid w:val="00E56328"/>
    <w:rsid w:val="00E63101"/>
    <w:rsid w:val="00E64C21"/>
    <w:rsid w:val="00E64F60"/>
    <w:rsid w:val="00E65BFE"/>
    <w:rsid w:val="00E669D3"/>
    <w:rsid w:val="00E66B0B"/>
    <w:rsid w:val="00E67B60"/>
    <w:rsid w:val="00E67E97"/>
    <w:rsid w:val="00E70553"/>
    <w:rsid w:val="00E70D31"/>
    <w:rsid w:val="00E8321F"/>
    <w:rsid w:val="00E84897"/>
    <w:rsid w:val="00E9161C"/>
    <w:rsid w:val="00E91E75"/>
    <w:rsid w:val="00E92F9D"/>
    <w:rsid w:val="00EA217A"/>
    <w:rsid w:val="00EA3784"/>
    <w:rsid w:val="00EA490E"/>
    <w:rsid w:val="00EA4C9C"/>
    <w:rsid w:val="00EB43E9"/>
    <w:rsid w:val="00EB5985"/>
    <w:rsid w:val="00EB5CF4"/>
    <w:rsid w:val="00EC2003"/>
    <w:rsid w:val="00EC42ED"/>
    <w:rsid w:val="00EC5C64"/>
    <w:rsid w:val="00EC5F9F"/>
    <w:rsid w:val="00EC67A5"/>
    <w:rsid w:val="00EC719C"/>
    <w:rsid w:val="00ED322D"/>
    <w:rsid w:val="00ED381F"/>
    <w:rsid w:val="00ED69AF"/>
    <w:rsid w:val="00ED6BAD"/>
    <w:rsid w:val="00EE39A7"/>
    <w:rsid w:val="00EE64AC"/>
    <w:rsid w:val="00EF4839"/>
    <w:rsid w:val="00EF5146"/>
    <w:rsid w:val="00EF6249"/>
    <w:rsid w:val="00F01DD9"/>
    <w:rsid w:val="00F050EA"/>
    <w:rsid w:val="00F07774"/>
    <w:rsid w:val="00F116EE"/>
    <w:rsid w:val="00F15CFC"/>
    <w:rsid w:val="00F21316"/>
    <w:rsid w:val="00F2197A"/>
    <w:rsid w:val="00F21C7C"/>
    <w:rsid w:val="00F21D4B"/>
    <w:rsid w:val="00F220F7"/>
    <w:rsid w:val="00F25E04"/>
    <w:rsid w:val="00F3156F"/>
    <w:rsid w:val="00F3186A"/>
    <w:rsid w:val="00F32CDB"/>
    <w:rsid w:val="00F33BAD"/>
    <w:rsid w:val="00F34BCB"/>
    <w:rsid w:val="00F34EA5"/>
    <w:rsid w:val="00F356C7"/>
    <w:rsid w:val="00F37D2C"/>
    <w:rsid w:val="00F41D6E"/>
    <w:rsid w:val="00F44336"/>
    <w:rsid w:val="00F507AA"/>
    <w:rsid w:val="00F50DC0"/>
    <w:rsid w:val="00F511F2"/>
    <w:rsid w:val="00F5147C"/>
    <w:rsid w:val="00F51A3C"/>
    <w:rsid w:val="00F52B2F"/>
    <w:rsid w:val="00F538CD"/>
    <w:rsid w:val="00F579B9"/>
    <w:rsid w:val="00F620B5"/>
    <w:rsid w:val="00F66C0D"/>
    <w:rsid w:val="00F71A2D"/>
    <w:rsid w:val="00F75201"/>
    <w:rsid w:val="00F82C5F"/>
    <w:rsid w:val="00F86ED4"/>
    <w:rsid w:val="00F87112"/>
    <w:rsid w:val="00F908E5"/>
    <w:rsid w:val="00F913F1"/>
    <w:rsid w:val="00F92D53"/>
    <w:rsid w:val="00F94273"/>
    <w:rsid w:val="00F946BE"/>
    <w:rsid w:val="00F95B1D"/>
    <w:rsid w:val="00FB2BFF"/>
    <w:rsid w:val="00FB39C1"/>
    <w:rsid w:val="00FB5167"/>
    <w:rsid w:val="00FB7AD4"/>
    <w:rsid w:val="00FC048B"/>
    <w:rsid w:val="00FC04F6"/>
    <w:rsid w:val="00FC0604"/>
    <w:rsid w:val="00FC356E"/>
    <w:rsid w:val="00FC3E01"/>
    <w:rsid w:val="00FC78C3"/>
    <w:rsid w:val="00FD203A"/>
    <w:rsid w:val="00FD4CBE"/>
    <w:rsid w:val="00FD687A"/>
    <w:rsid w:val="00FE28D2"/>
    <w:rsid w:val="00FE3A8E"/>
    <w:rsid w:val="00FE3C05"/>
    <w:rsid w:val="00FE4FF6"/>
    <w:rsid w:val="00FF170D"/>
    <w:rsid w:val="00FF321E"/>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86DA5E"/>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9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semiHidden/>
    <w:rsid w:val="00FF170D"/>
    <w:pPr>
      <w:widowControl w:val="0"/>
    </w:pPr>
  </w:style>
  <w:style w:type="character" w:customStyle="1" w:styleId="TextpoznpodarouChar">
    <w:name w:val="Text pozn. pod čarou Char"/>
    <w:basedOn w:val="Standardnpsmoodstavce"/>
    <w:link w:val="Textpoznpodarou"/>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1"/>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2"/>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5"/>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EC5F9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EC5F9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EC5F9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C5F9F"/>
  </w:style>
  <w:style w:type="character" w:customStyle="1" w:styleId="printisbn">
    <w:name w:val="printisbn"/>
    <w:basedOn w:val="Standardnpsmoodstavce"/>
    <w:rsid w:val="00EC5F9F"/>
  </w:style>
  <w:style w:type="paragraph" w:styleId="Zkladntext3">
    <w:name w:val="Body Text 3"/>
    <w:basedOn w:val="Normln"/>
    <w:link w:val="Zkladntext3Char"/>
    <w:rsid w:val="00EC5F9F"/>
    <w:pPr>
      <w:spacing w:after="120"/>
    </w:pPr>
    <w:rPr>
      <w:sz w:val="16"/>
      <w:szCs w:val="16"/>
      <w:lang w:val="en-US" w:eastAsia="en-US"/>
    </w:rPr>
  </w:style>
  <w:style w:type="character" w:customStyle="1" w:styleId="Zkladntext3Char">
    <w:name w:val="Základní text 3 Char"/>
    <w:basedOn w:val="Standardnpsmoodstavce"/>
    <w:link w:val="Zkladntext3"/>
    <w:rsid w:val="00EC5F9F"/>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EC5F9F"/>
    <w:rPr>
      <w:rFonts w:cs="Times New Roman"/>
      <w:sz w:val="22"/>
      <w:szCs w:val="22"/>
      <w:lang w:eastAsia="en-US"/>
    </w:rPr>
  </w:style>
  <w:style w:type="paragraph" w:customStyle="1" w:styleId="Prosttext1">
    <w:name w:val="Prostý text1"/>
    <w:basedOn w:val="Normln"/>
    <w:next w:val="Prosttext"/>
    <w:uiPriority w:val="99"/>
    <w:unhideWhenUsed/>
    <w:rsid w:val="00EC5F9F"/>
    <w:rPr>
      <w:rFonts w:ascii="Calibri" w:eastAsia="Calibri" w:hAnsi="Calibri"/>
      <w:sz w:val="22"/>
      <w:szCs w:val="21"/>
      <w:lang w:eastAsia="en-US"/>
    </w:rPr>
  </w:style>
  <w:style w:type="character" w:customStyle="1" w:styleId="a-color-secondary">
    <w:name w:val="a-color-secondary"/>
    <w:basedOn w:val="Standardnpsmoodstavce"/>
    <w:rsid w:val="00EC5F9F"/>
  </w:style>
  <w:style w:type="character" w:customStyle="1" w:styleId="a-size-large">
    <w:name w:val="a-size-large"/>
    <w:basedOn w:val="Standardnpsmoodstavce"/>
    <w:rsid w:val="00EC5F9F"/>
  </w:style>
  <w:style w:type="character" w:customStyle="1" w:styleId="Sledovanodkaz1">
    <w:name w:val="Sledovaný odkaz1"/>
    <w:basedOn w:val="Standardnpsmoodstavce"/>
    <w:uiPriority w:val="99"/>
    <w:semiHidden/>
    <w:unhideWhenUsed/>
    <w:rsid w:val="00EC5F9F"/>
    <w:rPr>
      <w:color w:val="800080"/>
      <w:u w:val="single"/>
    </w:rPr>
  </w:style>
  <w:style w:type="character" w:customStyle="1" w:styleId="obdpole50">
    <w:name w:val="obd_pole_50"/>
    <w:basedOn w:val="Standardnpsmoodstavce"/>
    <w:rsid w:val="00EC5F9F"/>
  </w:style>
  <w:style w:type="paragraph" w:customStyle="1" w:styleId="oiaeaeiyiio2">
    <w:name w:val="oiaeaeiyiio2"/>
    <w:basedOn w:val="Normln"/>
    <w:rsid w:val="00EC5F9F"/>
    <w:rPr>
      <w:rFonts w:eastAsia="Calibri"/>
      <w:sz w:val="24"/>
      <w:szCs w:val="24"/>
    </w:rPr>
  </w:style>
  <w:style w:type="character" w:customStyle="1" w:styleId="ProsttextChar1">
    <w:name w:val="Prostý text Char1"/>
    <w:basedOn w:val="Standardnpsmoodstavce"/>
    <w:uiPriority w:val="99"/>
    <w:semiHidden/>
    <w:rsid w:val="00EC5F9F"/>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EC5F9F"/>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EC5F9F"/>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EC5F9F"/>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EC5F9F"/>
    <w:rPr>
      <w:rFonts w:ascii="Arial" w:hAnsi="Arial" w:cs="Arial" w:hint="default"/>
    </w:rPr>
  </w:style>
  <w:style w:type="character" w:customStyle="1" w:styleId="a-declarative">
    <w:name w:val="a-declarative"/>
    <w:basedOn w:val="Standardnpsmoodstavce"/>
    <w:rsid w:val="00EC5F9F"/>
  </w:style>
  <w:style w:type="table" w:customStyle="1" w:styleId="Mkatabulky1">
    <w:name w:val="Mřížka tabulky1"/>
    <w:basedOn w:val="Normlntabulka"/>
    <w:next w:val="Mkatabulky"/>
    <w:uiPriority w:val="99"/>
    <w:rsid w:val="00EC5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qFormat/>
    <w:locked/>
    <w:rsid w:val="00D80D8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80D8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02210055">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584264814">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5089685">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7718" TargetMode="External"/><Relationship Id="rId21"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42" Type="http://schemas.openxmlformats.org/officeDocument/2006/relationships/hyperlink" Target="http://www.deutschunddeutlich.de/" TargetMode="External"/><Relationship Id="rId63" Type="http://schemas.openxmlformats.org/officeDocument/2006/relationships/hyperlink" Target="http://web.a.ebscohost.com/ehost/pdfviewer/pdfviewer?sid=e1bec196-660d-4cce-8555-fffe2198ddfd%40sessionmgr4005&amp;vid=0&amp;hid=4106" TargetMode="External"/><Relationship Id="rId84" Type="http://schemas.openxmlformats.org/officeDocument/2006/relationships/hyperlink" Target="http://www.batovaskola.cz" TargetMode="External"/><Relationship Id="rId138" Type="http://schemas.openxmlformats.org/officeDocument/2006/relationships/hyperlink" Target="https://www.utb.cz/en/university/official-board/internal-rules-and-regulations/rules-and-regulations/" TargetMode="External"/><Relationship Id="rId107" Type="http://schemas.openxmlformats.org/officeDocument/2006/relationships/hyperlink" Target="https://jobcentrum.utb.cz/index.php?lang=cz" TargetMode="External"/><Relationship Id="rId11" Type="http://schemas.openxmlformats.org/officeDocument/2006/relationships/hyperlink" Target="https://www.utb.cz/wp-login.php" TargetMode="External"/><Relationship Id="rId32" Type="http://schemas.openxmlformats.org/officeDocument/2006/relationships/hyperlink" Target="https://bitcoin.org/bitcoin.pdf" TargetMode="External"/><Relationship Id="rId53" Type="http://schemas.openxmlformats.org/officeDocument/2006/relationships/hyperlink" Target="http://aimijournal.com/Jg/0/1/b0ad8f15-aab9-4f7c-925d-62e949e51eca/1" TargetMode="External"/><Relationship Id="rId74" Type="http://schemas.openxmlformats.org/officeDocument/2006/relationships/hyperlink" Target="https://doi.org/10.1108/IJHMA-09-2014-0039" TargetMode="External"/><Relationship Id="rId128" Type="http://schemas.openxmlformats.org/officeDocument/2006/relationships/hyperlink" Target="https://digilib.k.utb.cz" TargetMode="External"/><Relationship Id="rId149"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www.utb.cz/mdocs-posts/sr_13_2017/" TargetMode="External"/><Relationship Id="rId22" Type="http://schemas.openxmlformats.org/officeDocument/2006/relationships/hyperlink" Target="https://www.deutsch-perfekt.com/" TargetMode="External"/><Relationship Id="rId27" Type="http://schemas.openxmlformats.org/officeDocument/2006/relationships/hyperlink" Target="https://www.dw.com/de/deutsch-lernen/deutsch-unterrichten/s-2233" TargetMode="External"/><Relationship Id="rId43"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s://www.schubert-verlag.de/aufgaben/arbeitsblaetter_a1_z/a1_arbeitsblaetter_index_z.htm" TargetMode="External"/><Relationship Id="rId64" Type="http://schemas.openxmlformats.org/officeDocument/2006/relationships/hyperlink" Target="https://doi.org/10.1177/0734282916661663" TargetMode="External"/><Relationship Id="rId69" Type="http://schemas.openxmlformats.org/officeDocument/2006/relationships/hyperlink" Target="http://link.springer.com/article/10.1007/s11294-015-9514-3?wt_mc=alerts.TOCjournals" TargetMode="External"/><Relationship Id="rId113" Type="http://schemas.openxmlformats.org/officeDocument/2006/relationships/hyperlink" Target="https://jobcentrum.utb.cz/index.php?option=com_content&amp;view=article&amp;id=21&amp;Itemid=156&amp;lang=cz" TargetMode="External"/><Relationship Id="rId118" Type="http://schemas.openxmlformats.org/officeDocument/2006/relationships/hyperlink" Target="https://www.utb.cz/?mdocs-file=7724" TargetMode="External"/><Relationship Id="rId134" Type="http://schemas.openxmlformats.org/officeDocument/2006/relationships/hyperlink" Target="https://www.utb.cz/univerzita/uredni-deska/vnitrni-normy-a-predpisy/vnitrni-predpisy/" TargetMode="External"/><Relationship Id="rId139" Type="http://schemas.openxmlformats.org/officeDocument/2006/relationships/hyperlink" Target="https://fame.utb.cz/en/about-the-faculty-2/official-board/internal-rules-and-regulations/rules-and-regulations/" TargetMode="External"/><Relationship Id="rId80" Type="http://schemas.openxmlformats.org/officeDocument/2006/relationships/hyperlink" Target="https://doi.org/10.1007/978-3-319-06740-7_19" TargetMode="External"/><Relationship Id="rId85" Type="http://schemas.openxmlformats.org/officeDocument/2006/relationships/hyperlink" Target="http://www.dokbat.utb.cz" TargetMode="External"/><Relationship Id="rId150" Type="http://schemas.openxmlformats.org/officeDocument/2006/relationships/theme" Target="theme/theme1.xml"/><Relationship Id="rId12" Type="http://schemas.openxmlformats.org/officeDocument/2006/relationships/hyperlink" Target="https://fame.utb.cz/wp-login.php" TargetMode="External"/><Relationship Id="rId17" Type="http://schemas.openxmlformats.org/officeDocument/2006/relationships/hyperlink" Target="http://vyuka.fame.utb.cz" TargetMode="External"/><Relationship Id="rId33" Type="http://schemas.openxmlformats.org/officeDocument/2006/relationships/hyperlink" Target="https://eur-lex.europa.eu/legal-content/EN/TXT/?uri=CELEX:52018DC0109" TargetMode="External"/><Relationship Id="rId38" Type="http://schemas.openxmlformats.org/officeDocument/2006/relationships/hyperlink" Target="https://www.schubert-verlag.de/aufgaben/arbeitsblaetter_a1_z/a1_arbeitsblaetter_index_z.htm" TargetMode="External"/><Relationship Id="rId59" Type="http://schemas.openxmlformats.org/officeDocument/2006/relationships/hyperlink" Target="https://doi.org/10.1515/humaff-2016-0029" TargetMode="External"/><Relationship Id="rId103" Type="http://schemas.openxmlformats.org/officeDocument/2006/relationships/hyperlink" Target="https://www.utb.cz/mdocs-posts/smernice-rektora-c-8-2018/" TargetMode="External"/><Relationship Id="rId108" Type="http://schemas.openxmlformats.org/officeDocument/2006/relationships/hyperlink" Target="https://jobcentrum.utb.cz/index.php?option=com_career&amp;view=offers&amp;Itemid=105&amp;lang=cz" TargetMode="External"/><Relationship Id="rId124" Type="http://schemas.openxmlformats.org/officeDocument/2006/relationships/hyperlink" Target="https://www.utb.cz/?mdocs-file=6492" TargetMode="External"/><Relationship Id="rId129" Type="http://schemas.openxmlformats.org/officeDocument/2006/relationships/hyperlink" Target="https://www.utb.cz/?mdocs-file=6492" TargetMode="External"/><Relationship Id="rId54" Type="http://schemas.openxmlformats.org/officeDocument/2006/relationships/hyperlink" Target="https://dx.doi.org/10.15240/tul/001/2018-2-008" TargetMode="External"/><Relationship Id="rId70" Type="http://schemas.openxmlformats.org/officeDocument/2006/relationships/hyperlink" Target="http://link.springer.com/article/10.1007/s11294-015-9529-9%20(65" TargetMode="External"/><Relationship Id="rId75" Type="http://schemas.openxmlformats.org/officeDocument/2006/relationships/hyperlink" Target="https://doi.org/10.9770/jssi.2017.7.1(12)" TargetMode="External"/><Relationship Id="rId91" Type="http://schemas.openxmlformats.org/officeDocument/2006/relationships/hyperlink" Target="https://www.utb.cz/?mdocs-file=6498" TargetMode="External"/><Relationship Id="rId96" Type="http://schemas.openxmlformats.org/officeDocument/2006/relationships/hyperlink" Target="https://www.utb.cz/?mdocs-file=9139" TargetMode="External"/><Relationship Id="rId140" Type="http://schemas.openxmlformats.org/officeDocument/2006/relationships/hyperlink" Target="https://fame.utb.cz/en/about-the-faculty-2/official-board/internal-rules-and-regulations/fame-deans-regulations/" TargetMode="External"/><Relationship Id="rId14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wirtschaftsdeutsch.de/lehrmaterialien/index.php" TargetMode="External"/><Relationship Id="rId28" Type="http://schemas.openxmlformats.org/officeDocument/2006/relationships/hyperlink" Target="http://www.wirtschaftsdeutsch.de/lehrmaterialien/index.php" TargetMode="External"/><Relationship Id="rId49" Type="http://schemas.openxmlformats.org/officeDocument/2006/relationships/hyperlink" Target="https://www.deutsch-perfekt.com/" TargetMode="External"/><Relationship Id="rId114" Type="http://schemas.openxmlformats.org/officeDocument/2006/relationships/hyperlink" Target="https://www.utb.cz/?mdocs-file=6496" TargetMode="External"/><Relationship Id="rId119" Type="http://schemas.openxmlformats.org/officeDocument/2006/relationships/hyperlink" Target="https://fame.utb.cz/?mdocs-file=6005" TargetMode="External"/><Relationship Id="rId44" Type="http://schemas.openxmlformats.org/officeDocument/2006/relationships/hyperlink" Target="https://www.deutsch-perfekt.com/" TargetMode="External"/><Relationship Id="rId60" Type="http://schemas.openxmlformats.org/officeDocument/2006/relationships/hyperlink" Target="https://doi.org/10.11118/actaun201765010237" TargetMode="External"/><Relationship Id="rId65" Type="http://schemas.openxmlformats.org/officeDocument/2006/relationships/hyperlink" Target="https://doi.org/10.7441/joc.2016.04.01" TargetMode="External"/><Relationship Id="rId81" Type="http://schemas.openxmlformats.org/officeDocument/2006/relationships/hyperlink" Target="http://www.ufu.utb.cz/konference/" TargetMode="External"/><Relationship Id="rId86" Type="http://schemas.openxmlformats.org/officeDocument/2006/relationships/hyperlink" Target="https://fame.utb.cz/veda-a-vyzkum/vedecko-vyzkumna-cinnost/svoc/" TargetMode="External"/><Relationship Id="rId130" Type="http://schemas.openxmlformats.org/officeDocument/2006/relationships/hyperlink" Target="https://fame.utb.cz/?mdocs-file=1673" TargetMode="External"/><Relationship Id="rId135" Type="http://schemas.openxmlformats.org/officeDocument/2006/relationships/chart" Target="charts/chart1.xml"/><Relationship Id="rId13" Type="http://schemas.openxmlformats.org/officeDocument/2006/relationships/hyperlink" Target="http://www.scio.cz" TargetMode="External"/><Relationship Id="rId18" Type="http://schemas.openxmlformats.org/officeDocument/2006/relationships/hyperlink" Target="https://www.deutsch-perfekt.com/" TargetMode="External"/><Relationship Id="rId39" Type="http://schemas.openxmlformats.org/officeDocument/2006/relationships/hyperlink" Target="https://portal.mpsv.cz/eures/podminky/dokumenty/slovnik/slovnik_0.pdf" TargetMode="External"/><Relationship Id="rId109" Type="http://schemas.openxmlformats.org/officeDocument/2006/relationships/hyperlink" Target="https://jobcentrum.utb.cz/index.php?option=com_content&amp;view=article&amp;id=21&amp;Itemid=156&amp;lang=cz" TargetMode="External"/><Relationship Id="rId34" Type="http://schemas.openxmlformats.org/officeDocument/2006/relationships/hyperlink" Target="https://eba.europa.eu/-/eba-assesses-risks-and-opportunities-from-fintech-and-its-impact-on-incumbents-business-models" TargetMode="External"/><Relationship Id="rId50" Type="http://schemas.openxmlformats.org/officeDocument/2006/relationships/hyperlink" Target="https://portal.mpsv.cz/eures/podminky/dokumenty/slovnik/slovnik_0.pdf" TargetMode="External"/><Relationship Id="rId55" Type="http://schemas.openxmlformats.org/officeDocument/2006/relationships/hyperlink" Target="https://doi.org/10.7441/joc.2018.01.01" TargetMode="External"/><Relationship Id="rId76" Type="http://schemas.openxmlformats.org/officeDocument/2006/relationships/hyperlink" Target="https://search.proquest.com/docview/1916720788?pq-origsite=gscholar" TargetMode="External"/><Relationship Id="rId97" Type="http://schemas.openxmlformats.org/officeDocument/2006/relationships/hyperlink" Target="https://fame.utb.cz/?mdocs-file=1212" TargetMode="External"/><Relationship Id="rId104" Type="http://schemas.openxmlformats.org/officeDocument/2006/relationships/hyperlink" Target="https://stag.utb.cz/portal/" TargetMode="External"/><Relationship Id="rId120" Type="http://schemas.openxmlformats.org/officeDocument/2006/relationships/hyperlink" Target="https://fame.utb.cz/o-fakulte/mezinarodni-vztahy/" TargetMode="External"/><Relationship Id="rId125" Type="http://schemas.openxmlformats.org/officeDocument/2006/relationships/hyperlink" Target="https://fame.utb.cz/?mdocs-file=1673" TargetMode="External"/><Relationship Id="rId141" Type="http://schemas.openxmlformats.org/officeDocument/2006/relationships/hyperlink" Target="https://stag.utb.cz/portal/studium/index.html?pc_lang=en" TargetMode="External"/><Relationship Id="rId14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doi.org/10.2478/mmcks-2018-0022" TargetMode="External"/><Relationship Id="rId92" Type="http://schemas.openxmlformats.org/officeDocument/2006/relationships/hyperlink" Target="https://www.utb.cz/univerzita/o-univerzite/struktura/organy/rada-pro-vnitrni-hodnoceni/" TargetMode="External"/><Relationship Id="rId2" Type="http://schemas.openxmlformats.org/officeDocument/2006/relationships/numbering" Target="numbering.xml"/><Relationship Id="rId29" Type="http://schemas.openxmlformats.org/officeDocument/2006/relationships/hyperlink" Target="https://www.hueber.de/seite/pg_lehren_unterrichtsplan_mot" TargetMode="External"/><Relationship Id="rId24" Type="http://schemas.openxmlformats.org/officeDocument/2006/relationships/hyperlink" Target="https://www.hueber.de/seite/pg_lehren_unterrichtsplan_mot" TargetMode="External"/><Relationship Id="rId40" Type="http://schemas.openxmlformats.org/officeDocument/2006/relationships/hyperlink" Target="http://vyuka.fame.utb.cz"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oi.org/10.21003/ea.V166-20" TargetMode="External"/><Relationship Id="rId87" Type="http://schemas.openxmlformats.org/officeDocument/2006/relationships/hyperlink" Target="http://digilib.k.utb.cz" TargetMode="External"/><Relationship Id="rId110" Type="http://schemas.openxmlformats.org/officeDocument/2006/relationships/hyperlink" Target="http://portal.k.utb.cz" TargetMode="External"/><Relationship Id="rId115" Type="http://schemas.openxmlformats.org/officeDocument/2006/relationships/hyperlink" Target="https://www.utb.cz/?mdocs-file=6474" TargetMode="External"/><Relationship Id="rId131" Type="http://schemas.openxmlformats.org/officeDocument/2006/relationships/hyperlink" Target="https://www.utb.cz/?mdocs-file=6492" TargetMode="External"/><Relationship Id="rId136" Type="http://schemas.openxmlformats.org/officeDocument/2006/relationships/chart" Target="charts/chart2.xml"/><Relationship Id="rId61" Type="http://schemas.openxmlformats.org/officeDocument/2006/relationships/hyperlink" Target="http://dx.doi.org/10.15240/tul/001/2014-2-011" TargetMode="External"/><Relationship Id="rId82" Type="http://schemas.openxmlformats.org/officeDocument/2006/relationships/hyperlink" Target="https://icfe2018.tdtu.edu.vn"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fame.utb.cz/student/vyuka/odborna-bakalarska-praxe/" TargetMode="External"/><Relationship Id="rId30" Type="http://schemas.openxmlformats.org/officeDocument/2006/relationships/hyperlink" Target="https://www.schubert-verlag.de/aufgaben/arbeitsblaetter_a1_z/a1_arbeitsblaetter_index_z.htm" TargetMode="External"/><Relationship Id="rId35" Type="http://schemas.openxmlformats.org/officeDocument/2006/relationships/hyperlink" Target="https://www.deutsch-perfekt.com/" TargetMode="External"/><Relationship Id="rId56" Type="http://schemas.openxmlformats.org/officeDocument/2006/relationships/hyperlink" Target="https://doi.org/10.7441/joc.2015.04.05" TargetMode="External"/><Relationship Id="rId7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00" Type="http://schemas.openxmlformats.org/officeDocument/2006/relationships/hyperlink" Target="https://fame.utb.cz/?mdocs-file=1673" TargetMode="External"/><Relationship Id="rId105" Type="http://schemas.openxmlformats.org/officeDocument/2006/relationships/hyperlink" Target="https://www.utb.cz/univerzita/uredni-deska/vnitrni-normy-a-predpisy/" TargetMode="External"/><Relationship Id="rId126" Type="http://schemas.openxmlformats.org/officeDocument/2006/relationships/hyperlink" Target="https://fame.utb.cz/mdocs-posts/sd-01-2018/" TargetMode="External"/><Relationship Id="rId147" Type="http://schemas.openxmlformats.org/officeDocument/2006/relationships/header" Target="header2.xml"/><Relationship Id="rId8" Type="http://schemas.openxmlformats.org/officeDocument/2006/relationships/hyperlink" Target="https://utbcz-my.sharepoint.com/:f:/g/personal/pilik_utb_cz/EuO27aiwlc1AoODk4RpYUVUBmFTJ5ENI8tnHp65pOURN2w?e=mYdBEe" TargetMode="External"/><Relationship Id="rId51" Type="http://schemas.openxmlformats.org/officeDocument/2006/relationships/hyperlink" Target="http://vyuka.fame.utb.cz" TargetMode="External"/><Relationship Id="rId72" Type="http://schemas.openxmlformats.org/officeDocument/2006/relationships/hyperlink" Target="https://doi.org/10.7441/joc.2018.01.03" TargetMode="External"/><Relationship Id="rId93" Type="http://schemas.openxmlformats.org/officeDocument/2006/relationships/hyperlink" Target="https://www.utb.cz/?mdocs-file=1759" TargetMode="External"/><Relationship Id="rId98" Type="http://schemas.openxmlformats.org/officeDocument/2006/relationships/hyperlink" Target="https://www.utb.cz/univerzita/uredni-deska/vnitrni-normy-a-predpisy/vnitrni-predpisy/" TargetMode="External"/><Relationship Id="rId121" Type="http://schemas.openxmlformats.org/officeDocument/2006/relationships/hyperlink" Target="https://www.utb.cz/?mdocs-file=6492" TargetMode="External"/><Relationship Id="rId142" Type="http://schemas.openxmlformats.org/officeDocument/2006/relationships/hyperlink" Target="https://fame.utb.cz/en/student-2/study/bachelors-work-placement/" TargetMode="External"/><Relationship Id="rId3" Type="http://schemas.openxmlformats.org/officeDocument/2006/relationships/styles" Target="styles.xml"/><Relationship Id="rId25" Type="http://schemas.openxmlformats.org/officeDocument/2006/relationships/hyperlink" Target="http://vyuka.fame.utb.cz" TargetMode="External"/><Relationship Id="rId46" Type="http://schemas.openxmlformats.org/officeDocument/2006/relationships/hyperlink" Target="https://www.hueber.de/seite/pg_lehren_unterrichtsplan_mot" TargetMode="External"/><Relationship Id="rId67" Type="http://schemas.openxmlformats.org/officeDocument/2006/relationships/hyperlink" Target="https://doi.org/10.7441/joc.2019.01.06" TargetMode="External"/><Relationship Id="rId116" Type="http://schemas.openxmlformats.org/officeDocument/2006/relationships/hyperlink" Target="https://www.utb.cz/?mdocs-file=6506" TargetMode="External"/><Relationship Id="rId137" Type="http://schemas.openxmlformats.org/officeDocument/2006/relationships/hyperlink" Target="http://vyuka.fame.utb.cz"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s://www.hueber.de/seite/pg_lehren_unterrichtsplan_mot" TargetMode="External"/><Relationship Id="rId62" Type="http://schemas.openxmlformats.org/officeDocument/2006/relationships/hyperlink" Target="https://is.muni.cz/do/econ/sborniky/2016/EFS2016-Proceedings_final_September_19_final.pdf" TargetMode="External"/><Relationship Id="rId83" Type="http://schemas.openxmlformats.org/officeDocument/2006/relationships/hyperlink" Target="http://emf.fame.utb.cz" TargetMode="External"/><Relationship Id="rId88" Type="http://schemas.openxmlformats.org/officeDocument/2006/relationships/hyperlink" Target="http://publikace.k.utb.cz" TargetMode="External"/><Relationship Id="rId111" Type="http://schemas.openxmlformats.org/officeDocument/2006/relationships/hyperlink" Target="http://portal.k.utb.cz/databases/alphabetical" TargetMode="External"/><Relationship Id="rId132" Type="http://schemas.openxmlformats.org/officeDocument/2006/relationships/hyperlink" Target="https://fame.utb.cz/?mdocs-file=1673"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www.wirtschaftsdeutsch.de/lehrmaterialien/index.php" TargetMode="External"/><Relationship Id="rId57" Type="http://schemas.openxmlformats.org/officeDocument/2006/relationships/hyperlink" Target="https://doi.org/10.20472/BM.2015.3.1.007" TargetMode="External"/><Relationship Id="rId106" Type="http://schemas.openxmlformats.org/officeDocument/2006/relationships/hyperlink" Target="https://fame.utb.cz/o-fakulte/uredni-deska/vnitrni-normy-a-predpisy/" TargetMode="External"/><Relationship Id="rId127" Type="http://schemas.openxmlformats.org/officeDocument/2006/relationships/hyperlink" Target="https://fame.utb.cz/mdocs-posts/sd-06-2017/"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portal.mpsv.cz/eures/podminky/dokumenty/slovnik/slovnik_0.pdf" TargetMode="External"/><Relationship Id="rId52" Type="http://schemas.openxmlformats.org/officeDocument/2006/relationships/hyperlink" Target="https://doi.org/10.14254/2071-789X.2018/11-1/17" TargetMode="External"/><Relationship Id="rId73" Type="http://schemas.openxmlformats.org/officeDocument/2006/relationships/hyperlink" Target="https://doi.org/10.17512/pjms.2017.15.1.08" TargetMode="External"/><Relationship Id="rId78" Type="http://schemas.openxmlformats.org/officeDocument/2006/relationships/hyperlink" Target="https://doi.org/10.1007/978-3-319-57141-6_46" TargetMode="External"/><Relationship Id="rId94" Type="http://schemas.openxmlformats.org/officeDocument/2006/relationships/hyperlink" Target="https://www.utb.cz/univerzita/uredni-deska/vnitrni-normy-a-predpisy/vnitrni-predpisy/" TargetMode="External"/><Relationship Id="rId99" Type="http://schemas.openxmlformats.org/officeDocument/2006/relationships/hyperlink" Target="https://www.utb.cz/?mdocs-file=6492" TargetMode="External"/><Relationship Id="rId101" Type="http://schemas.openxmlformats.org/officeDocument/2006/relationships/hyperlink" Target="https://www.utb.cz/univerzita/uredni-deska/ruzne/zprava-o-vnitrnim-hodnoceni-kvality-utb-ve-zline/" TargetMode="External"/><Relationship Id="rId122" Type="http://schemas.openxmlformats.org/officeDocument/2006/relationships/hyperlink" Target="https://fame.utb.cz/?mdocs-file=1673" TargetMode="External"/><Relationship Id="rId143" Type="http://schemas.openxmlformats.org/officeDocument/2006/relationships/hyperlink" Target="https://fame.utb.cz/mdocs-posts/dr-01-2018/" TargetMode="External"/><Relationship Id="rId148"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deutsch-perfekt.com/" TargetMode="External"/><Relationship Id="rId47" Type="http://schemas.openxmlformats.org/officeDocument/2006/relationships/hyperlink" Target="http://www.deutschunddeutlich.de/" TargetMode="External"/><Relationship Id="rId68" Type="http://schemas.openxmlformats.org/officeDocument/2006/relationships/hyperlink" Target="http://apps.webofknowledge.com/full_record.do?product=WOS&amp;search_mode=GeneralSearch&amp;qid=1&amp;SID=C63AukgqoW2VtVsa6DM&amp;page=1&amp;doc=1" TargetMode="External"/><Relationship Id="rId89" Type="http://schemas.openxmlformats.org/officeDocument/2006/relationships/image" Target="media/image1.gif"/><Relationship Id="rId112" Type="http://schemas.openxmlformats.org/officeDocument/2006/relationships/hyperlink" Target="https://www.utb.cz/mdocs-posts/smernice-rektora-c-18-2018/" TargetMode="External"/><Relationship Id="rId133" Type="http://schemas.openxmlformats.org/officeDocument/2006/relationships/hyperlink" Target="http://portal.k.utb.cz/databases/alphabetical/" TargetMode="External"/><Relationship Id="rId16"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7" Type="http://schemas.openxmlformats.org/officeDocument/2006/relationships/hyperlink" Target="https://www.hueber.de/seite/pg_lehren_unterrichtsplan_mot" TargetMode="External"/><Relationship Id="rId58" Type="http://schemas.openxmlformats.org/officeDocument/2006/relationships/hyperlink" Target="https://doi.org/10.1386/macp.12.1.43_1" TargetMode="External"/><Relationship Id="rId79" Type="http://schemas.openxmlformats.org/officeDocument/2006/relationships/hyperlink" Target="https://doi.org/10.1007/978-3-319-33622-0_22" TargetMode="External"/><Relationship Id="rId102" Type="http://schemas.openxmlformats.org/officeDocument/2006/relationships/hyperlink" Target="https://www.utb.cz/univerzita/uredni-deska/ruzne/zprava-o-vnitrnim-hodnoceni-kvality-utb-ve-zline/" TargetMode="External"/><Relationship Id="rId123" Type="http://schemas.openxmlformats.org/officeDocument/2006/relationships/hyperlink" Target="https://fame.utb.cz/mdocs-posts/sd-01-2018/" TargetMode="External"/><Relationship Id="rId144" Type="http://schemas.openxmlformats.org/officeDocument/2006/relationships/header" Target="header1.xml"/><Relationship Id="rId90" Type="http://schemas.openxmlformats.org/officeDocument/2006/relationships/hyperlink" Target="https://www.utb.cz/?mdocs-file=6474"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BSP_FFT_eng!$I$4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9E91-44A1-9515-7DD80447CAFE}"/>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9E91-44A1-9515-7DD80447CAFE}"/>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9E91-44A1-9515-7DD80447CAFE}"/>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9E91-44A1-9515-7DD80447CAFE}"/>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9E91-44A1-9515-7DD80447CAFE}"/>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E91-44A1-9515-7DD80447CAFE}"/>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E91-44A1-9515-7DD80447CAFE}"/>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BSP_FFT_eng!$H$5:$H$8</c:f>
              <c:strCache>
                <c:ptCount val="4"/>
                <c:pt idx="0">
                  <c:v>profesoři</c:v>
                </c:pt>
                <c:pt idx="1">
                  <c:v>docenti</c:v>
                </c:pt>
                <c:pt idx="2">
                  <c:v>Ph.D.</c:v>
                </c:pt>
                <c:pt idx="3">
                  <c:v>lektoři/asistenti</c:v>
                </c:pt>
              </c:strCache>
            </c:strRef>
          </c:cat>
          <c:val>
            <c:numRef>
              <c:f>BSP_FFT_eng!$I$5:$I$8</c:f>
              <c:numCache>
                <c:formatCode>General</c:formatCode>
                <c:ptCount val="4"/>
                <c:pt idx="0">
                  <c:v>1</c:v>
                </c:pt>
                <c:pt idx="1">
                  <c:v>10</c:v>
                </c:pt>
                <c:pt idx="2">
                  <c:v>32</c:v>
                </c:pt>
                <c:pt idx="3">
                  <c:v>9</c:v>
                </c:pt>
              </c:numCache>
            </c:numRef>
          </c:val>
          <c:extLst>
            <c:ext xmlns:c16="http://schemas.microsoft.com/office/drawing/2014/chart" uri="{C3380CC4-5D6E-409C-BE32-E72D297353CC}">
              <c16:uniqueId val="{0000000A-9E91-44A1-9515-7DD80447CAF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2493050915"/>
          <c:y val="0.34100106364962007"/>
          <c:w val="0.18831798239242237"/>
          <c:h val="0.2698308278515909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BSP_FFT_eng!$R$21</c:f>
              <c:strCache>
                <c:ptCount val="1"/>
                <c:pt idx="0">
                  <c:v>prof.</c:v>
                </c:pt>
              </c:strCache>
            </c:strRef>
          </c:tx>
          <c:spPr>
            <a:solidFill>
              <a:schemeClr val="accent1"/>
            </a:solidFill>
            <a:ln>
              <a:noFill/>
            </a:ln>
            <a:effectLst/>
          </c:spPr>
          <c:invertIfNegative val="0"/>
          <c:cat>
            <c:strRef>
              <c:f>BSP_FFT_eng!$Q$22:$Q$25</c:f>
              <c:strCache>
                <c:ptCount val="4"/>
                <c:pt idx="0">
                  <c:v>30-40</c:v>
                </c:pt>
                <c:pt idx="1">
                  <c:v>41-50</c:v>
                </c:pt>
                <c:pt idx="2">
                  <c:v>51-60</c:v>
                </c:pt>
                <c:pt idx="3">
                  <c:v>61+</c:v>
                </c:pt>
              </c:strCache>
            </c:strRef>
          </c:cat>
          <c:val>
            <c:numRef>
              <c:f>BSP_FFT_eng!$R$22:$R$25</c:f>
              <c:numCache>
                <c:formatCode>General</c:formatCode>
                <c:ptCount val="4"/>
                <c:pt idx="2">
                  <c:v>1</c:v>
                </c:pt>
              </c:numCache>
            </c:numRef>
          </c:val>
          <c:extLst>
            <c:ext xmlns:c16="http://schemas.microsoft.com/office/drawing/2014/chart" uri="{C3380CC4-5D6E-409C-BE32-E72D297353CC}">
              <c16:uniqueId val="{00000000-2658-43C9-8074-B70BBC2E97E7}"/>
            </c:ext>
          </c:extLst>
        </c:ser>
        <c:ser>
          <c:idx val="1"/>
          <c:order val="1"/>
          <c:tx>
            <c:strRef>
              <c:f>BSP_FFT_eng!$S$21</c:f>
              <c:strCache>
                <c:ptCount val="1"/>
                <c:pt idx="0">
                  <c:v>doc.</c:v>
                </c:pt>
              </c:strCache>
            </c:strRef>
          </c:tx>
          <c:spPr>
            <a:solidFill>
              <a:schemeClr val="accent2"/>
            </a:solidFill>
            <a:ln>
              <a:noFill/>
            </a:ln>
            <a:effectLst/>
          </c:spPr>
          <c:invertIfNegative val="0"/>
          <c:cat>
            <c:strRef>
              <c:f>BSP_FFT_eng!$Q$22:$Q$25</c:f>
              <c:strCache>
                <c:ptCount val="4"/>
                <c:pt idx="0">
                  <c:v>30-40</c:v>
                </c:pt>
                <c:pt idx="1">
                  <c:v>41-50</c:v>
                </c:pt>
                <c:pt idx="2">
                  <c:v>51-60</c:v>
                </c:pt>
                <c:pt idx="3">
                  <c:v>61+</c:v>
                </c:pt>
              </c:strCache>
            </c:strRef>
          </c:cat>
          <c:val>
            <c:numRef>
              <c:f>BSP_FFT_eng!$S$22:$S$25</c:f>
              <c:numCache>
                <c:formatCode>General</c:formatCode>
                <c:ptCount val="4"/>
                <c:pt idx="0">
                  <c:v>2</c:v>
                </c:pt>
                <c:pt idx="1">
                  <c:v>5</c:v>
                </c:pt>
                <c:pt idx="2">
                  <c:v>2</c:v>
                </c:pt>
                <c:pt idx="3">
                  <c:v>1</c:v>
                </c:pt>
              </c:numCache>
            </c:numRef>
          </c:val>
          <c:extLst>
            <c:ext xmlns:c16="http://schemas.microsoft.com/office/drawing/2014/chart" uri="{C3380CC4-5D6E-409C-BE32-E72D297353CC}">
              <c16:uniqueId val="{00000001-2658-43C9-8074-B70BBC2E97E7}"/>
            </c:ext>
          </c:extLst>
        </c:ser>
        <c:ser>
          <c:idx val="2"/>
          <c:order val="2"/>
          <c:tx>
            <c:strRef>
              <c:f>BSP_FFT_eng!$T$21</c:f>
              <c:strCache>
                <c:ptCount val="1"/>
                <c:pt idx="0">
                  <c:v>Ph.D.</c:v>
                </c:pt>
              </c:strCache>
            </c:strRef>
          </c:tx>
          <c:spPr>
            <a:solidFill>
              <a:schemeClr val="accent3"/>
            </a:solidFill>
            <a:ln>
              <a:noFill/>
            </a:ln>
            <a:effectLst/>
          </c:spPr>
          <c:invertIfNegative val="0"/>
          <c:cat>
            <c:strRef>
              <c:f>BSP_FFT_eng!$Q$22:$Q$25</c:f>
              <c:strCache>
                <c:ptCount val="4"/>
                <c:pt idx="0">
                  <c:v>30-40</c:v>
                </c:pt>
                <c:pt idx="1">
                  <c:v>41-50</c:v>
                </c:pt>
                <c:pt idx="2">
                  <c:v>51-60</c:v>
                </c:pt>
                <c:pt idx="3">
                  <c:v>61+</c:v>
                </c:pt>
              </c:strCache>
            </c:strRef>
          </c:cat>
          <c:val>
            <c:numRef>
              <c:f>BSP_FFT_eng!$T$22:$T$25</c:f>
              <c:numCache>
                <c:formatCode>General</c:formatCode>
                <c:ptCount val="4"/>
                <c:pt idx="0">
                  <c:v>14</c:v>
                </c:pt>
                <c:pt idx="1">
                  <c:v>11</c:v>
                </c:pt>
                <c:pt idx="2">
                  <c:v>4</c:v>
                </c:pt>
                <c:pt idx="3">
                  <c:v>3</c:v>
                </c:pt>
              </c:numCache>
            </c:numRef>
          </c:val>
          <c:extLst>
            <c:ext xmlns:c16="http://schemas.microsoft.com/office/drawing/2014/chart" uri="{C3380CC4-5D6E-409C-BE32-E72D297353CC}">
              <c16:uniqueId val="{00000002-2658-43C9-8074-B70BBC2E97E7}"/>
            </c:ext>
          </c:extLst>
        </c:ser>
        <c:ser>
          <c:idx val="3"/>
          <c:order val="3"/>
          <c:tx>
            <c:strRef>
              <c:f>BSP_FFT_eng!$U$21</c:f>
              <c:strCache>
                <c:ptCount val="1"/>
                <c:pt idx="0">
                  <c:v>lektoři/asistenti</c:v>
                </c:pt>
              </c:strCache>
            </c:strRef>
          </c:tx>
          <c:spPr>
            <a:solidFill>
              <a:schemeClr val="accent4"/>
            </a:solidFill>
            <a:ln>
              <a:noFill/>
            </a:ln>
            <a:effectLst/>
          </c:spPr>
          <c:invertIfNegative val="0"/>
          <c:cat>
            <c:strRef>
              <c:f>BSP_FFT_eng!$Q$22:$Q$25</c:f>
              <c:strCache>
                <c:ptCount val="4"/>
                <c:pt idx="0">
                  <c:v>30-40</c:v>
                </c:pt>
                <c:pt idx="1">
                  <c:v>41-50</c:v>
                </c:pt>
                <c:pt idx="2">
                  <c:v>51-60</c:v>
                </c:pt>
                <c:pt idx="3">
                  <c:v>61+</c:v>
                </c:pt>
              </c:strCache>
            </c:strRef>
          </c:cat>
          <c:val>
            <c:numRef>
              <c:f>BSP_FFT_eng!$U$22:$U$25</c:f>
              <c:numCache>
                <c:formatCode>General</c:formatCode>
                <c:ptCount val="4"/>
                <c:pt idx="0">
                  <c:v>4</c:v>
                </c:pt>
                <c:pt idx="1">
                  <c:v>1</c:v>
                </c:pt>
                <c:pt idx="2">
                  <c:v>3</c:v>
                </c:pt>
                <c:pt idx="3">
                  <c:v>1</c:v>
                </c:pt>
              </c:numCache>
            </c:numRef>
          </c:val>
          <c:extLst>
            <c:ext xmlns:c16="http://schemas.microsoft.com/office/drawing/2014/chart" uri="{C3380CC4-5D6E-409C-BE32-E72D297353CC}">
              <c16:uniqueId val="{00000003-2658-43C9-8074-B70BBC2E97E7}"/>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8A08F-44BC-4F6A-A1F7-7BE081692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35</Pages>
  <Words>78226</Words>
  <Characters>461536</Characters>
  <Application>Microsoft Office Word</Application>
  <DocSecurity>0</DocSecurity>
  <Lines>3846</Lines>
  <Paragraphs>1077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67</cp:revision>
  <cp:lastPrinted>2019-03-25T14:52:00Z</cp:lastPrinted>
  <dcterms:created xsi:type="dcterms:W3CDTF">2019-03-25T15:33:00Z</dcterms:created>
  <dcterms:modified xsi:type="dcterms:W3CDTF">2019-05-23T10:49:00Z</dcterms:modified>
</cp:coreProperties>
</file>