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1F76A" w14:textId="77777777" w:rsidR="006A1AEB" w:rsidRDefault="006A1AEB" w:rsidP="006A1AEB">
      <w:pPr>
        <w:pStyle w:val="Nzev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2"/>
      </w:tblGrid>
      <w:tr w:rsidR="006A1AEB" w14:paraId="1ACA8E09" w14:textId="77777777" w:rsidTr="00C23D4E">
        <w:tc>
          <w:tcPr>
            <w:tcW w:w="2050" w:type="dxa"/>
          </w:tcPr>
          <w:p w14:paraId="142D751A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7162" w:type="dxa"/>
          </w:tcPr>
          <w:p w14:paraId="2EF226E3" w14:textId="4DE1C40E" w:rsidR="006A1AEB" w:rsidRPr="0080775D" w:rsidRDefault="006A1AEB" w:rsidP="001216B0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31BC3">
              <w:rPr>
                <w:rFonts w:ascii="Times New Roman" w:hAnsi="Times New Roman"/>
              </w:rPr>
              <w:t>SR/</w:t>
            </w:r>
            <w:r w:rsidR="001216B0">
              <w:rPr>
                <w:rFonts w:ascii="Times New Roman" w:hAnsi="Times New Roman"/>
              </w:rPr>
              <w:t>xx</w:t>
            </w:r>
            <w:r w:rsidRPr="00E31BC3">
              <w:rPr>
                <w:rFonts w:ascii="Times New Roman" w:hAnsi="Times New Roman"/>
              </w:rPr>
              <w:t>/201</w:t>
            </w:r>
            <w:r>
              <w:rPr>
                <w:rFonts w:ascii="Times New Roman" w:hAnsi="Times New Roman"/>
              </w:rPr>
              <w:t>9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2A9AF735" w14:textId="77777777" w:rsidTr="00C23D4E">
        <w:tc>
          <w:tcPr>
            <w:tcW w:w="2050" w:type="dxa"/>
          </w:tcPr>
          <w:p w14:paraId="67B7B241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</w:tcPr>
          <w:p w14:paraId="0D3E504B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6563FD76" w14:textId="77777777" w:rsidTr="00C23D4E">
        <w:tc>
          <w:tcPr>
            <w:tcW w:w="2050" w:type="dxa"/>
          </w:tcPr>
          <w:p w14:paraId="160A7B4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</w:tcPr>
          <w:p w14:paraId="2B292B04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025E16B3" w14:textId="77777777" w:rsidTr="00C23D4E">
        <w:tc>
          <w:tcPr>
            <w:tcW w:w="2050" w:type="dxa"/>
          </w:tcPr>
          <w:p w14:paraId="47FF7CD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</w:tcPr>
          <w:p w14:paraId="2F664B28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7DE42DB5" w14:textId="77777777" w:rsidTr="00C23D4E">
        <w:tc>
          <w:tcPr>
            <w:tcW w:w="2050" w:type="dxa"/>
          </w:tcPr>
          <w:p w14:paraId="6E998A5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</w:tcPr>
          <w:p w14:paraId="135D5074" w14:textId="7DD48C9D" w:rsidR="006A1AEB" w:rsidRPr="00E31BC3" w:rsidRDefault="001216B0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x. x</w:t>
            </w:r>
            <w:r w:rsidR="006A1AEB" w:rsidRPr="00E31BC3">
              <w:rPr>
                <w:rFonts w:ascii="Times New Roman" w:hAnsi="Times New Roman"/>
              </w:rPr>
              <w:t>. 201</w:t>
            </w:r>
            <w:r w:rsidR="006A1AEB">
              <w:rPr>
                <w:rFonts w:ascii="Times New Roman" w:hAnsi="Times New Roman"/>
              </w:rPr>
              <w:t>9</w:t>
            </w:r>
          </w:p>
        </w:tc>
      </w:tr>
      <w:tr w:rsidR="006A1AEB" w14:paraId="5676FD53" w14:textId="77777777" w:rsidTr="00C23D4E">
        <w:tc>
          <w:tcPr>
            <w:tcW w:w="2050" w:type="dxa"/>
          </w:tcPr>
          <w:p w14:paraId="35BA621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7162" w:type="dxa"/>
          </w:tcPr>
          <w:p w14:paraId="4A526845" w14:textId="5E235EF7" w:rsidR="006A1AEB" w:rsidRPr="00E31BC3" w:rsidRDefault="001216B0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x. x</w:t>
            </w:r>
            <w:r w:rsidR="006A1AEB" w:rsidRPr="00E31BC3">
              <w:rPr>
                <w:rFonts w:ascii="Times New Roman" w:hAnsi="Times New Roman"/>
              </w:rPr>
              <w:t>. 201</w:t>
            </w:r>
            <w:r w:rsidR="006A1AEB">
              <w:rPr>
                <w:rFonts w:ascii="Times New Roman" w:hAnsi="Times New Roman"/>
              </w:rPr>
              <w:t>9</w:t>
            </w:r>
          </w:p>
        </w:tc>
      </w:tr>
      <w:tr w:rsidR="006A1AEB" w14:paraId="42C3D418" w14:textId="77777777" w:rsidTr="00C23D4E">
        <w:tc>
          <w:tcPr>
            <w:tcW w:w="2050" w:type="dxa"/>
          </w:tcPr>
          <w:p w14:paraId="2DE1465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</w:tcPr>
          <w:p w14:paraId="3653AA9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55FE2017" w14:textId="77777777" w:rsidTr="00C23D4E">
        <w:tc>
          <w:tcPr>
            <w:tcW w:w="2050" w:type="dxa"/>
          </w:tcPr>
          <w:p w14:paraId="6DAC7ED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</w:tcPr>
          <w:p w14:paraId="0D8C2F4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58EC0E35" w14:textId="77777777" w:rsidTr="00C23D4E">
        <w:tc>
          <w:tcPr>
            <w:tcW w:w="2050" w:type="dxa"/>
          </w:tcPr>
          <w:p w14:paraId="1121EAC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</w:tcPr>
          <w:p w14:paraId="5D386E4B" w14:textId="13889FD8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Dagmar Sklenaříková, Ing. Alena Macháčková, CSc.</w:t>
            </w:r>
            <w:r w:rsidR="00057E10">
              <w:rPr>
                <w:rFonts w:ascii="Times New Roman" w:hAnsi="Times New Roman"/>
              </w:rPr>
              <w:t>, Ing. Lubomír Beníček, Ph.D.</w:t>
            </w:r>
          </w:p>
        </w:tc>
      </w:tr>
      <w:tr w:rsidR="006A1AEB" w14:paraId="7F9D6011" w14:textId="77777777" w:rsidTr="00C23D4E">
        <w:tc>
          <w:tcPr>
            <w:tcW w:w="2050" w:type="dxa"/>
          </w:tcPr>
          <w:p w14:paraId="72E9F4B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</w:tcPr>
          <w:p w14:paraId="145E458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302D3174" w14:textId="77777777" w:rsidTr="00C23D4E">
        <w:tc>
          <w:tcPr>
            <w:tcW w:w="2050" w:type="dxa"/>
          </w:tcPr>
          <w:p w14:paraId="537B7631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</w:tcPr>
          <w:p w14:paraId="4272261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2EBA724A" w14:textId="77777777" w:rsidTr="00C23D4E">
        <w:tc>
          <w:tcPr>
            <w:tcW w:w="2050" w:type="dxa"/>
          </w:tcPr>
          <w:p w14:paraId="50CEFFD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</w:tcPr>
          <w:p w14:paraId="3039A6A2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0C7DB6CB" w14:textId="77777777" w:rsidTr="00C23D4E">
        <w:tc>
          <w:tcPr>
            <w:tcW w:w="2050" w:type="dxa"/>
          </w:tcPr>
          <w:p w14:paraId="41BF47C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</w:tcPr>
          <w:p w14:paraId="6230FD9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DDA45EA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49B8F660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0AEF2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BD44D3B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1AA3D00A" w14:textId="52B0BACF" w:rsidR="00FF2A9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5251DF">
        <w:rPr>
          <w:rFonts w:ascii="Times New Roman" w:hAnsi="Times New Roman" w:cs="Times New Roman"/>
          <w:sz w:val="24"/>
          <w:szCs w:val="24"/>
        </w:rPr>
        <w:t>vnitřního předpisu U</w:t>
      </w:r>
      <w:r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5251D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5251D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ati </w:t>
      </w:r>
      <w:r w:rsidR="001216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ve Zlíně (dále jen „UTB“)</w:t>
      </w:r>
      <w:r w:rsidR="000829F2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5251DF">
        <w:rPr>
          <w:rFonts w:ascii="Times New Roman" w:hAnsi="Times New Roman" w:cs="Times New Roman"/>
          <w:sz w:val="24"/>
          <w:szCs w:val="24"/>
        </w:rPr>
        <w:t>Řád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5251DF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5251DF">
        <w:rPr>
          <w:rFonts w:ascii="Times New Roman" w:hAnsi="Times New Roman" w:cs="Times New Roman"/>
          <w:sz w:val="24"/>
          <w:szCs w:val="24"/>
        </w:rPr>
        <w:t>institucionální akreditace.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5251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5251DF">
        <w:rPr>
          <w:rFonts w:ascii="Times New Roman" w:hAnsi="Times New Roman" w:cs="Times New Roman"/>
          <w:sz w:val="24"/>
          <w:szCs w:val="24"/>
        </w:rPr>
        <w:t>s Řádem SP tak splň</w:t>
      </w:r>
      <w:r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5251DF">
        <w:rPr>
          <w:rFonts w:ascii="Times New Roman" w:hAnsi="Times New Roman" w:cs="Times New Roman"/>
          <w:sz w:val="24"/>
          <w:szCs w:val="24"/>
        </w:rPr>
        <w:t xml:space="preserve">č. 274/2016 Sb., o standardech </w:t>
      </w:r>
      <w:r w:rsidR="001216B0">
        <w:rPr>
          <w:rFonts w:ascii="Times New Roman" w:hAnsi="Times New Roman" w:cs="Times New Roman"/>
          <w:sz w:val="24"/>
          <w:szCs w:val="24"/>
        </w:rPr>
        <w:br/>
      </w:r>
      <w:r w:rsidR="00B2178D" w:rsidRPr="005251DF">
        <w:rPr>
          <w:rFonts w:ascii="Times New Roman" w:hAnsi="Times New Roman" w:cs="Times New Roman"/>
          <w:sz w:val="24"/>
          <w:szCs w:val="24"/>
        </w:rPr>
        <w:t>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1216B0">
        <w:rPr>
          <w:rFonts w:ascii="Times New Roman" w:hAnsi="Times New Roman" w:cs="Times New Roman"/>
          <w:sz w:val="24"/>
          <w:szCs w:val="24"/>
        </w:rPr>
        <w:t>“</w:t>
      </w:r>
    </w:p>
    <w:p w14:paraId="1970D000" w14:textId="77777777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2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17E8449A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449C8F0D" w14:textId="60FB8079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 xml:space="preserve"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</w:t>
      </w:r>
      <w:r w:rsidR="001216B0">
        <w:rPr>
          <w:rFonts w:ascii="Times New Roman" w:hAnsi="Times New Roman" w:cs="Times New Roman"/>
          <w:sz w:val="24"/>
          <w:szCs w:val="24"/>
        </w:rPr>
        <w:br/>
      </w:r>
      <w:r w:rsidR="001F7104" w:rsidRPr="005251DF">
        <w:rPr>
          <w:rFonts w:ascii="Times New Roman" w:hAnsi="Times New Roman" w:cs="Times New Roman"/>
          <w:sz w:val="24"/>
          <w:szCs w:val="24"/>
        </w:rPr>
        <w:t>a vnitřního hodnocení studijních programů jsou dále vymezeny v Řádu SP.</w:t>
      </w:r>
    </w:p>
    <w:p w14:paraId="4528CE06" w14:textId="77777777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9749006" w14:textId="77777777" w:rsidR="00B74EA6" w:rsidRPr="005251DF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C162ED">
        <w:rPr>
          <w:rFonts w:ascii="Times New Roman" w:hAnsi="Times New Roman" w:cs="Times New Roman"/>
          <w:sz w:val="24"/>
          <w:szCs w:val="24"/>
        </w:rPr>
        <w:t>6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17C619D6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25D9F08C" w14:textId="77777777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34EE017A" w14:textId="77777777" w:rsidR="0035385F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>se zákonem</w:t>
      </w:r>
      <w:r>
        <w:rPr>
          <w:rFonts w:ascii="Times New Roman" w:hAnsi="Times New Roman" w:cs="Times New Roman"/>
          <w:sz w:val="24"/>
          <w:szCs w:val="24"/>
        </w:rPr>
        <w:t xml:space="preserve"> č. 111/1998 Sb., zákon o vysokých školách v platném znění (dále jen „zákon“)</w:t>
      </w:r>
      <w:r w:rsidR="005C1D00">
        <w:rPr>
          <w:rFonts w:ascii="Times New Roman" w:hAnsi="Times New Roman" w:cs="Times New Roman"/>
          <w:sz w:val="24"/>
          <w:szCs w:val="24"/>
        </w:rPr>
        <w:t xml:space="preserve">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9BB7E43" w14:textId="4BE444C1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</w:t>
      </w:r>
      <w:r w:rsidR="00D90729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>
        <w:rPr>
          <w:rFonts w:ascii="Times New Roman" w:hAnsi="Times New Roman" w:cs="Times New Roman"/>
          <w:sz w:val="24"/>
          <w:szCs w:val="24"/>
        </w:rPr>
        <w:t xml:space="preserve">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18E79B1F" w14:textId="77777777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836B262" w14:textId="777777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3565FCF8" w14:textId="77777777" w:rsidR="00C2223C" w:rsidRDefault="00612429" w:rsidP="00525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</w:t>
      </w:r>
      <w:r w:rsidR="00150FD1">
        <w:rPr>
          <w:rFonts w:ascii="Times New Roman" w:hAnsi="Times New Roman" w:cs="Times New Roman"/>
          <w:sz w:val="24"/>
          <w:szCs w:val="24"/>
        </w:rPr>
        <w:t>řní normou fakulty. M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aximální 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 w:rsidR="005251DF">
        <w:rPr>
          <w:rFonts w:ascii="Times New Roman" w:hAnsi="Times New Roman" w:cs="Times New Roman"/>
          <w:sz w:val="24"/>
          <w:szCs w:val="24"/>
        </w:rPr>
        <w:t>:</w:t>
      </w:r>
    </w:p>
    <w:p w14:paraId="24A685BF" w14:textId="77777777" w:rsidR="00C2223C" w:rsidRPr="00504A32" w:rsidRDefault="00504A32" w:rsidP="00504A3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bakalářské práce: </w:t>
      </w:r>
      <w:r w:rsidR="004F12C1">
        <w:rPr>
          <w:rFonts w:ascii="Times New Roman" w:hAnsi="Times New Roman" w:cs="Times New Roman"/>
          <w:sz w:val="24"/>
          <w:szCs w:val="24"/>
        </w:rPr>
        <w:t>2</w:t>
      </w:r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2365A716" w14:textId="77777777" w:rsidR="00C2223C" w:rsidRPr="00504A32" w:rsidRDefault="00C2223C" w:rsidP="00C2223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 xml:space="preserve">iplomové práce: </w:t>
      </w:r>
      <w:r w:rsidR="004F12C1">
        <w:rPr>
          <w:rFonts w:ascii="Times New Roman" w:hAnsi="Times New Roman" w:cs="Times New Roman"/>
          <w:sz w:val="24"/>
          <w:szCs w:val="24"/>
        </w:rPr>
        <w:t>15</w:t>
      </w:r>
    </w:p>
    <w:p w14:paraId="0DC7C166" w14:textId="77777777" w:rsidR="00C2223C" w:rsidRPr="00CC43AC" w:rsidRDefault="00504A32" w:rsidP="00CC43A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disertační práce:  </w:t>
      </w:r>
      <w:r w:rsidR="009C61F8">
        <w:rPr>
          <w:rFonts w:ascii="Times New Roman" w:hAnsi="Times New Roman" w:cs="Times New Roman"/>
          <w:sz w:val="24"/>
          <w:szCs w:val="24"/>
        </w:rPr>
        <w:t>10</w:t>
      </w:r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327B1" w14:textId="45DDC6CF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>
        <w:rPr>
          <w:rFonts w:ascii="Times New Roman" w:hAnsi="Times New Roman" w:cs="Times New Roman"/>
          <w:sz w:val="24"/>
          <w:szCs w:val="24"/>
        </w:rPr>
        <w:t> </w:t>
      </w:r>
      <w:r w:rsidR="00C2223C" w:rsidRPr="005251DF">
        <w:rPr>
          <w:rFonts w:ascii="Times New Roman" w:hAnsi="Times New Roman" w:cs="Times New Roman"/>
          <w:sz w:val="24"/>
          <w:szCs w:val="24"/>
        </w:rPr>
        <w:t>čl</w:t>
      </w:r>
      <w:r w:rsidR="00057E1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DA6DED">
        <w:rPr>
          <w:rFonts w:ascii="Times New Roman" w:hAnsi="Times New Roman" w:cs="Times New Roman"/>
          <w:sz w:val="24"/>
          <w:szCs w:val="24"/>
        </w:rPr>
        <w:t>6 odst. 8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DA6DED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268FA2" w14:textId="77777777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2A612DFE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D2E3194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2030DF79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0DF9DD3B" w14:textId="77777777" w:rsidR="00022B6B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5251DF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45A8E3B8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7B34E806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37B63ABF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64F881EF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2C9D91C8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33EE64F9" w14:textId="77777777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BA46A97" w14:textId="77777777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D99FD4B" w14:textId="77777777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2797094E" w14:textId="77777777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84CADC1" w14:textId="77777777" w:rsidR="00E8013F" w:rsidRPr="00EE69FD" w:rsidRDefault="00E8013F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60B2BCB2" w14:textId="77777777" w:rsidR="00E73DF8" w:rsidRPr="00EE69FD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43FDF4F8" w14:textId="77777777" w:rsidR="00E73DF8" w:rsidRPr="00504A32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00ABB50D" w14:textId="77777777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564D56DD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700A3D64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53E21A37" w14:textId="77777777" w:rsidR="005251DF" w:rsidRPr="00EE69FD" w:rsidRDefault="000E24C6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2414979C" w14:textId="77777777" w:rsidR="00233965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4508F72A" w14:textId="77777777" w:rsidR="003B524C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03FEE8A5" w14:textId="77777777" w:rsidR="00233965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652FA202" w14:textId="77777777" w:rsidR="00504A32" w:rsidRPr="00504A32" w:rsidRDefault="003B524C" w:rsidP="00504A32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6F671D09" w14:textId="77777777" w:rsidR="00E8013F" w:rsidRPr="00E8013F" w:rsidRDefault="00E8013F" w:rsidP="00E8013F">
      <w:pPr>
        <w:pStyle w:val="Odstavecseseznamem"/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1D1DB34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4AD33A53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2471533A" w14:textId="77777777" w:rsidR="00B0257A" w:rsidRPr="005251DF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2A92A014" w14:textId="77777777" w:rsid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5613E818" w14:textId="77777777" w:rsidR="003F4905" w:rsidRP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54BBCFD6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12CE5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47C41319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481D91FB" w14:textId="77777777" w:rsidR="00AD2A4D" w:rsidRPr="00EE69FD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3176133D" w14:textId="77777777" w:rsid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9CCE8D3" w14:textId="77777777" w:rsidR="00AD2A4D" w:rsidRP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650C9C13" w14:textId="77777777" w:rsidR="00E8013F" w:rsidRPr="00EE69FD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2FCC724D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149AEF1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12C92B85" w14:textId="77777777" w:rsidR="005251DF" w:rsidRPr="00A70361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4A974A3C" w14:textId="77777777" w:rsidR="005251DF" w:rsidRPr="00AE50FF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2907AD20" w14:textId="77777777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2689697C" w14:textId="77777777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00A0911E" w14:textId="77777777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2AEBE1EC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3646F327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5AEAEB08" w14:textId="77777777" w:rsidR="006D11D5" w:rsidRDefault="006D11D5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garantem nejvýše jednoho magisterského studijního programu a jednoho doktorského studijního programu téhož, blízkého nebo příbuzného obsahového zaměření, nebo</w:t>
      </w:r>
    </w:p>
    <w:p w14:paraId="01477B8F" w14:textId="77777777" w:rsidR="006D11D5" w:rsidRDefault="006D11D5" w:rsidP="006D11D5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E5BD4C6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3FE6FC6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2312B49E" w14:textId="5D6BF98E" w:rsidR="00A25B79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A25B79">
        <w:rPr>
          <w:rFonts w:ascii="Times New Roman" w:hAnsi="Times New Roman" w:cs="Times New Roman"/>
          <w:sz w:val="24"/>
          <w:szCs w:val="24"/>
        </w:rPr>
        <w:t xml:space="preserve">) Nejvyšší počet garantovaných předmětů připadající na jednoho garanta je </w:t>
      </w:r>
      <w:r w:rsidR="0089100C">
        <w:rPr>
          <w:rFonts w:ascii="Times New Roman" w:hAnsi="Times New Roman" w:cs="Times New Roman"/>
          <w:sz w:val="24"/>
          <w:szCs w:val="24"/>
        </w:rPr>
        <w:t>15</w:t>
      </w:r>
      <w:r w:rsidR="00A25B79">
        <w:rPr>
          <w:rFonts w:ascii="Times New Roman" w:hAnsi="Times New Roman" w:cs="Times New Roman"/>
          <w:sz w:val="24"/>
          <w:szCs w:val="24"/>
        </w:rPr>
        <w:t xml:space="preserve"> předmětů dle IS STAG</w:t>
      </w:r>
      <w:r w:rsidR="00E7529F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>
        <w:rPr>
          <w:rFonts w:ascii="Times New Roman" w:hAnsi="Times New Roman" w:cs="Times New Roman"/>
          <w:sz w:val="24"/>
          <w:szCs w:val="24"/>
        </w:rPr>
        <w:t xml:space="preserve">. Garantování totožného předmětu v denní </w:t>
      </w:r>
      <w:r w:rsidR="00C25AC7">
        <w:rPr>
          <w:rFonts w:ascii="Times New Roman" w:hAnsi="Times New Roman" w:cs="Times New Roman"/>
          <w:sz w:val="24"/>
          <w:szCs w:val="24"/>
        </w:rPr>
        <w:br/>
      </w:r>
      <w:r w:rsidR="00A25B79">
        <w:rPr>
          <w:rFonts w:ascii="Times New Roman" w:hAnsi="Times New Roman" w:cs="Times New Roman"/>
          <w:sz w:val="24"/>
          <w:szCs w:val="24"/>
        </w:rPr>
        <w:t>a kombinované formě studia</w:t>
      </w:r>
      <w:r w:rsidR="0089100C">
        <w:rPr>
          <w:rFonts w:ascii="Times New Roman" w:hAnsi="Times New Roman" w:cs="Times New Roman"/>
          <w:sz w:val="24"/>
          <w:szCs w:val="24"/>
        </w:rPr>
        <w:t xml:space="preserve">, </w:t>
      </w:r>
      <w:r w:rsidR="00E7529F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A25B79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>
        <w:rPr>
          <w:rFonts w:ascii="Times New Roman" w:hAnsi="Times New Roman" w:cs="Times New Roman"/>
          <w:sz w:val="24"/>
          <w:szCs w:val="24"/>
        </w:rPr>
        <w:t>jednoho předmětu</w:t>
      </w:r>
      <w:r w:rsidR="00A25B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E9C4F" w14:textId="35989564" w:rsidR="002B5BB4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>
        <w:rPr>
          <w:rFonts w:ascii="Times New Roman" w:hAnsi="Times New Roman" w:cs="Times New Roman"/>
          <w:sz w:val="24"/>
          <w:szCs w:val="24"/>
        </w:rPr>
        <w:t>studijních programech</w:t>
      </w:r>
      <w:r>
        <w:rPr>
          <w:rFonts w:ascii="Times New Roman" w:hAnsi="Times New Roman" w:cs="Times New Roman"/>
          <w:sz w:val="24"/>
          <w:szCs w:val="24"/>
        </w:rPr>
        <w:t xml:space="preserve"> je vždy garant studijního programu příp. garant specializace dle akreditace. </w:t>
      </w:r>
    </w:p>
    <w:p w14:paraId="2DEF359D" w14:textId="260C22ED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F73FAA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4CE89EFD" w14:textId="7E0CF032" w:rsidR="00A558A2" w:rsidRPr="00A558A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10</w:t>
      </w:r>
      <w:r w:rsidR="00A558A2" w:rsidRPr="00A558A2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A558A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A558A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A558A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13283507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088718ED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A558A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790DFDEB" w14:textId="6D0B4661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11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8D31962" w14:textId="045D911B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2</w:t>
      </w:r>
      <w:r w:rsidR="00A70361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45818590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14EDD1A9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případě profesně zaměřeného bakalářského nebo magisterského studijního programu je přiměřeně zajištěno zastoupení odborníků z praxe, kteří se podílejí na výuce,</w:t>
      </w:r>
    </w:p>
    <w:p w14:paraId="02910CE7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11A8987E" w14:textId="1251A38A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3</w:t>
      </w:r>
      <w:r w:rsidR="001C2164">
        <w:rPr>
          <w:rFonts w:ascii="Times New Roman" w:hAnsi="Times New Roman" w:cs="Times New Roman"/>
          <w:sz w:val="24"/>
          <w:szCs w:val="24"/>
        </w:rPr>
        <w:t xml:space="preserve">) Tvůrčí činnost akademických pracovníků musí být doložena jejich výsledky </w:t>
      </w:r>
      <w:r w:rsidR="00C25AC7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za posledních 5 let, u odborníků z praxe se dokládá jejich působení v oboru za posledních 5 let.</w:t>
      </w:r>
    </w:p>
    <w:p w14:paraId="0BEED173" w14:textId="1703C8ED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4</w:t>
      </w:r>
      <w:r w:rsidR="001C2164">
        <w:rPr>
          <w:rFonts w:ascii="Times New Roman" w:hAnsi="Times New Roman" w:cs="Times New Roman"/>
          <w:sz w:val="24"/>
          <w:szCs w:val="24"/>
        </w:rPr>
        <w:t xml:space="preserve">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63E5F1AE" w14:textId="5CAC6693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5</w:t>
      </w:r>
      <w:r w:rsidR="001C2164">
        <w:rPr>
          <w:rFonts w:ascii="Times New Roman" w:hAnsi="Times New Roman" w:cs="Times New Roman"/>
          <w:sz w:val="24"/>
          <w:szCs w:val="24"/>
        </w:rPr>
        <w:t xml:space="preserve">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0775964D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4513C5A3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1EADD" w14:textId="1810C19C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6</w:t>
      </w:r>
      <w:r w:rsidR="00580E39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52EBE24C" w14:textId="0EA91315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7</w:t>
      </w:r>
      <w:r w:rsidR="00580E39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3E55586C" w14:textId="77D00B1E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 w:rsidR="00E247EE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6B2E06C4" w14:textId="10DE915C" w:rsidR="002D09C8" w:rsidRP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2D09C8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5FC67DBE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2DBA1" w14:textId="77777777" w:rsidR="00BC453B" w:rsidRPr="00B0257A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 7</w:t>
      </w:r>
    </w:p>
    <w:p w14:paraId="2040A820" w14:textId="77777777" w:rsidR="005251DF" w:rsidRPr="003A35F3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6B7E9808" w14:textId="77777777" w:rsidR="005251DF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29B64E3" w14:textId="77777777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4E7A4D94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44FEFD02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4) Studentům je zajištěna dostupnost studijní literatury a studijních opor, které jsou uváděny v požadavcích studijních předmětů profilujícího základu.</w:t>
      </w:r>
    </w:p>
    <w:p w14:paraId="053D1231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5) Pro uchazeče o studium a studenty je k dispozici nabídka informačních a poradenských služeb souvisejících se studiem a s možností uplatnění absolventů v praxi.</w:t>
      </w:r>
    </w:p>
    <w:p w14:paraId="12EF9AD3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34CE6" w14:textId="77777777" w:rsidR="003A35F3" w:rsidRPr="00B0257A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3879C888" w14:textId="77777777" w:rsidR="003A35F3" w:rsidRPr="003A35F3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330ECCFE" w14:textId="77777777" w:rsidR="003A35F3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634FB1F" w14:textId="471E5A4B" w:rsidR="009D243E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>
        <w:rPr>
          <w:rFonts w:ascii="Times New Roman" w:hAnsi="Times New Roman" w:cs="Times New Roman"/>
          <w:sz w:val="24"/>
          <w:szCs w:val="24"/>
        </w:rPr>
        <w:t>.</w:t>
      </w:r>
      <w:r w:rsidR="00FE757C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27B86" w14:textId="77777777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1B5999AF" w14:textId="3CFE756F" w:rsidR="00FE757C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Dalšími povinnými předměty v bakalářských studijních programech jsou předměty:</w:t>
      </w:r>
    </w:p>
    <w:p w14:paraId="576980DA" w14:textId="66CC5F04" w:rsidR="00FE757C" w:rsidRDefault="00FE757C" w:rsidP="00FE7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cizí jazyk ukončený zkouškou prokazu</w:t>
      </w:r>
      <w:r w:rsidR="0050445E">
        <w:rPr>
          <w:rFonts w:ascii="Times New Roman" w:hAnsi="Times New Roman" w:cs="Times New Roman"/>
          <w:sz w:val="24"/>
          <w:szCs w:val="24"/>
        </w:rPr>
        <w:t>jící splnění jazykové úrovně B2,</w:t>
      </w:r>
    </w:p>
    <w:p w14:paraId="05810078" w14:textId="0E4A0452" w:rsidR="00FE757C" w:rsidRDefault="00FE757C" w:rsidP="0050445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seminář bakalářské práce, který studenty seznamuje s metodologií psaní bakalářské </w:t>
      </w:r>
      <w:r w:rsidR="0050445E">
        <w:rPr>
          <w:rFonts w:ascii="Times New Roman" w:hAnsi="Times New Roman" w:cs="Times New Roman"/>
          <w:sz w:val="24"/>
          <w:szCs w:val="24"/>
        </w:rPr>
        <w:t>práce,</w:t>
      </w:r>
    </w:p>
    <w:p w14:paraId="40FBA3D5" w14:textId="79AA5B70" w:rsidR="00FE757C" w:rsidRDefault="00FE757C" w:rsidP="00FE7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předmět</w:t>
      </w:r>
      <w:r w:rsidR="00D90729">
        <w:rPr>
          <w:rFonts w:ascii="Times New Roman" w:hAnsi="Times New Roman" w:cs="Times New Roman"/>
          <w:sz w:val="24"/>
          <w:szCs w:val="24"/>
        </w:rPr>
        <w:t>, který je</w:t>
      </w:r>
      <w:r>
        <w:rPr>
          <w:rFonts w:ascii="Times New Roman" w:hAnsi="Times New Roman" w:cs="Times New Roman"/>
          <w:sz w:val="24"/>
          <w:szCs w:val="24"/>
        </w:rPr>
        <w:t xml:space="preserve"> zaměřen na podnikatelské aktivity.</w:t>
      </w:r>
    </w:p>
    <w:p w14:paraId="4399A46A" w14:textId="76529F7F" w:rsidR="00EE2C96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5</w:t>
      </w:r>
      <w:r w:rsidR="00EE2C96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78453D16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plán akademicky zaměřeného bakalářského studijního programu je sestaven tak, aby umožňoval studentům zejména získání teoretických znalostí potřebných pro </w:t>
      </w:r>
      <w:r>
        <w:rPr>
          <w:rFonts w:ascii="Times New Roman" w:hAnsi="Times New Roman" w:cs="Times New Roman"/>
          <w:sz w:val="24"/>
          <w:szCs w:val="24"/>
        </w:rPr>
        <w:lastRenderedPageBreak/>
        <w:t>výkon povolání včetně uplatnění v tvůrčí činnosti a dále osvojení nezbytných praktických dovedností,</w:t>
      </w:r>
    </w:p>
    <w:p w14:paraId="1345793E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akademicky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B43B33">
        <w:rPr>
          <w:rFonts w:ascii="Times New Roman" w:hAnsi="Times New Roman" w:cs="Times New Roman"/>
          <w:sz w:val="24"/>
          <w:szCs w:val="24"/>
        </w:rPr>
        <w:t xml:space="preserve"> UTB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hodností,</w:t>
      </w:r>
    </w:p>
    <w:p w14:paraId="6B4909ED" w14:textId="77777777" w:rsidR="00E14989" w:rsidRDefault="00E14989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uskutečňován.</w:t>
      </w:r>
    </w:p>
    <w:p w14:paraId="6C0EB119" w14:textId="705A0FFF" w:rsidR="00E14989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 w:rsidR="00E14989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0AACEA6C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sestaven tak, aby umožňoval studentům zejména zvládnutí praktických dovedností potřebných k výkonu povolání podložené získáním nezbytných teoretických znalostí,</w:t>
      </w:r>
    </w:p>
    <w:p w14:paraId="26A9D8B9" w14:textId="64213FC3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profesně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B33"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nebo akademický pracovník s vědeckou hodností,</w:t>
      </w:r>
    </w:p>
    <w:p w14:paraId="5CEC007B" w14:textId="6A97FB72" w:rsidR="009B596B" w:rsidRPr="009B596B" w:rsidRDefault="00E14989" w:rsidP="009B596B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96B">
        <w:rPr>
          <w:rFonts w:ascii="Times New Roman" w:hAnsi="Times New Roman" w:cs="Times New Roman"/>
          <w:sz w:val="24"/>
          <w:szCs w:val="24"/>
        </w:rPr>
        <w:t xml:space="preserve">garant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 xml:space="preserve"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</w:t>
      </w:r>
      <w:r w:rsidR="0034257F">
        <w:rPr>
          <w:rFonts w:ascii="Times New Roman" w:hAnsi="Times New Roman" w:cs="Times New Roman"/>
          <w:sz w:val="24"/>
          <w:szCs w:val="24"/>
        </w:rPr>
        <w:br/>
      </w:r>
      <w:r w:rsidR="009B596B" w:rsidRPr="009B596B">
        <w:rPr>
          <w:rFonts w:ascii="Times New Roman" w:hAnsi="Times New Roman" w:cs="Times New Roman"/>
          <w:sz w:val="24"/>
          <w:szCs w:val="24"/>
        </w:rPr>
        <w:t>ve věcně odpovídající odborné praxi,</w:t>
      </w:r>
    </w:p>
    <w:p w14:paraId="64DB4F44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profesně zaměřeného bakalářského studijního programu zohledňuje specifika spojená s potřebou spolupráce s praxí,</w:t>
      </w:r>
    </w:p>
    <w:p w14:paraId="4C7CC2B6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zajištění profesně zaměřeného bakalářského studijního programu zahrnuje dostatečné zapojení odborníků z praxe,</w:t>
      </w:r>
    </w:p>
    <w:p w14:paraId="6946A63E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56648877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D4254E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0AA806A4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6B138B3B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67D1457A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62633AA6" w14:textId="165573CF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r w:rsidR="0083287A" w:rsidRPr="009B10F2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</w:t>
      </w:r>
      <w:r w:rsidR="0050445E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v rámci které nebo v rámci kterých má být magisterský studijní program uskutečňován, a který v daném oboru v posledních 5 letech vykonával vědeckou nebo uměleckou činnost.</w:t>
      </w:r>
    </w:p>
    <w:p w14:paraId="13CDF0A3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</w:t>
      </w:r>
      <w:r w:rsidR="00AB60D1">
        <w:rPr>
          <w:rFonts w:ascii="Times New Roman" w:hAnsi="Times New Roman" w:cs="Times New Roman"/>
          <w:sz w:val="24"/>
          <w:szCs w:val="24"/>
        </w:rPr>
        <w:lastRenderedPageBreak/>
        <w:t>základu studijních programů z oblasti umění mohou být též garantovány akademickými pracovníky s odpovídající uměleckou erudicí. Garanti těchto studijních předmětů se dostatečně podílejí na výuce.</w:t>
      </w:r>
    </w:p>
    <w:p w14:paraId="5E955A21" w14:textId="67488358" w:rsidR="00AB60D1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9B10F2">
        <w:rPr>
          <w:rFonts w:ascii="Times New Roman" w:hAnsi="Times New Roman" w:cs="Times New Roman"/>
          <w:sz w:val="24"/>
          <w:szCs w:val="24"/>
        </w:rPr>
        <w:t>UTB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AB60D1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>
        <w:rPr>
          <w:rFonts w:ascii="Times New Roman" w:hAnsi="Times New Roman" w:cs="Times New Roman"/>
          <w:sz w:val="24"/>
          <w:szCs w:val="24"/>
        </w:rPr>
        <w:t>v oboru, který odpovídá dané oblasti nebo oblastem vzdělávání</w:t>
      </w:r>
      <w:r w:rsidR="0050445E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22AF97AE" w14:textId="0F91C432" w:rsidR="0026280C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455AB312" w14:textId="41271EE7" w:rsidR="0026280C" w:rsidRDefault="0026280C" w:rsidP="0050445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04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+ odbornost </w:t>
      </w:r>
      <w:r w:rsidR="0050445E">
        <w:rPr>
          <w:rFonts w:ascii="Times New Roman" w:hAnsi="Times New Roman" w:cs="Times New Roman"/>
          <w:sz w:val="24"/>
          <w:szCs w:val="24"/>
        </w:rPr>
        <w:t>v dané oblasti studia,</w:t>
      </w:r>
    </w:p>
    <w:p w14:paraId="4394909B" w14:textId="36AB859B" w:rsidR="0026280C" w:rsidRDefault="0026280C" w:rsidP="0050445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seminář diplomové práce, který studenty seznamuje s metodologií psaní diplomové </w:t>
      </w:r>
      <w:r w:rsidR="0050445E">
        <w:rPr>
          <w:rFonts w:ascii="Times New Roman" w:hAnsi="Times New Roman" w:cs="Times New Roman"/>
          <w:sz w:val="24"/>
          <w:szCs w:val="24"/>
        </w:rPr>
        <w:t>práce,</w:t>
      </w:r>
    </w:p>
    <w:p w14:paraId="7ACA5F81" w14:textId="4AAD8FE8" w:rsidR="00C14945" w:rsidRDefault="00C14945" w:rsidP="00C149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předmět</w:t>
      </w:r>
      <w:r w:rsidR="00D90729">
        <w:rPr>
          <w:rFonts w:ascii="Times New Roman" w:hAnsi="Times New Roman" w:cs="Times New Roman"/>
          <w:sz w:val="24"/>
          <w:szCs w:val="24"/>
        </w:rPr>
        <w:t>, který je</w:t>
      </w:r>
      <w:r>
        <w:rPr>
          <w:rFonts w:ascii="Times New Roman" w:hAnsi="Times New Roman" w:cs="Times New Roman"/>
          <w:sz w:val="24"/>
          <w:szCs w:val="24"/>
        </w:rPr>
        <w:t xml:space="preserve"> zaměřen na podnikatelské aktivity.</w:t>
      </w:r>
    </w:p>
    <w:p w14:paraId="007C9315" w14:textId="2EEAA42D" w:rsidR="00B16D9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7</w:t>
      </w:r>
      <w:r w:rsidR="00B16D9B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46234CFE" w14:textId="77777777" w:rsidR="00B16D9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77C5B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4D873D" w14:textId="77777777" w:rsidR="00677C5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4A01BB" w14:textId="77777777" w:rsidR="00677C5B" w:rsidRPr="00DA6DED" w:rsidRDefault="004E2286" w:rsidP="00DA6DED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12314338" w14:textId="0C366700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8</w:t>
      </w:r>
      <w:r w:rsidR="00677C5B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6EC7E7C" w14:textId="77777777" w:rsidR="00677C5B" w:rsidRDefault="004E2286" w:rsidP="00677C5B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BD04EF" w14:textId="77777777" w:rsidR="00DA6DED" w:rsidRPr="00DA6DED" w:rsidRDefault="004E2286" w:rsidP="00DA6DE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730CE8" w14:textId="77777777" w:rsidR="00204560" w:rsidRDefault="004E2286" w:rsidP="000B2F63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0FC2F015" w14:textId="77777777" w:rsidR="000C7DDD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B05145A" w14:textId="77777777" w:rsidR="0050445E" w:rsidRDefault="0050445E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CEA6FAD" w14:textId="77777777" w:rsidR="0050445E" w:rsidRDefault="0050445E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8CB156B" w14:textId="77777777" w:rsidR="0050445E" w:rsidRPr="000B2F63" w:rsidRDefault="0050445E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4811A43" w14:textId="77777777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 10</w:t>
      </w:r>
    </w:p>
    <w:p w14:paraId="27D964DE" w14:textId="77777777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59FF5B09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34543F90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1F17423E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5A551093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0C69BF42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4FDAF103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1D5CD61C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0D8EB7B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B4651" w14:textId="77777777" w:rsidR="008141B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>9) Školiteli mohou být docenti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8141B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123572E9" w14:textId="6D316538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10) V odůvodněných případech může děkan na návrh oborové rady a po schválení </w:t>
      </w:r>
      <w:r w:rsidR="0050445E">
        <w:rPr>
          <w:rFonts w:ascii="Times New Roman" w:hAnsi="Times New Roman" w:cs="Times New Roman"/>
          <w:sz w:val="24"/>
          <w:szCs w:val="24"/>
        </w:rPr>
        <w:br/>
      </w:r>
      <w:r w:rsidR="00564FC1">
        <w:rPr>
          <w:rFonts w:ascii="Times New Roman" w:hAnsi="Times New Roman" w:cs="Times New Roman"/>
          <w:sz w:val="24"/>
          <w:szCs w:val="24"/>
        </w:rPr>
        <w:t>ve vědecké nebo umělecké radě jmenovat konzultanta.</w:t>
      </w:r>
    </w:p>
    <w:p w14:paraId="2786142F" w14:textId="77777777" w:rsidR="00564FC1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5DC12A1C" w14:textId="62016DFB" w:rsidR="006C6CF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na základě pracovního poměru nebo pracovních </w:t>
      </w:r>
      <w:r w:rsidR="006C6CFF">
        <w:rPr>
          <w:rFonts w:ascii="Times New Roman" w:hAnsi="Times New Roman" w:cs="Times New Roman"/>
          <w:sz w:val="24"/>
          <w:szCs w:val="24"/>
        </w:rPr>
        <w:lastRenderedPageBreak/>
        <w:t xml:space="preserve">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5679689C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0AAF0CDB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788CDB69" w14:textId="748EDA86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</w:t>
      </w:r>
      <w:r w:rsidR="00DD1761">
        <w:rPr>
          <w:rFonts w:ascii="Times New Roman" w:hAnsi="Times New Roman" w:cs="Times New Roman"/>
          <w:sz w:val="24"/>
          <w:szCs w:val="24"/>
        </w:rPr>
        <w:br/>
      </w:r>
      <w:r w:rsidR="003960EF">
        <w:rPr>
          <w:rFonts w:ascii="Times New Roman" w:hAnsi="Times New Roman" w:cs="Times New Roman"/>
          <w:sz w:val="24"/>
          <w:szCs w:val="24"/>
        </w:rPr>
        <w:t>do které nebo do kterých patří studijní program, o jehož akreditaci jde.</w:t>
      </w:r>
    </w:p>
    <w:p w14:paraId="4ECA51A4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ADC37" w14:textId="77777777" w:rsidR="00204560" w:rsidRPr="00B0257A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2FCF0971" w14:textId="77777777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34A9F743" w14:textId="77777777" w:rsidR="00F369CF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777F9C8E" w14:textId="77777777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5A5DDE8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773F03E4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47853059" w14:textId="77777777" w:rsidR="00AD03BC" w:rsidRPr="00F369CF" w:rsidRDefault="00AD03BC" w:rsidP="00F369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C9D2C" w14:textId="77777777" w:rsidR="00EA5414" w:rsidRPr="00B0257A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22468ED5" w14:textId="77777777" w:rsidR="00EA5414" w:rsidRDefault="00EA5414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07E23FCC" w14:textId="77777777" w:rsidR="00AD3EAE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0DB6345A" w14:textId="77777777" w:rsidR="00C3502F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22031FDD" w14:textId="77777777" w:rsidR="00C3502F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6CEA197B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6BE0665D" w14:textId="26BE7B59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 xml:space="preserve">Závěrečné práce ve studijním programu uskutečňovaném v cizím jazyce jsou vypracovávány v příslušném cizím jazyce. Oponentské posudky jsou zajištěny v příslušném </w:t>
      </w:r>
      <w:r w:rsidR="005215D7">
        <w:rPr>
          <w:rFonts w:ascii="Times New Roman" w:hAnsi="Times New Roman" w:cs="Times New Roman"/>
          <w:sz w:val="24"/>
          <w:szCs w:val="24"/>
        </w:rPr>
        <w:lastRenderedPageBreak/>
        <w:t xml:space="preserve">cizím jazyce a dále také v anglickém nebo českém jazyce. Státní závěrečná zkouška </w:t>
      </w:r>
      <w:r w:rsidR="00DD1761">
        <w:rPr>
          <w:rFonts w:ascii="Times New Roman" w:hAnsi="Times New Roman" w:cs="Times New Roman"/>
          <w:sz w:val="24"/>
          <w:szCs w:val="24"/>
        </w:rPr>
        <w:br/>
      </w:r>
      <w:r w:rsidR="005215D7">
        <w:rPr>
          <w:rFonts w:ascii="Times New Roman" w:hAnsi="Times New Roman" w:cs="Times New Roman"/>
          <w:sz w:val="24"/>
          <w:szCs w:val="24"/>
        </w:rPr>
        <w:t>a obhajoba závěrečné práce se koná v příslušném cizím jazyce.</w:t>
      </w:r>
    </w:p>
    <w:p w14:paraId="1AC3E02B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677B9820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B8800E9" w14:textId="77777777" w:rsidR="00AD03BC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7B9792BA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4F098" w14:textId="77777777" w:rsidR="00AD03BC" w:rsidRPr="00B0257A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69EEB6FB" w14:textId="77777777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studijní program joint degree a double (multiple) degree</w:t>
      </w:r>
    </w:p>
    <w:p w14:paraId="05EEAB22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>program joint degree nebo double (multiple) degree je studijním programem, uskutečňovaným podle § 47a zákona.</w:t>
      </w:r>
    </w:p>
    <w:p w14:paraId="3027DE2A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482CE8C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293A89CE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</w:t>
      </w:r>
      <w:bookmarkStart w:id="0" w:name="_GoBack"/>
      <w:bookmarkEnd w:id="0"/>
      <w:r w:rsidR="00022202">
        <w:rPr>
          <w:rFonts w:ascii="Times New Roman" w:hAnsi="Times New Roman" w:cs="Times New Roman"/>
          <w:sz w:val="24"/>
          <w:szCs w:val="24"/>
        </w:rPr>
        <w:t>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5C57F79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8246A" w14:textId="77777777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6759E014" w14:textId="77777777" w:rsidR="00022202" w:rsidRPr="001674F2" w:rsidRDefault="00022202" w:rsidP="001674F2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DF65CD8" w14:textId="78C41455" w:rsidR="00022202" w:rsidRDefault="00FB6459" w:rsidP="0002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21A25">
        <w:rPr>
          <w:rFonts w:ascii="Times New Roman" w:hAnsi="Times New Roman" w:cs="Times New Roman"/>
          <w:sz w:val="24"/>
          <w:szCs w:val="24"/>
        </w:rPr>
        <w:t>1</w:t>
      </w:r>
      <w:r w:rsidR="00022202">
        <w:rPr>
          <w:rFonts w:ascii="Times New Roman" w:hAnsi="Times New Roman" w:cs="Times New Roman"/>
          <w:sz w:val="24"/>
          <w:szCs w:val="24"/>
        </w:rPr>
        <w:t>) Rada pro vnitřní hodnocení UTB se k této vnitřní normě vyjádřila dne</w:t>
      </w:r>
      <w:r w:rsidR="00952426">
        <w:rPr>
          <w:rFonts w:ascii="Times New Roman" w:hAnsi="Times New Roman" w:cs="Times New Roman"/>
          <w:sz w:val="24"/>
          <w:szCs w:val="24"/>
        </w:rPr>
        <w:t xml:space="preserve"> 7</w:t>
      </w:r>
      <w:r w:rsidR="00256BB0">
        <w:rPr>
          <w:rFonts w:ascii="Times New Roman" w:hAnsi="Times New Roman" w:cs="Times New Roman"/>
          <w:sz w:val="24"/>
          <w:szCs w:val="24"/>
        </w:rPr>
        <w:t>.</w:t>
      </w:r>
      <w:r w:rsidR="00057E10">
        <w:rPr>
          <w:rFonts w:ascii="Times New Roman" w:hAnsi="Times New Roman" w:cs="Times New Roman"/>
          <w:sz w:val="24"/>
          <w:szCs w:val="24"/>
        </w:rPr>
        <w:t xml:space="preserve"> 10</w:t>
      </w:r>
      <w:r w:rsidR="00256BB0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6F54B4CA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B5BB8" w14:textId="77777777" w:rsidR="003371F7" w:rsidRDefault="003371F7" w:rsidP="00E747F4">
      <w:pPr>
        <w:spacing w:after="0" w:line="240" w:lineRule="auto"/>
      </w:pPr>
      <w:r>
        <w:separator/>
      </w:r>
    </w:p>
  </w:endnote>
  <w:endnote w:type="continuationSeparator" w:id="0">
    <w:p w14:paraId="4F404B34" w14:textId="77777777" w:rsidR="003371F7" w:rsidRDefault="003371F7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999958"/>
      <w:docPartObj>
        <w:docPartGallery w:val="Page Numbers (Bottom of Page)"/>
        <w:docPartUnique/>
      </w:docPartObj>
    </w:sdtPr>
    <w:sdtEndPr/>
    <w:sdtContent>
      <w:p w14:paraId="27018F06" w14:textId="45B95BEC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761">
          <w:rPr>
            <w:noProof/>
          </w:rPr>
          <w:t>6</w:t>
        </w:r>
        <w:r>
          <w:fldChar w:fldCharType="end"/>
        </w:r>
      </w:p>
    </w:sdtContent>
  </w:sdt>
  <w:p w14:paraId="01D8A875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7B786" w14:textId="77777777" w:rsidR="003371F7" w:rsidRDefault="003371F7" w:rsidP="00E747F4">
      <w:pPr>
        <w:spacing w:after="0" w:line="240" w:lineRule="auto"/>
      </w:pPr>
      <w:r>
        <w:separator/>
      </w:r>
    </w:p>
  </w:footnote>
  <w:footnote w:type="continuationSeparator" w:id="0">
    <w:p w14:paraId="61AD9F8E" w14:textId="77777777" w:rsidR="003371F7" w:rsidRDefault="003371F7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9870C" w14:textId="77777777" w:rsidR="0053076F" w:rsidRDefault="0053076F" w:rsidP="0053076F">
    <w:pPr>
      <w:pStyle w:val="Zhlavnormy"/>
    </w:pPr>
    <w:r>
      <w:t>Vnitřní normy Univerzity Tomáše Bati ve Zlíně</w:t>
    </w:r>
  </w:p>
  <w:p w14:paraId="738EC86C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2FD"/>
    <w:multiLevelType w:val="hybridMultilevel"/>
    <w:tmpl w:val="D4D44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92A36"/>
    <w:multiLevelType w:val="hybridMultilevel"/>
    <w:tmpl w:val="3B6E4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3736B"/>
    <w:multiLevelType w:val="hybridMultilevel"/>
    <w:tmpl w:val="F23810F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4320D5"/>
    <w:multiLevelType w:val="hybridMultilevel"/>
    <w:tmpl w:val="990E32A8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0FD70E3"/>
    <w:multiLevelType w:val="hybridMultilevel"/>
    <w:tmpl w:val="147E9B8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B74C4"/>
    <w:multiLevelType w:val="hybridMultilevel"/>
    <w:tmpl w:val="BAB8A3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172A3"/>
    <w:multiLevelType w:val="hybridMultilevel"/>
    <w:tmpl w:val="74B6CA1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04038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AFF53C0"/>
    <w:multiLevelType w:val="hybridMultilevel"/>
    <w:tmpl w:val="43C41452"/>
    <w:lvl w:ilvl="0" w:tplc="04050017">
      <w:start w:val="1"/>
      <w:numFmt w:val="lowerLetter"/>
      <w:lvlText w:val="%1)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13FC8"/>
    <w:multiLevelType w:val="hybridMultilevel"/>
    <w:tmpl w:val="0122ADA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C54B2"/>
    <w:multiLevelType w:val="hybridMultilevel"/>
    <w:tmpl w:val="FDAAE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104D1"/>
    <w:multiLevelType w:val="hybridMultilevel"/>
    <w:tmpl w:val="DB64128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2E13FF"/>
    <w:multiLevelType w:val="hybridMultilevel"/>
    <w:tmpl w:val="941A4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74E6B"/>
    <w:multiLevelType w:val="hybridMultilevel"/>
    <w:tmpl w:val="B4FE0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33A27"/>
    <w:multiLevelType w:val="hybridMultilevel"/>
    <w:tmpl w:val="67989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FC17EC9"/>
    <w:multiLevelType w:val="hybridMultilevel"/>
    <w:tmpl w:val="59465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46FB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4965EB5"/>
    <w:multiLevelType w:val="hybridMultilevel"/>
    <w:tmpl w:val="16E0E26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5721D"/>
    <w:multiLevelType w:val="hybridMultilevel"/>
    <w:tmpl w:val="43AEED76"/>
    <w:lvl w:ilvl="0" w:tplc="04050017">
      <w:start w:val="1"/>
      <w:numFmt w:val="lowerLetter"/>
      <w:lvlText w:val="%1)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7">
    <w:nsid w:val="51DF2A87"/>
    <w:multiLevelType w:val="hybridMultilevel"/>
    <w:tmpl w:val="25825B04"/>
    <w:lvl w:ilvl="0" w:tplc="E828C3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41D11D3"/>
    <w:multiLevelType w:val="hybridMultilevel"/>
    <w:tmpl w:val="F6781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397095"/>
    <w:multiLevelType w:val="hybridMultilevel"/>
    <w:tmpl w:val="9D101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87BFF"/>
    <w:multiLevelType w:val="hybridMultilevel"/>
    <w:tmpl w:val="757480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114C00"/>
    <w:multiLevelType w:val="hybridMultilevel"/>
    <w:tmpl w:val="1B4EE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EA6C1B"/>
    <w:multiLevelType w:val="hybridMultilevel"/>
    <w:tmpl w:val="2250C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3618E"/>
    <w:multiLevelType w:val="hybridMultilevel"/>
    <w:tmpl w:val="85989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1892230"/>
    <w:multiLevelType w:val="hybridMultilevel"/>
    <w:tmpl w:val="7E6A28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A31E04"/>
    <w:multiLevelType w:val="hybridMultilevel"/>
    <w:tmpl w:val="8F760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D80B62"/>
    <w:multiLevelType w:val="hybridMultilevel"/>
    <w:tmpl w:val="C9D473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E236096"/>
    <w:multiLevelType w:val="hybridMultilevel"/>
    <w:tmpl w:val="6136EDA4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>
    <w:nsid w:val="7F3A3B47"/>
    <w:multiLevelType w:val="hybridMultilevel"/>
    <w:tmpl w:val="AA82D9C2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33"/>
  </w:num>
  <w:num w:numId="5">
    <w:abstractNumId w:val="37"/>
  </w:num>
  <w:num w:numId="6">
    <w:abstractNumId w:val="8"/>
  </w:num>
  <w:num w:numId="7">
    <w:abstractNumId w:val="24"/>
  </w:num>
  <w:num w:numId="8">
    <w:abstractNumId w:val="34"/>
  </w:num>
  <w:num w:numId="9">
    <w:abstractNumId w:val="20"/>
  </w:num>
  <w:num w:numId="10">
    <w:abstractNumId w:val="4"/>
  </w:num>
  <w:num w:numId="11">
    <w:abstractNumId w:val="15"/>
  </w:num>
  <w:num w:numId="12">
    <w:abstractNumId w:val="41"/>
  </w:num>
  <w:num w:numId="13">
    <w:abstractNumId w:val="0"/>
  </w:num>
  <w:num w:numId="14">
    <w:abstractNumId w:val="35"/>
  </w:num>
  <w:num w:numId="15">
    <w:abstractNumId w:val="44"/>
  </w:num>
  <w:num w:numId="16">
    <w:abstractNumId w:val="7"/>
  </w:num>
  <w:num w:numId="17">
    <w:abstractNumId w:val="28"/>
  </w:num>
  <w:num w:numId="18">
    <w:abstractNumId w:val="32"/>
  </w:num>
  <w:num w:numId="19">
    <w:abstractNumId w:val="30"/>
  </w:num>
  <w:num w:numId="20">
    <w:abstractNumId w:val="42"/>
  </w:num>
  <w:num w:numId="21">
    <w:abstractNumId w:val="18"/>
  </w:num>
  <w:num w:numId="22">
    <w:abstractNumId w:val="2"/>
  </w:num>
  <w:num w:numId="23">
    <w:abstractNumId w:val="5"/>
  </w:num>
  <w:num w:numId="24">
    <w:abstractNumId w:val="27"/>
  </w:num>
  <w:num w:numId="25">
    <w:abstractNumId w:val="10"/>
  </w:num>
  <w:num w:numId="26">
    <w:abstractNumId w:val="23"/>
  </w:num>
  <w:num w:numId="27">
    <w:abstractNumId w:val="43"/>
  </w:num>
  <w:num w:numId="28">
    <w:abstractNumId w:val="36"/>
  </w:num>
  <w:num w:numId="29">
    <w:abstractNumId w:val="3"/>
  </w:num>
  <w:num w:numId="30">
    <w:abstractNumId w:val="9"/>
  </w:num>
  <w:num w:numId="31">
    <w:abstractNumId w:val="12"/>
  </w:num>
  <w:num w:numId="32">
    <w:abstractNumId w:val="26"/>
  </w:num>
  <w:num w:numId="33">
    <w:abstractNumId w:val="19"/>
  </w:num>
  <w:num w:numId="34">
    <w:abstractNumId w:val="40"/>
  </w:num>
  <w:num w:numId="35">
    <w:abstractNumId w:val="16"/>
  </w:num>
  <w:num w:numId="36">
    <w:abstractNumId w:val="1"/>
  </w:num>
  <w:num w:numId="37">
    <w:abstractNumId w:val="13"/>
  </w:num>
  <w:num w:numId="38">
    <w:abstractNumId w:val="29"/>
  </w:num>
  <w:num w:numId="39">
    <w:abstractNumId w:val="31"/>
  </w:num>
  <w:num w:numId="40">
    <w:abstractNumId w:val="25"/>
  </w:num>
  <w:num w:numId="41">
    <w:abstractNumId w:val="39"/>
  </w:num>
  <w:num w:numId="42">
    <w:abstractNumId w:val="45"/>
  </w:num>
  <w:num w:numId="43">
    <w:abstractNumId w:val="6"/>
  </w:num>
  <w:num w:numId="44">
    <w:abstractNumId w:val="38"/>
  </w:num>
  <w:num w:numId="45">
    <w:abstractNumId w:val="11"/>
  </w:num>
  <w:num w:numId="46">
    <w:abstractNumId w:val="17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A8"/>
    <w:rsid w:val="00022202"/>
    <w:rsid w:val="00022B6B"/>
    <w:rsid w:val="00027ECE"/>
    <w:rsid w:val="00057E10"/>
    <w:rsid w:val="00064C34"/>
    <w:rsid w:val="000722D4"/>
    <w:rsid w:val="000829F2"/>
    <w:rsid w:val="0009679A"/>
    <w:rsid w:val="000B26A8"/>
    <w:rsid w:val="000B2F63"/>
    <w:rsid w:val="000B7948"/>
    <w:rsid w:val="000C2DB7"/>
    <w:rsid w:val="000C6C2F"/>
    <w:rsid w:val="000C7DDD"/>
    <w:rsid w:val="000E24C6"/>
    <w:rsid w:val="001216B0"/>
    <w:rsid w:val="00150FD1"/>
    <w:rsid w:val="001674F2"/>
    <w:rsid w:val="00170F71"/>
    <w:rsid w:val="0017195E"/>
    <w:rsid w:val="001C2164"/>
    <w:rsid w:val="001D1B43"/>
    <w:rsid w:val="001D530F"/>
    <w:rsid w:val="001E2FC6"/>
    <w:rsid w:val="001F7104"/>
    <w:rsid w:val="00204560"/>
    <w:rsid w:val="00221A25"/>
    <w:rsid w:val="00233965"/>
    <w:rsid w:val="00256BB0"/>
    <w:rsid w:val="0026280C"/>
    <w:rsid w:val="00283540"/>
    <w:rsid w:val="0029110F"/>
    <w:rsid w:val="002A1565"/>
    <w:rsid w:val="002A1753"/>
    <w:rsid w:val="002B2077"/>
    <w:rsid w:val="002B5BB4"/>
    <w:rsid w:val="002D09C8"/>
    <w:rsid w:val="002D7E2B"/>
    <w:rsid w:val="00323EBF"/>
    <w:rsid w:val="003371F7"/>
    <w:rsid w:val="0034257F"/>
    <w:rsid w:val="0035385F"/>
    <w:rsid w:val="00372FA0"/>
    <w:rsid w:val="003960EF"/>
    <w:rsid w:val="003A35F3"/>
    <w:rsid w:val="003A4049"/>
    <w:rsid w:val="003B524C"/>
    <w:rsid w:val="003F4905"/>
    <w:rsid w:val="00412BEA"/>
    <w:rsid w:val="00454150"/>
    <w:rsid w:val="00467FE2"/>
    <w:rsid w:val="00470D62"/>
    <w:rsid w:val="0048189F"/>
    <w:rsid w:val="004C08AD"/>
    <w:rsid w:val="004E2208"/>
    <w:rsid w:val="004E2286"/>
    <w:rsid w:val="004E3C47"/>
    <w:rsid w:val="004F12C1"/>
    <w:rsid w:val="004F5B29"/>
    <w:rsid w:val="0050445E"/>
    <w:rsid w:val="00504A32"/>
    <w:rsid w:val="00514344"/>
    <w:rsid w:val="005215D7"/>
    <w:rsid w:val="005251DF"/>
    <w:rsid w:val="00525620"/>
    <w:rsid w:val="00530765"/>
    <w:rsid w:val="0053076F"/>
    <w:rsid w:val="00545C13"/>
    <w:rsid w:val="0054626B"/>
    <w:rsid w:val="00564FC1"/>
    <w:rsid w:val="00580E39"/>
    <w:rsid w:val="005938B5"/>
    <w:rsid w:val="005A1843"/>
    <w:rsid w:val="005C1D00"/>
    <w:rsid w:val="005D2241"/>
    <w:rsid w:val="00602E30"/>
    <w:rsid w:val="00612429"/>
    <w:rsid w:val="0065696F"/>
    <w:rsid w:val="00677C5B"/>
    <w:rsid w:val="00686480"/>
    <w:rsid w:val="0069243F"/>
    <w:rsid w:val="006A0174"/>
    <w:rsid w:val="006A1AEB"/>
    <w:rsid w:val="006C6CFF"/>
    <w:rsid w:val="006D11D5"/>
    <w:rsid w:val="0074218B"/>
    <w:rsid w:val="00777704"/>
    <w:rsid w:val="00777B25"/>
    <w:rsid w:val="007A780A"/>
    <w:rsid w:val="00807793"/>
    <w:rsid w:val="008141B2"/>
    <w:rsid w:val="0083287A"/>
    <w:rsid w:val="00877298"/>
    <w:rsid w:val="0089100C"/>
    <w:rsid w:val="008C2798"/>
    <w:rsid w:val="008D4ABB"/>
    <w:rsid w:val="009264E0"/>
    <w:rsid w:val="00952426"/>
    <w:rsid w:val="00967B5A"/>
    <w:rsid w:val="009A69C5"/>
    <w:rsid w:val="009B10F2"/>
    <w:rsid w:val="009B596B"/>
    <w:rsid w:val="009C61F8"/>
    <w:rsid w:val="009D243E"/>
    <w:rsid w:val="009E49C9"/>
    <w:rsid w:val="00A12248"/>
    <w:rsid w:val="00A25B79"/>
    <w:rsid w:val="00A558A2"/>
    <w:rsid w:val="00A577AD"/>
    <w:rsid w:val="00A64E22"/>
    <w:rsid w:val="00A70361"/>
    <w:rsid w:val="00A9710F"/>
    <w:rsid w:val="00AB60D1"/>
    <w:rsid w:val="00AD03BC"/>
    <w:rsid w:val="00AD2A4D"/>
    <w:rsid w:val="00AD3EAE"/>
    <w:rsid w:val="00AD4223"/>
    <w:rsid w:val="00AE50FF"/>
    <w:rsid w:val="00AF62E0"/>
    <w:rsid w:val="00B0257A"/>
    <w:rsid w:val="00B06E13"/>
    <w:rsid w:val="00B16D9B"/>
    <w:rsid w:val="00B2178D"/>
    <w:rsid w:val="00B22735"/>
    <w:rsid w:val="00B3076C"/>
    <w:rsid w:val="00B43B33"/>
    <w:rsid w:val="00B74EA6"/>
    <w:rsid w:val="00BC453B"/>
    <w:rsid w:val="00BD38D3"/>
    <w:rsid w:val="00BF4FA2"/>
    <w:rsid w:val="00BF7E0A"/>
    <w:rsid w:val="00C14945"/>
    <w:rsid w:val="00C162ED"/>
    <w:rsid w:val="00C21483"/>
    <w:rsid w:val="00C2223C"/>
    <w:rsid w:val="00C25AC7"/>
    <w:rsid w:val="00C3502F"/>
    <w:rsid w:val="00CA17CC"/>
    <w:rsid w:val="00CC42AF"/>
    <w:rsid w:val="00CC43AC"/>
    <w:rsid w:val="00CD3A56"/>
    <w:rsid w:val="00CE0768"/>
    <w:rsid w:val="00CE3D3F"/>
    <w:rsid w:val="00D1510C"/>
    <w:rsid w:val="00D16004"/>
    <w:rsid w:val="00D24C8F"/>
    <w:rsid w:val="00D329CE"/>
    <w:rsid w:val="00D90729"/>
    <w:rsid w:val="00DA6DED"/>
    <w:rsid w:val="00DD1761"/>
    <w:rsid w:val="00E0488B"/>
    <w:rsid w:val="00E14989"/>
    <w:rsid w:val="00E206A1"/>
    <w:rsid w:val="00E247EE"/>
    <w:rsid w:val="00E73DF8"/>
    <w:rsid w:val="00E747F4"/>
    <w:rsid w:val="00E7529F"/>
    <w:rsid w:val="00E8013F"/>
    <w:rsid w:val="00E87A82"/>
    <w:rsid w:val="00EA5414"/>
    <w:rsid w:val="00ED2338"/>
    <w:rsid w:val="00EE2C96"/>
    <w:rsid w:val="00EE69FD"/>
    <w:rsid w:val="00EF11A1"/>
    <w:rsid w:val="00EF179D"/>
    <w:rsid w:val="00F1734E"/>
    <w:rsid w:val="00F23189"/>
    <w:rsid w:val="00F369CF"/>
    <w:rsid w:val="00F52C3B"/>
    <w:rsid w:val="00F73FAA"/>
    <w:rsid w:val="00FB6459"/>
    <w:rsid w:val="00FB6D8D"/>
    <w:rsid w:val="00FD223B"/>
    <w:rsid w:val="00FE218D"/>
    <w:rsid w:val="00FE757C"/>
    <w:rsid w:val="00FF2A93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3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051C9-C7DB-48C4-BBC3-5609CD7E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584AF-FF5A-4F21-A23D-EDF2F1336CF8}">
  <ds:schemaRefs>
    <ds:schemaRef ds:uri="http://purl.org/dc/terms/"/>
    <ds:schemaRef ds:uri="http://purl.org/dc/dcmitype/"/>
    <ds:schemaRef ds:uri="b8e1fae8-c9da-4f2e-9a78-1df90a178af4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fc4b360f-9c6e-4c32-a22a-07301f39663c"/>
  </ds:schemaRefs>
</ds:datastoreItem>
</file>

<file path=customXml/itemProps4.xml><?xml version="1.0" encoding="utf-8"?>
<ds:datastoreItem xmlns:ds="http://schemas.openxmlformats.org/officeDocument/2006/customXml" ds:itemID="{B88AB0EC-4CD5-4B4A-B0F7-ECBE4F5A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4482</Words>
  <Characters>26448</Characters>
  <Application>Microsoft Office Word</Application>
  <DocSecurity>4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tichacek</cp:lastModifiedBy>
  <cp:revision>2</cp:revision>
  <cp:lastPrinted>2018-02-27T05:58:00Z</cp:lastPrinted>
  <dcterms:created xsi:type="dcterms:W3CDTF">2019-09-24T11:08:00Z</dcterms:created>
  <dcterms:modified xsi:type="dcterms:W3CDTF">2019-09-24T11:08:00Z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